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7A6" w:rsidRDefault="008F27A6" w:rsidP="008F27A6">
      <w:pPr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786EAF">
        <w:rPr>
          <w:rFonts w:ascii="Times New Roman" w:hAnsi="Times New Roman" w:cs="Times New Roman"/>
          <w:sz w:val="20"/>
          <w:szCs w:val="20"/>
        </w:rPr>
        <w:t xml:space="preserve"> «</w:t>
      </w:r>
      <w:r w:rsidRPr="00786EAF">
        <w:rPr>
          <w:rFonts w:ascii="Times New Roman" w:hAnsi="Times New Roman" w:cs="Times New Roman"/>
          <w:b/>
          <w:sz w:val="20"/>
          <w:szCs w:val="20"/>
        </w:rPr>
        <w:t>Анализ финансово-хозяйственной отчетности Государственного бюджетного учреждения Калужской области «Спортивная школ</w:t>
      </w:r>
      <w:r w:rsidR="00DA25B8">
        <w:rPr>
          <w:rFonts w:ascii="Times New Roman" w:hAnsi="Times New Roman" w:cs="Times New Roman"/>
          <w:b/>
          <w:sz w:val="20"/>
          <w:szCs w:val="20"/>
        </w:rPr>
        <w:t>а олимпийского резерва «ЮНОСТЬ»</w:t>
      </w:r>
      <w:r w:rsidRPr="00786EAF">
        <w:rPr>
          <w:rFonts w:ascii="Times New Roman" w:hAnsi="Times New Roman" w:cs="Times New Roman"/>
          <w:b/>
          <w:sz w:val="20"/>
          <w:szCs w:val="20"/>
        </w:rPr>
        <w:t>.</w:t>
      </w:r>
    </w:p>
    <w:p w:rsidR="00DA25B8" w:rsidRPr="00786EAF" w:rsidRDefault="00DA25B8" w:rsidP="008F27A6">
      <w:pPr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Данилова И.В.</w:t>
      </w:r>
    </w:p>
    <w:p w:rsidR="008F27A6" w:rsidRPr="00786EAF" w:rsidRDefault="008F27A6" w:rsidP="008F27A6">
      <w:pPr>
        <w:spacing w:line="360" w:lineRule="auto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786EAF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t xml:space="preserve">Аннотация: </w:t>
      </w:r>
      <w:r w:rsidRPr="00786EAF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в статье рассматриваются способы финансирования бюджетного учреждения,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 определен основной источник финансирования, </w:t>
      </w:r>
      <w:r w:rsidRPr="00786EAF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 анализируются кассовые поступления и кассовые расход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ы  по источникам финансирования, проведен анализ валюты баланса – рассмотрены причины увеличения и уменьшения строк баланса.</w:t>
      </w:r>
    </w:p>
    <w:p w:rsidR="008F27A6" w:rsidRPr="000147A7" w:rsidRDefault="008F27A6" w:rsidP="008F27A6">
      <w:pPr>
        <w:spacing w:line="360" w:lineRule="auto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786EAF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t xml:space="preserve">Ключевые слова: </w:t>
      </w:r>
      <w:r w:rsidRPr="00786EAF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валюта баланса, кассовые поступление, кассовые расходы, бюджетное учреждение, анализ финан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сово-хозяйственной деятельности, субсидии, приносящая доход деятельность, иные цели, финансовое обеспечение.</w:t>
      </w:r>
      <w:proofErr w:type="gramEnd"/>
    </w:p>
    <w:p w:rsidR="00DA25B8" w:rsidRDefault="00DA25B8" w:rsidP="008F27A6">
      <w:pPr>
        <w:spacing w:line="360" w:lineRule="auto"/>
        <w:rPr>
          <w:rFonts w:ascii="Times New Roman" w:hAnsi="Times New Roman" w:cs="Times New Roman"/>
          <w:b/>
          <w:color w:val="333333"/>
          <w:sz w:val="20"/>
          <w:szCs w:val="20"/>
          <w:lang w:val="en-US"/>
        </w:rPr>
      </w:pPr>
      <w:r w:rsidRPr="00DA25B8">
        <w:rPr>
          <w:rFonts w:ascii="Times New Roman" w:hAnsi="Times New Roman" w:cs="Times New Roman"/>
          <w:b/>
          <w:color w:val="333333"/>
          <w:sz w:val="20"/>
          <w:szCs w:val="20"/>
          <w:lang w:val="en-US"/>
        </w:rPr>
        <w:t>«</w:t>
      </w:r>
      <w:r w:rsidRPr="00DA25B8">
        <w:rPr>
          <w:rFonts w:ascii="Times New Roman" w:hAnsi="Times New Roman" w:cs="Times New Roman"/>
          <w:b/>
          <w:color w:val="333333"/>
          <w:sz w:val="20"/>
          <w:szCs w:val="20"/>
          <w:lang w:val="en-US"/>
        </w:rPr>
        <w:t xml:space="preserve">Analysis of financial and economic reports </w:t>
      </w:r>
      <w:proofErr w:type="gramStart"/>
      <w:r w:rsidRPr="00DA25B8">
        <w:rPr>
          <w:rFonts w:ascii="Times New Roman" w:hAnsi="Times New Roman" w:cs="Times New Roman"/>
          <w:b/>
          <w:color w:val="333333"/>
          <w:sz w:val="20"/>
          <w:szCs w:val="20"/>
          <w:lang w:val="en-US"/>
        </w:rPr>
        <w:t>Of</w:t>
      </w:r>
      <w:proofErr w:type="gramEnd"/>
      <w:r w:rsidRPr="00DA25B8">
        <w:rPr>
          <w:rFonts w:ascii="Times New Roman" w:hAnsi="Times New Roman" w:cs="Times New Roman"/>
          <w:b/>
          <w:color w:val="333333"/>
          <w:sz w:val="20"/>
          <w:szCs w:val="20"/>
          <w:lang w:val="en-US"/>
        </w:rPr>
        <w:t xml:space="preserve"> the state budgetary institution of the Kaluga region" sports school </w:t>
      </w:r>
      <w:r w:rsidR="00654851">
        <w:rPr>
          <w:rFonts w:ascii="Times New Roman" w:hAnsi="Times New Roman" w:cs="Times New Roman"/>
          <w:b/>
          <w:color w:val="333333"/>
          <w:sz w:val="20"/>
          <w:szCs w:val="20"/>
          <w:lang w:val="en-US"/>
        </w:rPr>
        <w:t xml:space="preserve">of Olympic reserve </w:t>
      </w:r>
      <w:r w:rsidR="00654851" w:rsidRPr="00654851">
        <w:rPr>
          <w:rFonts w:ascii="Times New Roman" w:hAnsi="Times New Roman" w:cs="Times New Roman"/>
          <w:b/>
          <w:color w:val="333333"/>
          <w:sz w:val="20"/>
          <w:szCs w:val="20"/>
          <w:lang w:val="en-US"/>
        </w:rPr>
        <w:t>«</w:t>
      </w:r>
      <w:r w:rsidRPr="00DA25B8">
        <w:rPr>
          <w:rFonts w:ascii="Times New Roman" w:hAnsi="Times New Roman" w:cs="Times New Roman"/>
          <w:b/>
          <w:color w:val="333333"/>
          <w:sz w:val="20"/>
          <w:szCs w:val="20"/>
          <w:lang w:val="en-US"/>
        </w:rPr>
        <w:t>YU</w:t>
      </w:r>
      <w:r>
        <w:rPr>
          <w:rFonts w:ascii="Times New Roman" w:hAnsi="Times New Roman" w:cs="Times New Roman"/>
          <w:b/>
          <w:color w:val="333333"/>
          <w:sz w:val="20"/>
          <w:szCs w:val="20"/>
          <w:lang w:val="en-US"/>
        </w:rPr>
        <w:t>NOST</w:t>
      </w:r>
      <w:r w:rsidRPr="00DA25B8">
        <w:rPr>
          <w:rFonts w:ascii="Times New Roman" w:hAnsi="Times New Roman" w:cs="Times New Roman"/>
          <w:b/>
          <w:color w:val="333333"/>
          <w:sz w:val="20"/>
          <w:szCs w:val="20"/>
          <w:lang w:val="en-US"/>
        </w:rPr>
        <w:t>»</w:t>
      </w:r>
    </w:p>
    <w:p w:rsidR="00DA25B8" w:rsidRPr="00DA25B8" w:rsidRDefault="00DA25B8" w:rsidP="008F27A6">
      <w:pPr>
        <w:spacing w:line="360" w:lineRule="auto"/>
        <w:rPr>
          <w:rFonts w:ascii="Times New Roman" w:eastAsia="Times New Roman" w:hAnsi="Times New Roman" w:cs="Times New Roman"/>
          <w:b/>
          <w:color w:val="212121"/>
          <w:sz w:val="20"/>
          <w:szCs w:val="20"/>
          <w:lang w:val="en-US" w:eastAsia="ru-RU"/>
        </w:rPr>
      </w:pPr>
      <w:r>
        <w:rPr>
          <w:rFonts w:ascii="Times New Roman" w:hAnsi="Times New Roman" w:cs="Times New Roman"/>
          <w:b/>
          <w:color w:val="333333"/>
          <w:sz w:val="20"/>
          <w:szCs w:val="20"/>
          <w:lang w:val="en-US"/>
        </w:rPr>
        <w:t>Danilova I.V.</w:t>
      </w:r>
    </w:p>
    <w:p w:rsidR="008F27A6" w:rsidRPr="000147A7" w:rsidRDefault="008F27A6" w:rsidP="008F27A6">
      <w:pPr>
        <w:spacing w:line="360" w:lineRule="auto"/>
        <w:rPr>
          <w:rFonts w:ascii="Times New Roman" w:eastAsia="Calibri" w:hAnsi="Times New Roman" w:cs="Times New Roman"/>
          <w:color w:val="000000"/>
          <w:sz w:val="20"/>
          <w:szCs w:val="20"/>
          <w:lang w:val="en-US" w:eastAsia="ru-RU"/>
        </w:rPr>
      </w:pPr>
      <w:r w:rsidRPr="00786EAF">
        <w:rPr>
          <w:rFonts w:ascii="Times New Roman" w:eastAsia="Times New Roman" w:hAnsi="Times New Roman" w:cs="Times New Roman"/>
          <w:b/>
          <w:color w:val="212121"/>
          <w:sz w:val="20"/>
          <w:szCs w:val="20"/>
          <w:lang w:val="en" w:eastAsia="ru-RU"/>
        </w:rPr>
        <w:t>Annotation</w:t>
      </w:r>
      <w:r w:rsidRPr="00786EAF">
        <w:rPr>
          <w:rFonts w:ascii="Times New Roman" w:eastAsia="Times New Roman" w:hAnsi="Times New Roman" w:cs="Times New Roman"/>
          <w:color w:val="212121"/>
          <w:sz w:val="20"/>
          <w:szCs w:val="20"/>
          <w:lang w:val="en" w:eastAsia="ru-RU"/>
        </w:rPr>
        <w:t xml:space="preserve">: </w:t>
      </w:r>
      <w:r w:rsidRPr="000147A7">
        <w:rPr>
          <w:rFonts w:ascii="Times New Roman" w:hAnsi="Times New Roman" w:cs="Times New Roman"/>
          <w:color w:val="212121"/>
          <w:sz w:val="20"/>
          <w:szCs w:val="20"/>
          <w:shd w:val="clear" w:color="auto" w:fill="FFFFFF"/>
          <w:lang w:val="en-US"/>
        </w:rPr>
        <w:t>the article discusses ways to finance a budgetary institution, identifies the main source of funding, analyzes cash receipts and cash expenditures by source of funds, analyzes the balance sheet total — discusses the reasons for increasing and decreasing balance lines.</w:t>
      </w:r>
    </w:p>
    <w:p w:rsidR="008F27A6" w:rsidRPr="00C313C5" w:rsidRDefault="008F27A6" w:rsidP="008F27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color w:val="212121"/>
          <w:sz w:val="20"/>
          <w:szCs w:val="20"/>
          <w:lang w:val="en-US" w:eastAsia="ru-RU"/>
        </w:rPr>
      </w:pPr>
      <w:r w:rsidRPr="00786EAF">
        <w:rPr>
          <w:rFonts w:ascii="Times New Roman" w:eastAsia="Times New Roman" w:hAnsi="Times New Roman" w:cs="Times New Roman"/>
          <w:b/>
          <w:color w:val="212121"/>
          <w:sz w:val="20"/>
          <w:szCs w:val="20"/>
          <w:lang w:val="en" w:eastAsia="ru-RU"/>
        </w:rPr>
        <w:t>Keywords</w:t>
      </w:r>
      <w:r w:rsidRPr="00786EAF">
        <w:rPr>
          <w:rFonts w:ascii="Times New Roman" w:eastAsia="Times New Roman" w:hAnsi="Times New Roman" w:cs="Times New Roman"/>
          <w:color w:val="212121"/>
          <w:sz w:val="20"/>
          <w:szCs w:val="20"/>
          <w:lang w:val="en" w:eastAsia="ru-RU"/>
        </w:rPr>
        <w:t xml:space="preserve">: </w:t>
      </w:r>
      <w:r w:rsidRPr="00C313C5">
        <w:rPr>
          <w:rFonts w:ascii="Times New Roman" w:hAnsi="Times New Roman" w:cs="Times New Roman"/>
          <w:color w:val="212121"/>
          <w:sz w:val="20"/>
          <w:szCs w:val="20"/>
          <w:shd w:val="clear" w:color="auto" w:fill="FFFFFF"/>
          <w:lang w:val="en-US"/>
        </w:rPr>
        <w:t>balance currency, cash receipts, cash expenses, budgetary institution, analysis of financial and economic activities, subsidies, income-generating activities, other goals, financial support</w:t>
      </w:r>
      <w:proofErr w:type="gramStart"/>
      <w:r w:rsidRPr="00C313C5">
        <w:rPr>
          <w:rFonts w:ascii="Times New Roman" w:hAnsi="Times New Roman" w:cs="Times New Roman"/>
          <w:color w:val="212121"/>
          <w:sz w:val="20"/>
          <w:szCs w:val="20"/>
          <w:shd w:val="clear" w:color="auto" w:fill="FFFFFF"/>
          <w:lang w:val="en-US"/>
        </w:rPr>
        <w:t>.</w:t>
      </w:r>
      <w:r w:rsidRPr="00C313C5">
        <w:rPr>
          <w:rFonts w:ascii="Times New Roman" w:eastAsia="Times New Roman" w:hAnsi="Times New Roman" w:cs="Times New Roman"/>
          <w:color w:val="212121"/>
          <w:sz w:val="20"/>
          <w:szCs w:val="20"/>
          <w:lang w:val="en" w:eastAsia="ru-RU"/>
        </w:rPr>
        <w:t>.</w:t>
      </w:r>
      <w:proofErr w:type="gramEnd"/>
    </w:p>
    <w:p w:rsidR="008F27A6" w:rsidRPr="00C313C5" w:rsidRDefault="008F27A6" w:rsidP="008F27A6">
      <w:pPr>
        <w:spacing w:line="360" w:lineRule="auto"/>
        <w:rPr>
          <w:rFonts w:ascii="Times New Roman" w:hAnsi="Times New Roman" w:cs="Times New Roman"/>
          <w:sz w:val="20"/>
          <w:szCs w:val="20"/>
          <w:lang w:val="en-US"/>
        </w:rPr>
      </w:pPr>
    </w:p>
    <w:p w:rsidR="008F27A6" w:rsidRPr="00A91575" w:rsidRDefault="008F27A6" w:rsidP="008F27A6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D4E3C">
        <w:rPr>
          <w:rFonts w:ascii="Times New Roman" w:hAnsi="Times New Roman" w:cs="Times New Roman"/>
          <w:sz w:val="24"/>
          <w:szCs w:val="24"/>
        </w:rPr>
        <w:t>В экономическом комплексе государства функционирует существенное число бюджетных учреждений, которые получают средства не только из государственного бюджета, но и из других (внебюджетных) источников.</w:t>
      </w:r>
      <w:r w:rsidRPr="000D4E3C">
        <w:rPr>
          <w:rFonts w:ascii="Times New Roman" w:hAnsi="Times New Roman" w:cs="Times New Roman"/>
          <w:sz w:val="24"/>
          <w:szCs w:val="24"/>
        </w:rPr>
        <w:tab/>
        <w:t xml:space="preserve">Бюджетное учреждение - одно из наиболее множественных групп учреждений, функционирующих в нашем государстве, существование которых обеспечивается за счет средств </w:t>
      </w:r>
      <w:proofErr w:type="gramStart"/>
      <w:r w:rsidRPr="000D4E3C">
        <w:rPr>
          <w:rFonts w:ascii="Times New Roman" w:hAnsi="Times New Roman" w:cs="Times New Roman"/>
          <w:sz w:val="24"/>
          <w:szCs w:val="24"/>
        </w:rPr>
        <w:t>федерального</w:t>
      </w:r>
      <w:proofErr w:type="gramEnd"/>
      <w:r w:rsidRPr="000D4E3C">
        <w:rPr>
          <w:rFonts w:ascii="Times New Roman" w:hAnsi="Times New Roman" w:cs="Times New Roman"/>
          <w:sz w:val="24"/>
          <w:szCs w:val="24"/>
        </w:rPr>
        <w:t>, региональных и местных  бюджетов</w:t>
      </w:r>
      <w:r w:rsidRPr="000D4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[6,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</w:t>
      </w:r>
      <w:r w:rsidRPr="000D4E3C">
        <w:rPr>
          <w:rFonts w:ascii="Times New Roman" w:eastAsia="Times New Roman" w:hAnsi="Times New Roman" w:cs="Times New Roman"/>
          <w:sz w:val="24"/>
          <w:szCs w:val="24"/>
          <w:lang w:eastAsia="ru-RU"/>
        </w:rPr>
        <w:t>140]</w:t>
      </w:r>
      <w:r w:rsidRPr="000D4E3C">
        <w:rPr>
          <w:rFonts w:ascii="Times New Roman" w:hAnsi="Times New Roman" w:cs="Times New Roman"/>
          <w:sz w:val="24"/>
          <w:szCs w:val="24"/>
        </w:rPr>
        <w:t>.</w:t>
      </w:r>
      <w:r w:rsidRPr="000D4E3C">
        <w:rPr>
          <w:rFonts w:ascii="Times New Roman" w:hAnsi="Times New Roman" w:cs="Times New Roman"/>
          <w:sz w:val="24"/>
          <w:szCs w:val="24"/>
        </w:rPr>
        <w:tab/>
      </w:r>
      <w:r w:rsidRPr="000D4E3C">
        <w:rPr>
          <w:rFonts w:ascii="Times New Roman" w:hAnsi="Times New Roman" w:cs="Times New Roman"/>
          <w:sz w:val="24"/>
          <w:szCs w:val="24"/>
        </w:rPr>
        <w:tab/>
      </w:r>
      <w:r w:rsidRPr="000D4E3C">
        <w:rPr>
          <w:rFonts w:ascii="Times New Roman" w:hAnsi="Times New Roman" w:cs="Times New Roman"/>
          <w:sz w:val="24"/>
          <w:szCs w:val="24"/>
        </w:rPr>
        <w:tab/>
      </w:r>
      <w:r w:rsidRPr="000D4E3C">
        <w:rPr>
          <w:rFonts w:ascii="Times New Roman" w:hAnsi="Times New Roman" w:cs="Times New Roman"/>
          <w:sz w:val="24"/>
          <w:szCs w:val="24"/>
        </w:rPr>
        <w:tab/>
      </w:r>
      <w:r w:rsidRPr="000D4E3C">
        <w:rPr>
          <w:rFonts w:ascii="Times New Roman" w:hAnsi="Times New Roman" w:cs="Times New Roman"/>
          <w:sz w:val="24"/>
          <w:szCs w:val="24"/>
        </w:rPr>
        <w:tab/>
      </w:r>
      <w:r w:rsidRPr="000D4E3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D4E3C">
        <w:rPr>
          <w:rFonts w:ascii="Times New Roman" w:hAnsi="Times New Roman" w:cs="Times New Roman"/>
          <w:sz w:val="24"/>
          <w:szCs w:val="24"/>
        </w:rPr>
        <w:t xml:space="preserve"> В настоящее время продолжается реформа бюджетного процесса в Российской Федерации, важнейшими направлениями которой считаются: бюджетирование, направленное на результат, среднесрочное бюджетное составление плана, организация бюджетной функциональной классификации расходов бюджетов согласно программному принципу в соответствии с целями и задачами государственной политики. В целях обеспечения прозрачности исполнения бюджета осуществляются мероприятия по совершенствованию бюджетной классификации, плана счетов бюджетного учета, процедур финансового планирования, отчетности об исполнении бюджетов. Планирование доходов и расходов считается главным инструментом повышения </w:t>
      </w:r>
      <w:r w:rsidRPr="000D4E3C">
        <w:rPr>
          <w:rFonts w:ascii="Times New Roman" w:hAnsi="Times New Roman" w:cs="Times New Roman"/>
          <w:sz w:val="24"/>
          <w:szCs w:val="24"/>
        </w:rPr>
        <w:lastRenderedPageBreak/>
        <w:t>эффективности управления бюджетными финансами.</w:t>
      </w:r>
      <w:r w:rsidRPr="000D4E3C">
        <w:rPr>
          <w:rFonts w:ascii="Times New Roman" w:hAnsi="Times New Roman" w:cs="Times New Roman"/>
          <w:sz w:val="24"/>
          <w:szCs w:val="24"/>
        </w:rPr>
        <w:tab/>
      </w:r>
      <w:r w:rsidRPr="000D4E3C">
        <w:rPr>
          <w:rFonts w:ascii="Times New Roman" w:hAnsi="Times New Roman" w:cs="Times New Roman"/>
          <w:sz w:val="24"/>
          <w:szCs w:val="24"/>
        </w:rPr>
        <w:tab/>
      </w:r>
      <w:r w:rsidRPr="000D4E3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D4E3C">
        <w:rPr>
          <w:rFonts w:ascii="Times New Roman" w:eastAsia="Calibri" w:hAnsi="Times New Roman" w:cs="Times New Roman"/>
          <w:color w:val="000000"/>
          <w:sz w:val="24"/>
          <w:szCs w:val="24"/>
        </w:rPr>
        <w:t>Государственное задание – документ, устанавливающий требования к составу качеству и объему, порядку, условиям и результатам оказания государственных услуг.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D4E3C">
        <w:rPr>
          <w:rFonts w:ascii="Times New Roman" w:hAnsi="Times New Roman" w:cs="Times New Roman"/>
          <w:sz w:val="24"/>
          <w:szCs w:val="24"/>
        </w:rPr>
        <w:t>Анализ финансово-хозяйственной деятельности - это системное, комплексное изучение, измерение и обобщение влияния факторов на результаты деятельности организации путём обработки определённых источников информации (показателей плана, учёта, отчётности). Составляющими анализа финансово-хозяйственной деятельности являются финансовый и управленческий анализы</w:t>
      </w:r>
      <w:r w:rsidRPr="000D4E3C">
        <w:rPr>
          <w:rFonts w:ascii="Times New Roman" w:eastAsia="Times New Roman" w:hAnsi="Times New Roman" w:cs="Times New Roman"/>
          <w:sz w:val="24"/>
          <w:szCs w:val="24"/>
          <w:lang w:eastAsia="ru-RU"/>
        </w:rPr>
        <w:t>[6,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</w:t>
      </w:r>
      <w:r w:rsidRPr="000D4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36]</w:t>
      </w:r>
      <w:r w:rsidRPr="000D4E3C">
        <w:rPr>
          <w:rFonts w:ascii="Times New Roman" w:hAnsi="Times New Roman" w:cs="Times New Roman"/>
          <w:sz w:val="24"/>
          <w:szCs w:val="24"/>
        </w:rPr>
        <w:t>.</w:t>
      </w:r>
      <w:r w:rsidRPr="000D4E3C">
        <w:rPr>
          <w:rFonts w:ascii="Times New Roman" w:hAnsi="Times New Roman" w:cs="Times New Roman"/>
          <w:sz w:val="24"/>
          <w:szCs w:val="24"/>
        </w:rPr>
        <w:tab/>
      </w:r>
      <w:r w:rsidRPr="000D4E3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D4E3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При</w:t>
      </w:r>
      <w:r w:rsidRPr="000D4E3C">
        <w:rPr>
          <w:rFonts w:ascii="Times New Roman" w:hAnsi="Times New Roman" w:cs="Times New Roman"/>
          <w:sz w:val="24"/>
          <w:szCs w:val="24"/>
        </w:rPr>
        <w:t xml:space="preserve"> анализ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D4E3C">
        <w:rPr>
          <w:rFonts w:ascii="Times New Roman" w:hAnsi="Times New Roman" w:cs="Times New Roman"/>
          <w:sz w:val="24"/>
          <w:szCs w:val="24"/>
        </w:rPr>
        <w:t xml:space="preserve"> финансово-хозяйственной </w:t>
      </w:r>
      <w:r>
        <w:rPr>
          <w:rFonts w:ascii="Times New Roman" w:hAnsi="Times New Roman" w:cs="Times New Roman"/>
          <w:sz w:val="24"/>
          <w:szCs w:val="24"/>
        </w:rPr>
        <w:t>отчетности</w:t>
      </w:r>
      <w:r w:rsidRPr="000D4E3C">
        <w:rPr>
          <w:rFonts w:ascii="Times New Roman" w:hAnsi="Times New Roman" w:cs="Times New Roman"/>
          <w:sz w:val="24"/>
          <w:szCs w:val="24"/>
        </w:rPr>
        <w:t xml:space="preserve"> ГБУ КО «СШОР «ЮНОСТЬ» был проведен анализ баланса учреждения, отчета о финансовых результатах и других отчет</w:t>
      </w:r>
      <w:r>
        <w:rPr>
          <w:rFonts w:ascii="Times New Roman" w:hAnsi="Times New Roman" w:cs="Times New Roman"/>
          <w:sz w:val="24"/>
          <w:szCs w:val="24"/>
        </w:rPr>
        <w:t xml:space="preserve">ных документов за 2015-2017 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.г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D4E3C">
        <w:rPr>
          <w:rFonts w:ascii="Times New Roman" w:hAnsi="Times New Roman" w:cs="Times New Roman"/>
          <w:sz w:val="24"/>
          <w:szCs w:val="24"/>
        </w:rPr>
        <w:t xml:space="preserve">Валюта баланса по состоянию на 01.01.2018 г.  уменьшилась по отношению к 01.01.2017 на 66 789 080,18 рублей и составляет 2 205 912,77 руб. Это произошло в большей степени за счет того, что на 31.12.2016 г. был остаток по капитальному вложению на счете 106 «Вложения в нефинансовые активы» (выделялись субсидии на </w:t>
      </w:r>
      <w:proofErr w:type="spellStart"/>
      <w:r w:rsidRPr="000D4E3C">
        <w:rPr>
          <w:rFonts w:ascii="Times New Roman" w:hAnsi="Times New Roman" w:cs="Times New Roman"/>
          <w:sz w:val="24"/>
          <w:szCs w:val="24"/>
        </w:rPr>
        <w:t>гос</w:t>
      </w:r>
      <w:proofErr w:type="gramStart"/>
      <w:r w:rsidRPr="000D4E3C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Pr="000D4E3C">
        <w:rPr>
          <w:rFonts w:ascii="Times New Roman" w:hAnsi="Times New Roman" w:cs="Times New Roman"/>
          <w:sz w:val="24"/>
          <w:szCs w:val="24"/>
        </w:rPr>
        <w:t>адание</w:t>
      </w:r>
      <w:proofErr w:type="spellEnd"/>
      <w:r w:rsidRPr="000D4E3C">
        <w:rPr>
          <w:rFonts w:ascii="Times New Roman" w:hAnsi="Times New Roman" w:cs="Times New Roman"/>
          <w:sz w:val="24"/>
          <w:szCs w:val="24"/>
        </w:rPr>
        <w:t xml:space="preserve"> для ремонта стадиона) в размере 65 396 200,66 руб., а по состоянию на 01.01.2018 строительство завершилось – объект приняли в эксплуатацию, следовательно, эта сумма перешла на счет 101 «Основные средства», затем провелись расчеты с учредителями по счету 210.06 «Расчеты с учредителями» (Министерство спорта Калужской области). </w:t>
      </w:r>
      <w:proofErr w:type="gramStart"/>
      <w:r w:rsidRPr="000D4E3C">
        <w:rPr>
          <w:rFonts w:ascii="Times New Roman" w:hAnsi="Times New Roman" w:cs="Times New Roman"/>
          <w:sz w:val="24"/>
          <w:szCs w:val="24"/>
        </w:rPr>
        <w:t xml:space="preserve">Также уменьшение валюты баланса произошло за счет уменьшения остаточной стоимости основных средств на 623 802,12 руб. </w:t>
      </w:r>
      <w:r w:rsidRPr="000D4E3C">
        <w:rPr>
          <w:rFonts w:ascii="Times New Roman" w:hAnsi="Times New Roman" w:cs="Times New Roman"/>
          <w:sz w:val="24"/>
          <w:szCs w:val="24"/>
        </w:rPr>
        <w:tab/>
      </w:r>
      <w:r w:rsidRPr="000D4E3C">
        <w:rPr>
          <w:rFonts w:ascii="Times New Roman" w:hAnsi="Times New Roman" w:cs="Times New Roman"/>
          <w:sz w:val="24"/>
          <w:szCs w:val="24"/>
        </w:rPr>
        <w:tab/>
      </w:r>
      <w:r w:rsidRPr="000D4E3C">
        <w:rPr>
          <w:rFonts w:ascii="Times New Roman" w:hAnsi="Times New Roman" w:cs="Times New Roman"/>
          <w:sz w:val="24"/>
          <w:szCs w:val="24"/>
        </w:rPr>
        <w:tab/>
      </w:r>
      <w:r w:rsidRPr="000D4E3C">
        <w:rPr>
          <w:rFonts w:ascii="Times New Roman" w:hAnsi="Times New Roman" w:cs="Times New Roman"/>
          <w:sz w:val="24"/>
          <w:szCs w:val="24"/>
        </w:rPr>
        <w:tab/>
        <w:t>Увеличение валюты баланса происходило по строке «Основные средства» на 195 473 720,36 руб. Это говорит о положительной динамике, т.к. износ основных средств составляет на 01.01.2018 г. 63,5 %. Также увеличение произошло по строке «Материальные запасы» на 154 359,88 руб. За счет средств приносящей доход</w:t>
      </w:r>
      <w:proofErr w:type="gramEnd"/>
      <w:r w:rsidRPr="000D4E3C">
        <w:rPr>
          <w:rFonts w:ascii="Times New Roman" w:hAnsi="Times New Roman" w:cs="Times New Roman"/>
          <w:sz w:val="24"/>
          <w:szCs w:val="24"/>
        </w:rPr>
        <w:t xml:space="preserve"> деятельности школа в 2017 году приобрела материальные запасы на сумму 409 719,48 руб., это  на 274 591,4 руб. больше, чем в 2016 г., что говорит об увеличении материально-технической базы учреждения и грамотном распределении </w:t>
      </w:r>
      <w:r>
        <w:rPr>
          <w:rFonts w:ascii="Times New Roman" w:hAnsi="Times New Roman" w:cs="Times New Roman"/>
          <w:sz w:val="24"/>
          <w:szCs w:val="24"/>
        </w:rPr>
        <w:t>внебюджетных средств.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D4E3C">
        <w:rPr>
          <w:rFonts w:ascii="Times New Roman" w:hAnsi="Times New Roman" w:cs="Times New Roman"/>
          <w:sz w:val="24"/>
          <w:szCs w:val="24"/>
        </w:rPr>
        <w:t>Данные о результатах кассового исполнения плана финансово-хозяйственной деятельности учреждения отражены  в «Отчете об исполнении учреждением плана его ФХД» (форма 0503737) по видам финансового обеспечения.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D4E3C">
        <w:rPr>
          <w:rFonts w:ascii="Times New Roman" w:hAnsi="Times New Roman" w:cs="Times New Roman"/>
          <w:sz w:val="24"/>
          <w:szCs w:val="24"/>
        </w:rPr>
        <w:t xml:space="preserve">В 2017 году доходы </w:t>
      </w:r>
      <w:r w:rsidRPr="000D4E3C">
        <w:rPr>
          <w:rFonts w:ascii="Times New Roman" w:hAnsi="Times New Roman" w:cs="Times New Roman"/>
          <w:i/>
          <w:sz w:val="24"/>
          <w:szCs w:val="24"/>
        </w:rPr>
        <w:t>от приносящей доход деятельности</w:t>
      </w:r>
      <w:r w:rsidRPr="000D4E3C">
        <w:rPr>
          <w:rFonts w:ascii="Times New Roman" w:hAnsi="Times New Roman" w:cs="Times New Roman"/>
          <w:sz w:val="24"/>
          <w:szCs w:val="24"/>
        </w:rPr>
        <w:t xml:space="preserve"> (кассовое исполнение) </w:t>
      </w:r>
      <w:r w:rsidRPr="000D4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составили 4 813 240,77 рублей или 86,3 % от уточненного планового объема поступлений. По сравнению с прошлым годом наблюдается положительная динамика - объем доходов от приносящей доход деятельности  увеличился на 62,5 % или в абсолютном значении на                    </w:t>
      </w:r>
      <w:r w:rsidRPr="000D4E3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1 851 880,74 руб.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D4E3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Кассовое поступление доходов учреждения за 2017 год в общей сумме по видам поступлений сложилось за счет следующих поступлений:</w:t>
      </w:r>
    </w:p>
    <w:p w:rsidR="008F27A6" w:rsidRPr="000D4E3C" w:rsidRDefault="008F27A6" w:rsidP="008F27A6">
      <w:pPr>
        <w:numPr>
          <w:ilvl w:val="0"/>
          <w:numId w:val="1"/>
        </w:numPr>
        <w:spacing w:after="0" w:line="360" w:lineRule="auto"/>
        <w:ind w:right="-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3C">
        <w:rPr>
          <w:rFonts w:ascii="Times New Roman" w:eastAsia="Times New Roman" w:hAnsi="Times New Roman" w:cs="Times New Roman"/>
          <w:sz w:val="24"/>
          <w:szCs w:val="24"/>
          <w:lang w:eastAsia="ru-RU"/>
        </w:rPr>
        <w:t>«Доходы от оказания платных услуг (работ)» - 4 786 561,72 руб.</w:t>
      </w:r>
    </w:p>
    <w:p w:rsidR="008F27A6" w:rsidRPr="000D4E3C" w:rsidRDefault="008F27A6" w:rsidP="008F27A6">
      <w:pPr>
        <w:spacing w:after="0" w:line="360" w:lineRule="auto"/>
        <w:ind w:right="-9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4E3C">
        <w:rPr>
          <w:rFonts w:ascii="Times New Roman" w:eastAsia="Times New Roman" w:hAnsi="Times New Roman" w:cs="Times New Roman"/>
          <w:sz w:val="24"/>
          <w:szCs w:val="24"/>
          <w:lang w:eastAsia="ru-RU"/>
        </w:rPr>
        <w:t>(доходы от продажи абонемента в бассейн, платные группы по художественной гимнастике, спортивной гимнастике, борьбе</w:t>
      </w:r>
      <w:r w:rsidRPr="000D4E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);</w:t>
      </w:r>
    </w:p>
    <w:p w:rsidR="008F27A6" w:rsidRPr="000D4E3C" w:rsidRDefault="008F27A6" w:rsidP="008F27A6">
      <w:pPr>
        <w:pStyle w:val="a3"/>
        <w:numPr>
          <w:ilvl w:val="0"/>
          <w:numId w:val="1"/>
        </w:numPr>
        <w:spacing w:after="0" w:line="360" w:lineRule="auto"/>
        <w:ind w:right="-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3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Доходы от собственности – 26  679,05 руб.</w:t>
      </w:r>
    </w:p>
    <w:p w:rsidR="008F27A6" w:rsidRPr="000D4E3C" w:rsidRDefault="008F27A6" w:rsidP="008F27A6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3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Кассовые расходы за отчетный период составили 4 951 344,88 рублей.</w:t>
      </w:r>
    </w:p>
    <w:p w:rsidR="008F27A6" w:rsidRPr="000D4E3C" w:rsidRDefault="008F27A6" w:rsidP="008F27A6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3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Кассовый расход за счет средств от приносящей доход деятельности приведен по следующим видам расходов:</w:t>
      </w:r>
    </w:p>
    <w:p w:rsidR="008F27A6" w:rsidRPr="000D4E3C" w:rsidRDefault="008F27A6" w:rsidP="008F2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3C">
        <w:rPr>
          <w:rFonts w:ascii="Times New Roman" w:eastAsia="Times New Roman" w:hAnsi="Times New Roman" w:cs="Times New Roman"/>
          <w:sz w:val="24"/>
          <w:szCs w:val="24"/>
          <w:lang w:eastAsia="ru-RU"/>
        </w:rPr>
        <w:t>111 «Фонд оплаты труда и страховые взносы» - кассовый расход составил 2 021 415,39 рублей</w:t>
      </w:r>
    </w:p>
    <w:p w:rsidR="008F27A6" w:rsidRPr="000D4E3C" w:rsidRDefault="008F27A6" w:rsidP="008F2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4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112 «Иные выплаты персоналу, за исключением фонда оплаты труда» » - кассовый расход составил 107 659,70 рублей. </w:t>
      </w:r>
    </w:p>
    <w:p w:rsidR="008F27A6" w:rsidRPr="000D4E3C" w:rsidRDefault="008F27A6" w:rsidP="008F2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113 «Иные выплаты, за исключением ФОТ учреждений, лицам, привлекаемым согласно законодательству для выполнения отдельных полномочий» - 16 800 рублей </w:t>
      </w:r>
    </w:p>
    <w:p w:rsidR="008F27A6" w:rsidRPr="000D4E3C" w:rsidRDefault="008F27A6" w:rsidP="008F2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4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119 «Начисления на выплаты по оплате труда» - кассовый расход составил 601 499,01 рублей. </w:t>
      </w:r>
    </w:p>
    <w:p w:rsidR="008F27A6" w:rsidRPr="000D4E3C" w:rsidRDefault="008F27A6" w:rsidP="008F2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3C">
        <w:rPr>
          <w:rFonts w:ascii="Times New Roman" w:eastAsia="Times New Roman" w:hAnsi="Times New Roman" w:cs="Times New Roman"/>
          <w:sz w:val="24"/>
          <w:szCs w:val="24"/>
          <w:lang w:eastAsia="ru-RU"/>
        </w:rPr>
        <w:t>244 « Прочая закупка товаров, работ и услуг для государственных нужд» - 2 135 158,94 руб.</w:t>
      </w:r>
    </w:p>
    <w:p w:rsidR="008F27A6" w:rsidRPr="000D4E3C" w:rsidRDefault="008F27A6" w:rsidP="008F2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3C">
        <w:rPr>
          <w:rFonts w:ascii="Times New Roman" w:eastAsia="Times New Roman" w:hAnsi="Times New Roman" w:cs="Times New Roman"/>
          <w:sz w:val="24"/>
          <w:szCs w:val="24"/>
          <w:lang w:eastAsia="ru-RU"/>
        </w:rPr>
        <w:t>852 «Уплата прочих налогов, сборов  и иных платежей» - 1 500,00 руб.</w:t>
      </w:r>
    </w:p>
    <w:p w:rsidR="008F27A6" w:rsidRPr="000D4E3C" w:rsidRDefault="008F27A6" w:rsidP="008F2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3C">
        <w:rPr>
          <w:rFonts w:ascii="Times New Roman" w:eastAsia="Times New Roman" w:hAnsi="Times New Roman" w:cs="Times New Roman"/>
          <w:sz w:val="24"/>
          <w:szCs w:val="24"/>
          <w:lang w:eastAsia="ru-RU"/>
        </w:rPr>
        <w:t>853 «Уплата иных платежей» - 67 311,84 руб.</w:t>
      </w:r>
    </w:p>
    <w:p w:rsidR="008F27A6" w:rsidRPr="000D4E3C" w:rsidRDefault="008F27A6" w:rsidP="008F2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4E3C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 wp14:anchorId="3C09F4FC" wp14:editId="65082E6D">
            <wp:extent cx="4484217" cy="3613709"/>
            <wp:effectExtent l="0" t="0" r="12065" b="2540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8F27A6" w:rsidRPr="000D4E3C" w:rsidRDefault="008F27A6" w:rsidP="008F27A6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3C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Рисунок  1</w:t>
      </w:r>
    </w:p>
    <w:p w:rsidR="008F27A6" w:rsidRPr="000D4E3C" w:rsidRDefault="008F27A6" w:rsidP="008F27A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7A6" w:rsidRPr="000D4E3C" w:rsidRDefault="008F27A6" w:rsidP="008F2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3C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Финансовое обеспечение выполнения государственного задания  учреждением осуществляется путем предоставления субсидий из областного бюджета. Предоставление субсидии осуществляется на основании соглашения о порядке и условиях предоставления субсидии на финансовое обеспечение выполнения государственного задания, заключенного 10.01.2017 г. № 16 между министерством спорта Калужской области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0D4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ГБУ КО «</w:t>
      </w:r>
      <w:proofErr w:type="spellStart"/>
      <w:r w:rsidRPr="000D4E3C">
        <w:rPr>
          <w:rFonts w:ascii="Times New Roman" w:eastAsia="Times New Roman" w:hAnsi="Times New Roman" w:cs="Times New Roman"/>
          <w:sz w:val="24"/>
          <w:szCs w:val="24"/>
          <w:lang w:eastAsia="ru-RU"/>
        </w:rPr>
        <w:t>СШО</w:t>
      </w:r>
      <w:proofErr w:type="gramStart"/>
      <w:r w:rsidRPr="000D4E3C">
        <w:rPr>
          <w:rFonts w:ascii="Times New Roman" w:eastAsia="Times New Roman" w:hAnsi="Times New Roman" w:cs="Times New Roman"/>
          <w:sz w:val="24"/>
          <w:szCs w:val="24"/>
          <w:lang w:eastAsia="ru-RU"/>
        </w:rPr>
        <w:t>Р«</w:t>
      </w:r>
      <w:proofErr w:type="gramEnd"/>
      <w:r w:rsidRPr="000D4E3C">
        <w:rPr>
          <w:rFonts w:ascii="Times New Roman" w:eastAsia="Times New Roman" w:hAnsi="Times New Roman" w:cs="Times New Roman"/>
          <w:sz w:val="24"/>
          <w:szCs w:val="24"/>
          <w:lang w:eastAsia="ru-RU"/>
        </w:rPr>
        <w:t>Юность</w:t>
      </w:r>
      <w:proofErr w:type="spellEnd"/>
      <w:r w:rsidRPr="000D4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Указанное соглашение определяет права, обязанности и ответственность сторон, в том числе объем и периодичность перечисления субсидий в течение 2017 года. </w:t>
      </w:r>
    </w:p>
    <w:p w:rsidR="008F27A6" w:rsidRPr="000D4E3C" w:rsidRDefault="008F27A6" w:rsidP="008F2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Кассовое поступление субсидии на обеспечение </w:t>
      </w:r>
      <w:r w:rsidRPr="000D4E3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выполнения государственного задания</w:t>
      </w:r>
      <w:r w:rsidRPr="000D4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2017 году составило 52 248 127,55 рублей, (что на 8,1 % меньше по отношению </w:t>
      </w:r>
      <w:proofErr w:type="gramStart"/>
      <w:r w:rsidRPr="000D4E3C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0D4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базисному) в том числе по видам государственных услуг:</w:t>
      </w:r>
    </w:p>
    <w:p w:rsidR="008F27A6" w:rsidRPr="000D4E3C" w:rsidRDefault="008F27A6" w:rsidP="008F2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4E3C">
        <w:rPr>
          <w:rFonts w:ascii="Times New Roman" w:eastAsia="Times New Roman" w:hAnsi="Times New Roman" w:cs="Times New Roman"/>
          <w:sz w:val="24"/>
          <w:szCs w:val="24"/>
          <w:lang w:eastAsia="ru-RU"/>
        </w:rPr>
        <w:t>- «Спортивная подготовка по олимпийским видам спорта, спортивная подготовка по неолимпийским видам спорта, Организация и проведение спортивно-оздоровительной работы по развитию физической культуры и спорта среди различных групп населения» в сумме 52 248 127,55 рублей.</w:t>
      </w:r>
    </w:p>
    <w:p w:rsidR="008F27A6" w:rsidRPr="000D4E3C" w:rsidRDefault="008F27A6" w:rsidP="008F27A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За 2017 год финансовое обеспечение государственных учреждений на выполнение государственного задания составило 52 248 127,55 рублей, кассовые расходы за отчетный период составили 52 050 556,65  рублей, из них:</w:t>
      </w:r>
    </w:p>
    <w:p w:rsidR="008F27A6" w:rsidRPr="000D4E3C" w:rsidRDefault="008F27A6" w:rsidP="008F2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3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111 «Фонд оплаты труда и страховые взносы» - кассовый расход составил 35 241 759,00 рублей. </w:t>
      </w:r>
    </w:p>
    <w:p w:rsidR="008F27A6" w:rsidRPr="000D4E3C" w:rsidRDefault="008F27A6" w:rsidP="008F2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112 «Иные выплаты персоналу, за исключением ФОТ» - кассовый расход составил 1 841,63 рублей. </w:t>
      </w:r>
    </w:p>
    <w:p w:rsidR="008F27A6" w:rsidRPr="000D4E3C" w:rsidRDefault="008F27A6" w:rsidP="008F2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119 «Взносы по обязательному социальному страхованию на выплаты по оплате труда работников  и иные выплаты работникам учреждений» - кассовый расход составил 11 388 578,44  рублей. </w:t>
      </w:r>
    </w:p>
    <w:p w:rsidR="008F27A6" w:rsidRPr="000D4E3C" w:rsidRDefault="008F27A6" w:rsidP="008F2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3C">
        <w:rPr>
          <w:rFonts w:ascii="Times New Roman" w:eastAsia="Times New Roman" w:hAnsi="Times New Roman" w:cs="Times New Roman"/>
          <w:sz w:val="24"/>
          <w:szCs w:val="24"/>
          <w:lang w:eastAsia="ru-RU"/>
        </w:rPr>
        <w:t>244  «Прочая закупка товаров, работ и  услуг для государственных нужд» - кассовый расход составил  5 418 377,586 руб.</w:t>
      </w:r>
    </w:p>
    <w:p w:rsidR="008F27A6" w:rsidRPr="000D4E3C" w:rsidRDefault="008F27A6" w:rsidP="008F2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Предоставление учреждению субсидии на </w:t>
      </w:r>
      <w:r w:rsidRPr="000D4E3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иные цели</w:t>
      </w:r>
      <w:r w:rsidRPr="000D4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на основании соглашения от  22.03.2017 г. № 29; от 22.05.2017 №57; от 21.06.2017 №65; от 01.09.2017 №74; от 06.10.2017 №78, заключенного между министерством спорта  Калужской области и </w:t>
      </w:r>
      <w:r w:rsidRPr="008E2390">
        <w:rPr>
          <w:rFonts w:ascii="Times New Roman" w:eastAsia="Times New Roman" w:hAnsi="Times New Roman" w:cs="Times New Roman"/>
          <w:sz w:val="24"/>
          <w:szCs w:val="24"/>
          <w:lang w:eastAsia="ru-RU"/>
        </w:rPr>
        <w:t>ГБУ КО «</w:t>
      </w:r>
      <w:proofErr w:type="spellStart"/>
      <w:r w:rsidRPr="008E2390">
        <w:rPr>
          <w:rFonts w:ascii="Times New Roman" w:eastAsia="Times New Roman" w:hAnsi="Times New Roman" w:cs="Times New Roman"/>
          <w:sz w:val="24"/>
          <w:szCs w:val="24"/>
          <w:lang w:eastAsia="ru-RU"/>
        </w:rPr>
        <w:t>СШО</w:t>
      </w:r>
      <w:proofErr w:type="gramStart"/>
      <w:r w:rsidRPr="008E2390">
        <w:rPr>
          <w:rFonts w:ascii="Times New Roman" w:eastAsia="Times New Roman" w:hAnsi="Times New Roman" w:cs="Times New Roman"/>
          <w:sz w:val="24"/>
          <w:szCs w:val="24"/>
          <w:lang w:eastAsia="ru-RU"/>
        </w:rPr>
        <w:t>Р«</w:t>
      </w:r>
      <w:proofErr w:type="gramEnd"/>
      <w:r w:rsidRPr="008E2390">
        <w:rPr>
          <w:rFonts w:ascii="Times New Roman" w:eastAsia="Times New Roman" w:hAnsi="Times New Roman" w:cs="Times New Roman"/>
          <w:sz w:val="24"/>
          <w:szCs w:val="24"/>
          <w:lang w:eastAsia="ru-RU"/>
        </w:rPr>
        <w:t>Юность</w:t>
      </w:r>
      <w:proofErr w:type="spellEnd"/>
      <w:r w:rsidRPr="008E239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0D4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0D4E3C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Указанное соглашение регламентирует отношение сторон по предоставлению субсидии на иные цели в соответствии с постановлением Правительства Калужской области от 10.05.2011 №252 «Об утверждении порядка определения объема и условий предоставления из областного бюджета субсидий на иные цели государственным бюджетным и государственным автономным учреждениям, в отношении которых министерство спорта, туризма и молодежной политики Калужской области осуществляет функции и полномочия учредителя»[4].</w:t>
      </w:r>
      <w:proofErr w:type="gramEnd"/>
    </w:p>
    <w:p w:rsidR="008F27A6" w:rsidRPr="000D4E3C" w:rsidRDefault="008F27A6" w:rsidP="008F27A6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2017 год учреждению в соответствии с абзацем вторым пункта 1 статьи 78.1 Бюджетного кодекса Российской Федерации из областного бюджета предоставлены </w:t>
      </w:r>
      <w:r w:rsidRPr="000D4E3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субсидии на иные цели</w:t>
      </w:r>
      <w:r w:rsidRPr="000D4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сумме 4 180 896,62 рублей, что на 75,6% меньше по отношению к базисному 2015 году[1,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</w:t>
      </w:r>
      <w:r w:rsidRPr="000D4E3C">
        <w:rPr>
          <w:rFonts w:ascii="Times New Roman" w:eastAsia="Times New Roman" w:hAnsi="Times New Roman" w:cs="Times New Roman"/>
          <w:sz w:val="24"/>
          <w:szCs w:val="24"/>
          <w:lang w:eastAsia="ru-RU"/>
        </w:rPr>
        <w:t>40].</w:t>
      </w:r>
    </w:p>
    <w:p w:rsidR="008F27A6" w:rsidRPr="000D4E3C" w:rsidRDefault="008F27A6" w:rsidP="008F27A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W w:w="9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0"/>
        <w:gridCol w:w="1476"/>
        <w:gridCol w:w="1529"/>
        <w:gridCol w:w="2427"/>
      </w:tblGrid>
      <w:tr w:rsidR="008F27A6" w:rsidRPr="000D4E3C" w:rsidTr="00061D80">
        <w:trPr>
          <w:trHeight w:val="380"/>
        </w:trPr>
        <w:tc>
          <w:tcPr>
            <w:tcW w:w="3990" w:type="dxa"/>
            <w:shd w:val="clear" w:color="auto" w:fill="auto"/>
          </w:tcPr>
          <w:p w:rsidR="008F27A6" w:rsidRPr="000D4E3C" w:rsidRDefault="008F27A6" w:rsidP="00061D8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4E3C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476" w:type="dxa"/>
            <w:shd w:val="clear" w:color="auto" w:fill="auto"/>
          </w:tcPr>
          <w:p w:rsidR="008F27A6" w:rsidRPr="000D4E3C" w:rsidRDefault="008F27A6" w:rsidP="00061D80">
            <w:pPr>
              <w:autoSpaceDE w:val="0"/>
              <w:autoSpaceDN w:val="0"/>
              <w:adjustRightInd w:val="0"/>
              <w:spacing w:after="0" w:line="360" w:lineRule="auto"/>
              <w:ind w:firstLine="4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4E3C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529" w:type="dxa"/>
            <w:shd w:val="clear" w:color="auto" w:fill="auto"/>
          </w:tcPr>
          <w:p w:rsidR="008F27A6" w:rsidRPr="000D4E3C" w:rsidRDefault="008F27A6" w:rsidP="00061D80">
            <w:pPr>
              <w:autoSpaceDE w:val="0"/>
              <w:autoSpaceDN w:val="0"/>
              <w:adjustRightInd w:val="0"/>
              <w:spacing w:after="0" w:line="360" w:lineRule="auto"/>
              <w:ind w:firstLine="4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4E3C">
              <w:rPr>
                <w:rFonts w:ascii="Times New Roman" w:eastAsia="Calibri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427" w:type="dxa"/>
            <w:shd w:val="clear" w:color="auto" w:fill="auto"/>
          </w:tcPr>
          <w:p w:rsidR="008F27A6" w:rsidRPr="000D4E3C" w:rsidRDefault="008F27A6" w:rsidP="00061D8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4E3C">
              <w:rPr>
                <w:rFonts w:ascii="Times New Roman" w:eastAsia="Calibri" w:hAnsi="Times New Roman" w:cs="Times New Roman"/>
                <w:sz w:val="24"/>
                <w:szCs w:val="24"/>
              </w:rPr>
              <w:t>Процент выполнения</w:t>
            </w:r>
          </w:p>
        </w:tc>
      </w:tr>
      <w:tr w:rsidR="008F27A6" w:rsidRPr="000D4E3C" w:rsidTr="00061D80">
        <w:trPr>
          <w:trHeight w:val="394"/>
        </w:trPr>
        <w:tc>
          <w:tcPr>
            <w:tcW w:w="3990" w:type="dxa"/>
            <w:shd w:val="clear" w:color="auto" w:fill="auto"/>
          </w:tcPr>
          <w:p w:rsidR="008F27A6" w:rsidRPr="000D4E3C" w:rsidRDefault="008F27A6" w:rsidP="00061D8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4E3C">
              <w:rPr>
                <w:rFonts w:ascii="Times New Roman" w:eastAsia="Calibri" w:hAnsi="Times New Roman" w:cs="Times New Roman"/>
                <w:sz w:val="24"/>
                <w:szCs w:val="24"/>
              </w:rPr>
              <w:t>Субсидии на иные цели</w:t>
            </w:r>
          </w:p>
        </w:tc>
        <w:tc>
          <w:tcPr>
            <w:tcW w:w="1476" w:type="dxa"/>
            <w:shd w:val="clear" w:color="auto" w:fill="auto"/>
          </w:tcPr>
          <w:p w:rsidR="008F27A6" w:rsidRPr="000D4E3C" w:rsidRDefault="008F27A6" w:rsidP="00061D8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4E3C">
              <w:rPr>
                <w:rFonts w:ascii="Times New Roman" w:eastAsia="Calibri" w:hAnsi="Times New Roman" w:cs="Times New Roman"/>
                <w:sz w:val="24"/>
                <w:szCs w:val="24"/>
              </w:rPr>
              <w:t>4180896,62</w:t>
            </w:r>
          </w:p>
        </w:tc>
        <w:tc>
          <w:tcPr>
            <w:tcW w:w="1529" w:type="dxa"/>
            <w:shd w:val="clear" w:color="auto" w:fill="auto"/>
          </w:tcPr>
          <w:p w:rsidR="008F27A6" w:rsidRPr="000D4E3C" w:rsidRDefault="008F27A6" w:rsidP="00061D8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4E3C">
              <w:rPr>
                <w:rFonts w:ascii="Times New Roman" w:eastAsia="Calibri" w:hAnsi="Times New Roman" w:cs="Times New Roman"/>
                <w:sz w:val="24"/>
                <w:szCs w:val="24"/>
              </w:rPr>
              <w:t>4180896,62</w:t>
            </w:r>
          </w:p>
        </w:tc>
        <w:tc>
          <w:tcPr>
            <w:tcW w:w="2427" w:type="dxa"/>
            <w:shd w:val="clear" w:color="auto" w:fill="auto"/>
          </w:tcPr>
          <w:p w:rsidR="008F27A6" w:rsidRPr="000D4E3C" w:rsidRDefault="008F27A6" w:rsidP="00061D80">
            <w:pPr>
              <w:autoSpaceDE w:val="0"/>
              <w:autoSpaceDN w:val="0"/>
              <w:adjustRightInd w:val="0"/>
              <w:spacing w:after="0" w:line="36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4E3C">
              <w:rPr>
                <w:rFonts w:ascii="Times New Roman" w:eastAsia="Calibri" w:hAnsi="Times New Roman" w:cs="Times New Roman"/>
                <w:sz w:val="24"/>
                <w:szCs w:val="24"/>
              </w:rPr>
              <w:t>100%</w:t>
            </w:r>
          </w:p>
        </w:tc>
      </w:tr>
      <w:tr w:rsidR="008F27A6" w:rsidRPr="000D4E3C" w:rsidTr="00061D80">
        <w:trPr>
          <w:trHeight w:val="493"/>
        </w:trPr>
        <w:tc>
          <w:tcPr>
            <w:tcW w:w="3990" w:type="dxa"/>
            <w:shd w:val="clear" w:color="auto" w:fill="auto"/>
          </w:tcPr>
          <w:p w:rsidR="008F27A6" w:rsidRPr="000D4E3C" w:rsidRDefault="008F27A6" w:rsidP="00061D8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br w:type="page"/>
            </w:r>
            <w:r w:rsidRPr="000D4E3C">
              <w:rPr>
                <w:rFonts w:ascii="Times New Roman" w:eastAsia="Calibri" w:hAnsi="Times New Roman" w:cs="Times New Roman"/>
                <w:sz w:val="24"/>
                <w:szCs w:val="24"/>
              </w:rPr>
              <w:t>Субсидии на выполнение государственного (муниципального) задания</w:t>
            </w:r>
          </w:p>
        </w:tc>
        <w:tc>
          <w:tcPr>
            <w:tcW w:w="1476" w:type="dxa"/>
            <w:shd w:val="clear" w:color="auto" w:fill="auto"/>
          </w:tcPr>
          <w:p w:rsidR="008F27A6" w:rsidRPr="000D4E3C" w:rsidRDefault="008F27A6" w:rsidP="00061D8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F27A6" w:rsidRPr="000D4E3C" w:rsidRDefault="008F27A6" w:rsidP="00061D8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4E3C">
              <w:rPr>
                <w:rFonts w:ascii="Times New Roman" w:eastAsia="Calibri" w:hAnsi="Times New Roman" w:cs="Times New Roman"/>
                <w:sz w:val="24"/>
                <w:szCs w:val="24"/>
              </w:rPr>
              <w:t>52248127,55</w:t>
            </w:r>
          </w:p>
        </w:tc>
        <w:tc>
          <w:tcPr>
            <w:tcW w:w="1529" w:type="dxa"/>
            <w:shd w:val="clear" w:color="auto" w:fill="auto"/>
          </w:tcPr>
          <w:p w:rsidR="008F27A6" w:rsidRPr="000D4E3C" w:rsidRDefault="008F27A6" w:rsidP="00061D8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F27A6" w:rsidRPr="000D4E3C" w:rsidRDefault="008F27A6" w:rsidP="00061D8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4E3C">
              <w:rPr>
                <w:rFonts w:ascii="Times New Roman" w:eastAsia="Calibri" w:hAnsi="Times New Roman" w:cs="Times New Roman"/>
                <w:sz w:val="24"/>
                <w:szCs w:val="24"/>
              </w:rPr>
              <w:t>52248127,55</w:t>
            </w:r>
          </w:p>
        </w:tc>
        <w:tc>
          <w:tcPr>
            <w:tcW w:w="2427" w:type="dxa"/>
            <w:shd w:val="clear" w:color="auto" w:fill="auto"/>
          </w:tcPr>
          <w:p w:rsidR="008F27A6" w:rsidRPr="000D4E3C" w:rsidRDefault="008F27A6" w:rsidP="00061D80">
            <w:pPr>
              <w:autoSpaceDE w:val="0"/>
              <w:autoSpaceDN w:val="0"/>
              <w:adjustRightInd w:val="0"/>
              <w:spacing w:after="0" w:line="36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F27A6" w:rsidRPr="000D4E3C" w:rsidRDefault="008F27A6" w:rsidP="00061D80">
            <w:pPr>
              <w:autoSpaceDE w:val="0"/>
              <w:autoSpaceDN w:val="0"/>
              <w:adjustRightInd w:val="0"/>
              <w:spacing w:after="0" w:line="36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4E3C">
              <w:rPr>
                <w:rFonts w:ascii="Times New Roman" w:eastAsia="Calibri" w:hAnsi="Times New Roman" w:cs="Times New Roman"/>
                <w:sz w:val="24"/>
                <w:szCs w:val="24"/>
              </w:rPr>
              <w:t>100%</w:t>
            </w:r>
          </w:p>
        </w:tc>
      </w:tr>
      <w:tr w:rsidR="008F27A6" w:rsidRPr="000D4E3C" w:rsidTr="00061D80">
        <w:trPr>
          <w:trHeight w:val="394"/>
        </w:trPr>
        <w:tc>
          <w:tcPr>
            <w:tcW w:w="3990" w:type="dxa"/>
            <w:shd w:val="clear" w:color="auto" w:fill="auto"/>
          </w:tcPr>
          <w:p w:rsidR="008F27A6" w:rsidRPr="000D4E3C" w:rsidRDefault="008F27A6" w:rsidP="00061D8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4E3C">
              <w:rPr>
                <w:rFonts w:ascii="Times New Roman" w:eastAsia="Calibri" w:hAnsi="Times New Roman" w:cs="Times New Roman"/>
                <w:sz w:val="24"/>
                <w:szCs w:val="24"/>
              </w:rPr>
              <w:t>Платные услуги</w:t>
            </w:r>
          </w:p>
        </w:tc>
        <w:tc>
          <w:tcPr>
            <w:tcW w:w="1476" w:type="dxa"/>
            <w:shd w:val="clear" w:color="auto" w:fill="auto"/>
          </w:tcPr>
          <w:p w:rsidR="008F27A6" w:rsidRPr="000D4E3C" w:rsidRDefault="008F27A6" w:rsidP="00061D8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4E3C">
              <w:rPr>
                <w:rFonts w:ascii="Times New Roman" w:eastAsia="Calibri" w:hAnsi="Times New Roman" w:cs="Times New Roman"/>
                <w:sz w:val="24"/>
                <w:szCs w:val="24"/>
              </w:rPr>
              <w:t>5555000,00</w:t>
            </w:r>
          </w:p>
        </w:tc>
        <w:tc>
          <w:tcPr>
            <w:tcW w:w="1529" w:type="dxa"/>
            <w:shd w:val="clear" w:color="auto" w:fill="auto"/>
          </w:tcPr>
          <w:p w:rsidR="008F27A6" w:rsidRPr="000D4E3C" w:rsidRDefault="008F27A6" w:rsidP="00061D8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4E3C">
              <w:rPr>
                <w:rFonts w:ascii="Times New Roman" w:eastAsia="Calibri" w:hAnsi="Times New Roman" w:cs="Times New Roman"/>
                <w:sz w:val="24"/>
                <w:szCs w:val="24"/>
              </w:rPr>
              <w:t>4786561,72</w:t>
            </w:r>
          </w:p>
        </w:tc>
        <w:tc>
          <w:tcPr>
            <w:tcW w:w="2427" w:type="dxa"/>
            <w:shd w:val="clear" w:color="auto" w:fill="auto"/>
          </w:tcPr>
          <w:p w:rsidR="008F27A6" w:rsidRPr="000D4E3C" w:rsidRDefault="008F27A6" w:rsidP="00061D80">
            <w:pPr>
              <w:autoSpaceDE w:val="0"/>
              <w:autoSpaceDN w:val="0"/>
              <w:adjustRightInd w:val="0"/>
              <w:spacing w:after="0" w:line="36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4E3C">
              <w:rPr>
                <w:rFonts w:ascii="Times New Roman" w:eastAsia="Calibri" w:hAnsi="Times New Roman" w:cs="Times New Roman"/>
                <w:sz w:val="24"/>
                <w:szCs w:val="24"/>
              </w:rPr>
              <w:t>86,2%</w:t>
            </w:r>
          </w:p>
        </w:tc>
      </w:tr>
    </w:tbl>
    <w:p w:rsidR="008F27A6" w:rsidRDefault="008F27A6" w:rsidP="008F27A6">
      <w:pPr>
        <w:autoSpaceDE w:val="0"/>
        <w:autoSpaceDN w:val="0"/>
        <w:adjustRightInd w:val="0"/>
        <w:spacing w:after="0" w:line="360" w:lineRule="auto"/>
        <w:ind w:firstLine="567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D4E3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Таблица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 w:rsidRPr="000D4E3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Показатели выполнения государственного задания учреждения </w:t>
      </w:r>
      <w:r w:rsidRPr="000D4E3C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</w:p>
    <w:p w:rsidR="008F27A6" w:rsidRPr="00654851" w:rsidRDefault="008F27A6" w:rsidP="00654851">
      <w:pPr>
        <w:autoSpaceDE w:val="0"/>
        <w:autoSpaceDN w:val="0"/>
        <w:adjustRightInd w:val="0"/>
        <w:spacing w:after="0" w:line="360" w:lineRule="auto"/>
        <w:ind w:firstLine="567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D4E3C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0D4E3C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(сведения о результатах учреждения по исполнению </w:t>
      </w:r>
      <w:proofErr w:type="spellStart"/>
      <w:r w:rsidRPr="000D4E3C">
        <w:rPr>
          <w:rFonts w:ascii="Times New Roman" w:eastAsia="Calibri" w:hAnsi="Times New Roman" w:cs="Times New Roman"/>
          <w:color w:val="000000"/>
          <w:sz w:val="24"/>
          <w:szCs w:val="24"/>
        </w:rPr>
        <w:t>госзадания</w:t>
      </w:r>
      <w:proofErr w:type="spellEnd"/>
      <w:r w:rsidRPr="000D4E3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2017) в руб.</w:t>
      </w:r>
    </w:p>
    <w:p w:rsidR="008F27A6" w:rsidRPr="000D4E3C" w:rsidRDefault="008F27A6" w:rsidP="008F27A6">
      <w:pPr>
        <w:keepNext/>
        <w:spacing w:after="0" w:line="36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0D4E3C">
        <w:rPr>
          <w:rFonts w:ascii="Times New Roman" w:eastAsia="Times New Roman" w:hAnsi="Times New Roman" w:cs="Times New Roman"/>
          <w:bCs/>
          <w:iCs/>
          <w:sz w:val="24"/>
          <w:szCs w:val="24"/>
        </w:rPr>
        <w:lastRenderedPageBreak/>
        <w:t xml:space="preserve">Из таблицы 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1</w:t>
      </w:r>
      <w:r w:rsidRPr="000D4E3C">
        <w:rPr>
          <w:rFonts w:ascii="Times New Roman" w:eastAsia="Times New Roman" w:hAnsi="Times New Roman" w:cs="Times New Roman"/>
          <w:bCs/>
          <w:iCs/>
          <w:sz w:val="24"/>
          <w:szCs w:val="24"/>
        </w:rPr>
        <w:t>, можно сделать вывод о том, что субсидии на иные цели, а также субсидии на выполнение государственного (муниципального) задания использованы в полном объеме.</w:t>
      </w:r>
    </w:p>
    <w:p w:rsidR="008F27A6" w:rsidRPr="000D4E3C" w:rsidRDefault="008F27A6" w:rsidP="008F27A6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Кассовые расходы, произведенные за счет субсидий на иные цели, составили 4 180 896,62 рублей. </w:t>
      </w:r>
    </w:p>
    <w:p w:rsidR="008F27A6" w:rsidRPr="000D4E3C" w:rsidRDefault="008F27A6" w:rsidP="008F27A6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Остатка неиспользованных субсидий на иные цели по состоянию на 01.01.2018 года нет. </w:t>
      </w:r>
    </w:p>
    <w:p w:rsidR="008F27A6" w:rsidRPr="000D4E3C" w:rsidRDefault="008F27A6" w:rsidP="008F27A6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проведении анализа источников финансирования, было выявлено, что основным источником финансирования  являются субсидии на выполнение государственного задания, которые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составили 85 % , что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свойственно для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бюджетного учреждения.</w:t>
      </w:r>
    </w:p>
    <w:p w:rsidR="008F27A6" w:rsidRPr="000D4E3C" w:rsidRDefault="008F27A6" w:rsidP="008F27A6">
      <w:pPr>
        <w:spacing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3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D51B269" wp14:editId="323637F8">
            <wp:extent cx="4037990" cy="3013862"/>
            <wp:effectExtent l="0" t="0" r="19685" b="1524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8F27A6" w:rsidRDefault="008F27A6" w:rsidP="008F27A6">
      <w:pPr>
        <w:spacing w:line="36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3C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Рисунок 2</w:t>
      </w:r>
    </w:p>
    <w:p w:rsidR="008F27A6" w:rsidRPr="000D4E3C" w:rsidRDefault="008F27A6" w:rsidP="008F27A6">
      <w:pPr>
        <w:spacing w:line="36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4851" w:rsidRDefault="008F27A6" w:rsidP="00654851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Рассмотрим таблицу по поступлениям учреждения в разрезе 3 лет.</w:t>
      </w:r>
    </w:p>
    <w:tbl>
      <w:tblPr>
        <w:tblW w:w="49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34"/>
        <w:gridCol w:w="1117"/>
        <w:gridCol w:w="1395"/>
        <w:gridCol w:w="1253"/>
        <w:gridCol w:w="1177"/>
        <w:gridCol w:w="1474"/>
      </w:tblGrid>
      <w:tr w:rsidR="008F27A6" w:rsidRPr="000D4E3C" w:rsidTr="00061D80">
        <w:trPr>
          <w:trHeight w:val="21"/>
        </w:trPr>
        <w:tc>
          <w:tcPr>
            <w:tcW w:w="1605" w:type="pct"/>
            <w:vMerge w:val="restart"/>
            <w:shd w:val="clear" w:color="auto" w:fill="auto"/>
            <w:vAlign w:val="center"/>
            <w:hideMark/>
          </w:tcPr>
          <w:p w:rsidR="008F27A6" w:rsidRPr="000D4E3C" w:rsidRDefault="008F27A6" w:rsidP="00061D8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591" w:type="pct"/>
            <w:vMerge w:val="restart"/>
            <w:shd w:val="clear" w:color="auto" w:fill="auto"/>
            <w:hideMark/>
          </w:tcPr>
          <w:p w:rsidR="008F27A6" w:rsidRDefault="008F27A6" w:rsidP="00061D8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27A6" w:rsidRPr="000D4E3C" w:rsidRDefault="008F27A6" w:rsidP="00061D8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E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738" w:type="pct"/>
            <w:vMerge w:val="restart"/>
            <w:shd w:val="clear" w:color="auto" w:fill="auto"/>
            <w:hideMark/>
          </w:tcPr>
          <w:p w:rsidR="008F27A6" w:rsidRDefault="008F27A6" w:rsidP="00061D8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27A6" w:rsidRPr="000D4E3C" w:rsidRDefault="008F27A6" w:rsidP="00061D8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663" w:type="pct"/>
            <w:vMerge w:val="restart"/>
            <w:shd w:val="clear" w:color="auto" w:fill="auto"/>
            <w:hideMark/>
          </w:tcPr>
          <w:p w:rsidR="008F27A6" w:rsidRPr="000D4E3C" w:rsidRDefault="008F27A6" w:rsidP="00061D8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27A6" w:rsidRPr="000D4E3C" w:rsidRDefault="008F27A6" w:rsidP="00061D8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E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403" w:type="pct"/>
            <w:gridSpan w:val="2"/>
            <w:shd w:val="clear" w:color="auto" w:fill="auto"/>
            <w:noWrap/>
            <w:vAlign w:val="center"/>
          </w:tcPr>
          <w:p w:rsidR="008F27A6" w:rsidRPr="000D4E3C" w:rsidRDefault="008F27A6" w:rsidP="00061D8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E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Отношение отчетного года  </w:t>
            </w:r>
            <w:proofErr w:type="gramStart"/>
            <w:r w:rsidRPr="000D4E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0D4E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к</w:t>
            </w:r>
          </w:p>
        </w:tc>
      </w:tr>
      <w:tr w:rsidR="008F27A6" w:rsidRPr="000D4E3C" w:rsidTr="00061D80">
        <w:trPr>
          <w:trHeight w:val="21"/>
        </w:trPr>
        <w:tc>
          <w:tcPr>
            <w:tcW w:w="1605" w:type="pct"/>
            <w:vMerge/>
            <w:shd w:val="clear" w:color="auto" w:fill="auto"/>
            <w:vAlign w:val="center"/>
          </w:tcPr>
          <w:p w:rsidR="008F27A6" w:rsidRPr="000D4E3C" w:rsidRDefault="008F27A6" w:rsidP="00061D80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1" w:type="pct"/>
            <w:vMerge/>
            <w:shd w:val="clear" w:color="auto" w:fill="auto"/>
            <w:vAlign w:val="center"/>
          </w:tcPr>
          <w:p w:rsidR="008F27A6" w:rsidRPr="000D4E3C" w:rsidRDefault="008F27A6" w:rsidP="00061D8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vMerge/>
            <w:shd w:val="clear" w:color="auto" w:fill="auto"/>
            <w:vAlign w:val="center"/>
          </w:tcPr>
          <w:p w:rsidR="008F27A6" w:rsidRPr="000D4E3C" w:rsidRDefault="008F27A6" w:rsidP="00061D8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vMerge/>
            <w:shd w:val="clear" w:color="auto" w:fill="auto"/>
            <w:vAlign w:val="center"/>
          </w:tcPr>
          <w:p w:rsidR="008F27A6" w:rsidRPr="000D4E3C" w:rsidRDefault="008F27A6" w:rsidP="00061D8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shd w:val="clear" w:color="auto" w:fill="auto"/>
            <w:noWrap/>
          </w:tcPr>
          <w:p w:rsidR="008F27A6" w:rsidRPr="000D4E3C" w:rsidRDefault="008F27A6" w:rsidP="00061D8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E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Базисному году</w:t>
            </w:r>
          </w:p>
        </w:tc>
        <w:tc>
          <w:tcPr>
            <w:tcW w:w="780" w:type="pct"/>
            <w:shd w:val="clear" w:color="auto" w:fill="auto"/>
            <w:noWrap/>
          </w:tcPr>
          <w:p w:rsidR="008F27A6" w:rsidRPr="000D4E3C" w:rsidRDefault="008F27A6" w:rsidP="00061D8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E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Предыдущему году</w:t>
            </w:r>
          </w:p>
        </w:tc>
      </w:tr>
      <w:tr w:rsidR="00654851" w:rsidRPr="000D4E3C" w:rsidTr="00061D80">
        <w:trPr>
          <w:trHeight w:val="21"/>
        </w:trPr>
        <w:tc>
          <w:tcPr>
            <w:tcW w:w="1605" w:type="pct"/>
            <w:shd w:val="clear" w:color="auto" w:fill="auto"/>
            <w:vAlign w:val="center"/>
          </w:tcPr>
          <w:p w:rsidR="00654851" w:rsidRPr="000D4E3C" w:rsidRDefault="00654851" w:rsidP="00654851">
            <w:pPr>
              <w:spacing w:after="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654851" w:rsidRPr="000D4E3C" w:rsidRDefault="00654851" w:rsidP="0065485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8" w:type="pct"/>
            <w:shd w:val="clear" w:color="auto" w:fill="auto"/>
            <w:vAlign w:val="center"/>
          </w:tcPr>
          <w:p w:rsidR="00654851" w:rsidRPr="000D4E3C" w:rsidRDefault="00654851" w:rsidP="0065485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654851" w:rsidRPr="000D4E3C" w:rsidRDefault="00654851" w:rsidP="0065485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3" w:type="pct"/>
            <w:shd w:val="clear" w:color="auto" w:fill="auto"/>
            <w:noWrap/>
          </w:tcPr>
          <w:p w:rsidR="00654851" w:rsidRPr="000D4E3C" w:rsidRDefault="00654851" w:rsidP="0065485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0" w:type="pct"/>
            <w:shd w:val="clear" w:color="auto" w:fill="auto"/>
            <w:noWrap/>
          </w:tcPr>
          <w:p w:rsidR="00654851" w:rsidRPr="000D4E3C" w:rsidRDefault="00654851" w:rsidP="0065485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654851" w:rsidRDefault="00654851">
      <w:r>
        <w:br w:type="page"/>
      </w:r>
    </w:p>
    <w:p w:rsidR="00654851" w:rsidRPr="00654851" w:rsidRDefault="00654851" w:rsidP="00654851">
      <w:pPr>
        <w:jc w:val="right"/>
        <w:rPr>
          <w:rFonts w:ascii="Times New Roman" w:hAnsi="Times New Roman" w:cs="Times New Roman"/>
          <w:sz w:val="24"/>
          <w:szCs w:val="24"/>
        </w:rPr>
      </w:pPr>
      <w:r w:rsidRPr="00654851">
        <w:rPr>
          <w:rFonts w:ascii="Times New Roman" w:hAnsi="Times New Roman" w:cs="Times New Roman"/>
          <w:sz w:val="24"/>
          <w:szCs w:val="24"/>
        </w:rPr>
        <w:lastRenderedPageBreak/>
        <w:t>Продолжение таблицы 2</w:t>
      </w:r>
    </w:p>
    <w:tbl>
      <w:tblPr>
        <w:tblW w:w="49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34"/>
        <w:gridCol w:w="1117"/>
        <w:gridCol w:w="1395"/>
        <w:gridCol w:w="1253"/>
        <w:gridCol w:w="1177"/>
        <w:gridCol w:w="1474"/>
      </w:tblGrid>
      <w:tr w:rsidR="00654851" w:rsidRPr="000D4E3C" w:rsidTr="00061D80">
        <w:trPr>
          <w:trHeight w:val="21"/>
        </w:trPr>
        <w:tc>
          <w:tcPr>
            <w:tcW w:w="1605" w:type="pct"/>
            <w:shd w:val="clear" w:color="auto" w:fill="auto"/>
          </w:tcPr>
          <w:p w:rsidR="00654851" w:rsidRPr="000D4E3C" w:rsidRDefault="00654851" w:rsidP="0065485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654851" w:rsidRPr="000D4E3C" w:rsidRDefault="00654851" w:rsidP="0065485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8" w:type="pct"/>
            <w:shd w:val="clear" w:color="auto" w:fill="auto"/>
            <w:vAlign w:val="center"/>
          </w:tcPr>
          <w:p w:rsidR="00654851" w:rsidRPr="000D4E3C" w:rsidRDefault="00654851" w:rsidP="0065485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654851" w:rsidRPr="000D4E3C" w:rsidRDefault="00654851" w:rsidP="0065485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:rsidR="00654851" w:rsidRPr="000D4E3C" w:rsidRDefault="00654851" w:rsidP="0065485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0" w:type="pct"/>
            <w:shd w:val="clear" w:color="auto" w:fill="auto"/>
            <w:noWrap/>
            <w:vAlign w:val="center"/>
          </w:tcPr>
          <w:p w:rsidR="00654851" w:rsidRPr="000D4E3C" w:rsidRDefault="00654851" w:rsidP="0065485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8F27A6" w:rsidRPr="000D4E3C" w:rsidTr="00061D80">
        <w:trPr>
          <w:trHeight w:val="21"/>
        </w:trPr>
        <w:tc>
          <w:tcPr>
            <w:tcW w:w="1605" w:type="pct"/>
            <w:shd w:val="clear" w:color="auto" w:fill="auto"/>
          </w:tcPr>
          <w:p w:rsidR="008F27A6" w:rsidRPr="000D4E3C" w:rsidRDefault="008F27A6" w:rsidP="00061D8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D4E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Остаток средств на начало планируемого периода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8F27A6" w:rsidRPr="000D4E3C" w:rsidRDefault="008F27A6" w:rsidP="00061D8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686,4</w:t>
            </w:r>
          </w:p>
        </w:tc>
        <w:tc>
          <w:tcPr>
            <w:tcW w:w="738" w:type="pct"/>
            <w:shd w:val="clear" w:color="auto" w:fill="auto"/>
            <w:vAlign w:val="center"/>
          </w:tcPr>
          <w:p w:rsidR="008F27A6" w:rsidRPr="000D4E3C" w:rsidRDefault="008F27A6" w:rsidP="00061D8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176,1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8F27A6" w:rsidRPr="000D4E3C" w:rsidRDefault="008F27A6" w:rsidP="00061D8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505,7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:rsidR="008F27A6" w:rsidRPr="000D4E3C" w:rsidRDefault="008F27A6" w:rsidP="00061D8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73,7</w:t>
            </w:r>
          </w:p>
        </w:tc>
        <w:tc>
          <w:tcPr>
            <w:tcW w:w="780" w:type="pct"/>
            <w:shd w:val="clear" w:color="auto" w:fill="auto"/>
            <w:noWrap/>
            <w:vAlign w:val="center"/>
          </w:tcPr>
          <w:p w:rsidR="008F27A6" w:rsidRPr="000D4E3C" w:rsidRDefault="008F27A6" w:rsidP="00061D8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287,2</w:t>
            </w:r>
          </w:p>
        </w:tc>
      </w:tr>
      <w:tr w:rsidR="008F27A6" w:rsidRPr="000D4E3C" w:rsidTr="00061D80">
        <w:trPr>
          <w:trHeight w:val="21"/>
        </w:trPr>
        <w:tc>
          <w:tcPr>
            <w:tcW w:w="1605" w:type="pct"/>
            <w:shd w:val="clear" w:color="auto" w:fill="auto"/>
          </w:tcPr>
          <w:p w:rsidR="008F27A6" w:rsidRPr="000D4E3C" w:rsidRDefault="008F27A6" w:rsidP="00061D8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D4E3C">
              <w:rPr>
                <w:sz w:val="24"/>
                <w:szCs w:val="24"/>
              </w:rPr>
              <w:br w:type="page"/>
            </w:r>
            <w:r w:rsidRPr="000D4E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Поступления, всего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8F27A6" w:rsidRPr="000D4E3C" w:rsidRDefault="008F27A6" w:rsidP="00061D8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75521,4</w:t>
            </w:r>
          </w:p>
        </w:tc>
        <w:tc>
          <w:tcPr>
            <w:tcW w:w="738" w:type="pct"/>
            <w:shd w:val="clear" w:color="auto" w:fill="auto"/>
            <w:vAlign w:val="center"/>
          </w:tcPr>
          <w:p w:rsidR="008F27A6" w:rsidRPr="000D4E3C" w:rsidRDefault="008F27A6" w:rsidP="00061D8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60417,4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8F27A6" w:rsidRPr="000D4E3C" w:rsidRDefault="008F27A6" w:rsidP="00061D8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61215,6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:rsidR="008F27A6" w:rsidRPr="000D4E3C" w:rsidRDefault="008F27A6" w:rsidP="00061D8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81,1</w:t>
            </w:r>
          </w:p>
        </w:tc>
        <w:tc>
          <w:tcPr>
            <w:tcW w:w="780" w:type="pct"/>
            <w:shd w:val="clear" w:color="auto" w:fill="auto"/>
            <w:noWrap/>
            <w:vAlign w:val="center"/>
          </w:tcPr>
          <w:p w:rsidR="008F27A6" w:rsidRPr="000D4E3C" w:rsidRDefault="008F27A6" w:rsidP="00061D8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101,3</w:t>
            </w:r>
          </w:p>
        </w:tc>
      </w:tr>
      <w:tr w:rsidR="008F27A6" w:rsidRPr="000D4E3C" w:rsidTr="00061D80">
        <w:trPr>
          <w:trHeight w:val="21"/>
        </w:trPr>
        <w:tc>
          <w:tcPr>
            <w:tcW w:w="1605" w:type="pct"/>
            <w:shd w:val="clear" w:color="auto" w:fill="auto"/>
          </w:tcPr>
          <w:p w:rsidR="008F27A6" w:rsidRPr="000D4E3C" w:rsidRDefault="008F27A6" w:rsidP="00061D8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D4E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8F27A6" w:rsidRPr="000D4E3C" w:rsidRDefault="008F27A6" w:rsidP="00061D80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shd w:val="clear" w:color="auto" w:fill="auto"/>
            <w:vAlign w:val="center"/>
          </w:tcPr>
          <w:p w:rsidR="008F27A6" w:rsidRPr="000D4E3C" w:rsidRDefault="008F27A6" w:rsidP="00061D80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shd w:val="clear" w:color="auto" w:fill="auto"/>
            <w:vAlign w:val="center"/>
          </w:tcPr>
          <w:p w:rsidR="008F27A6" w:rsidRPr="000D4E3C" w:rsidRDefault="008F27A6" w:rsidP="00061D80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shd w:val="clear" w:color="auto" w:fill="auto"/>
            <w:noWrap/>
            <w:vAlign w:val="center"/>
          </w:tcPr>
          <w:p w:rsidR="008F27A6" w:rsidRPr="000D4E3C" w:rsidRDefault="008F27A6" w:rsidP="00061D80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pct"/>
            <w:shd w:val="clear" w:color="auto" w:fill="auto"/>
            <w:noWrap/>
            <w:vAlign w:val="center"/>
          </w:tcPr>
          <w:p w:rsidR="008F27A6" w:rsidRPr="000D4E3C" w:rsidRDefault="008F27A6" w:rsidP="00061D80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27A6" w:rsidRPr="000D4E3C" w:rsidTr="00061D80">
        <w:trPr>
          <w:trHeight w:val="21"/>
        </w:trPr>
        <w:tc>
          <w:tcPr>
            <w:tcW w:w="1605" w:type="pct"/>
            <w:shd w:val="clear" w:color="auto" w:fill="auto"/>
          </w:tcPr>
          <w:p w:rsidR="008F27A6" w:rsidRPr="000D4E3C" w:rsidRDefault="008F27A6" w:rsidP="00061D8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D4E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субсидии на выполнение государственного задания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8F27A6" w:rsidRPr="000D4E3C" w:rsidRDefault="008F27A6" w:rsidP="00061D8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56834</w:t>
            </w:r>
          </w:p>
        </w:tc>
        <w:tc>
          <w:tcPr>
            <w:tcW w:w="738" w:type="pct"/>
            <w:shd w:val="clear" w:color="auto" w:fill="auto"/>
            <w:vAlign w:val="center"/>
          </w:tcPr>
          <w:p w:rsidR="008F27A6" w:rsidRPr="000D4E3C" w:rsidRDefault="008F27A6" w:rsidP="00061D8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54000,1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8F27A6" w:rsidRPr="000D4E3C" w:rsidRDefault="008F27A6" w:rsidP="00061D8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52248,1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:rsidR="008F27A6" w:rsidRPr="000D4E3C" w:rsidRDefault="008F27A6" w:rsidP="00061D8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780" w:type="pct"/>
            <w:shd w:val="clear" w:color="auto" w:fill="auto"/>
            <w:noWrap/>
            <w:vAlign w:val="center"/>
          </w:tcPr>
          <w:p w:rsidR="008F27A6" w:rsidRPr="000D4E3C" w:rsidRDefault="008F27A6" w:rsidP="00061D8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96,8</w:t>
            </w:r>
          </w:p>
        </w:tc>
      </w:tr>
      <w:tr w:rsidR="008F27A6" w:rsidRPr="000D4E3C" w:rsidTr="00061D80">
        <w:trPr>
          <w:trHeight w:val="155"/>
        </w:trPr>
        <w:tc>
          <w:tcPr>
            <w:tcW w:w="1605" w:type="pct"/>
            <w:shd w:val="clear" w:color="auto" w:fill="auto"/>
          </w:tcPr>
          <w:p w:rsidR="008F27A6" w:rsidRPr="000D4E3C" w:rsidRDefault="008F27A6" w:rsidP="00061D8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D4E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целевые субсидии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8F27A6" w:rsidRPr="000D4E3C" w:rsidRDefault="008F27A6" w:rsidP="00061D8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17151,3</w:t>
            </w:r>
          </w:p>
        </w:tc>
        <w:tc>
          <w:tcPr>
            <w:tcW w:w="738" w:type="pct"/>
            <w:shd w:val="clear" w:color="auto" w:fill="auto"/>
            <w:vAlign w:val="center"/>
          </w:tcPr>
          <w:p w:rsidR="008F27A6" w:rsidRPr="000D4E3C" w:rsidRDefault="008F27A6" w:rsidP="00061D8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3488,5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8F27A6" w:rsidRPr="000D4E3C" w:rsidRDefault="008F27A6" w:rsidP="00061D8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4180,9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:rsidR="008F27A6" w:rsidRPr="000D4E3C" w:rsidRDefault="008F27A6" w:rsidP="00061D8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780" w:type="pct"/>
            <w:shd w:val="clear" w:color="auto" w:fill="auto"/>
            <w:noWrap/>
            <w:vAlign w:val="center"/>
          </w:tcPr>
          <w:p w:rsidR="008F27A6" w:rsidRPr="000D4E3C" w:rsidRDefault="008F27A6" w:rsidP="00061D8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119,8</w:t>
            </w:r>
          </w:p>
        </w:tc>
      </w:tr>
      <w:tr w:rsidR="008F27A6" w:rsidRPr="000D4E3C" w:rsidTr="00061D80">
        <w:trPr>
          <w:trHeight w:val="21"/>
        </w:trPr>
        <w:tc>
          <w:tcPr>
            <w:tcW w:w="1605" w:type="pct"/>
            <w:shd w:val="clear" w:color="auto" w:fill="auto"/>
          </w:tcPr>
          <w:p w:rsidR="008F27A6" w:rsidRPr="000D4E3C" w:rsidRDefault="008F27A6" w:rsidP="00061D8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D4E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поступления от оказания учреждением  платных услуг 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8F27A6" w:rsidRPr="000D4E3C" w:rsidRDefault="008F27A6" w:rsidP="00061D8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1536,1</w:t>
            </w:r>
          </w:p>
        </w:tc>
        <w:tc>
          <w:tcPr>
            <w:tcW w:w="738" w:type="pct"/>
            <w:shd w:val="clear" w:color="auto" w:fill="auto"/>
            <w:vAlign w:val="center"/>
          </w:tcPr>
          <w:p w:rsidR="008F27A6" w:rsidRPr="000D4E3C" w:rsidRDefault="008F27A6" w:rsidP="00061D8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2928,8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8F27A6" w:rsidRPr="000D4E3C" w:rsidRDefault="008F27A6" w:rsidP="00061D8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4786,6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:rsidR="008F27A6" w:rsidRPr="000D4E3C" w:rsidRDefault="008F27A6" w:rsidP="00061D8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311,6</w:t>
            </w:r>
          </w:p>
        </w:tc>
        <w:tc>
          <w:tcPr>
            <w:tcW w:w="780" w:type="pct"/>
            <w:shd w:val="clear" w:color="auto" w:fill="auto"/>
            <w:noWrap/>
            <w:vAlign w:val="center"/>
          </w:tcPr>
          <w:p w:rsidR="008F27A6" w:rsidRPr="000D4E3C" w:rsidRDefault="008F27A6" w:rsidP="00061D8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163,4</w:t>
            </w:r>
          </w:p>
        </w:tc>
      </w:tr>
    </w:tbl>
    <w:p w:rsidR="008F27A6" w:rsidRPr="000D4E3C" w:rsidRDefault="008F27A6" w:rsidP="008F27A6">
      <w:pPr>
        <w:spacing w:line="360" w:lineRule="auto"/>
        <w:ind w:firstLine="708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D4E3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Таблица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Pr="000D4E3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Показатели по поступлениям учреждения за исследуемый период, тыс. руб.</w:t>
      </w:r>
    </w:p>
    <w:p w:rsidR="008F27A6" w:rsidRPr="000D4E3C" w:rsidRDefault="008F27A6" w:rsidP="008F27A6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3C">
        <w:rPr>
          <w:rFonts w:ascii="Times New Roman" w:eastAsia="Calibri" w:hAnsi="Times New Roman" w:cs="Times New Roman"/>
          <w:sz w:val="24"/>
          <w:szCs w:val="24"/>
        </w:rPr>
        <w:t>Показатели по общему поступлению денежных сре</w:t>
      </w:r>
      <w:proofErr w:type="gramStart"/>
      <w:r w:rsidRPr="000D4E3C">
        <w:rPr>
          <w:rFonts w:ascii="Times New Roman" w:eastAsia="Calibri" w:hAnsi="Times New Roman" w:cs="Times New Roman"/>
          <w:sz w:val="24"/>
          <w:szCs w:val="24"/>
        </w:rPr>
        <w:t>дств сп</w:t>
      </w:r>
      <w:proofErr w:type="gramEnd"/>
      <w:r w:rsidRPr="000D4E3C">
        <w:rPr>
          <w:rFonts w:ascii="Times New Roman" w:eastAsia="Calibri" w:hAnsi="Times New Roman" w:cs="Times New Roman"/>
          <w:sz w:val="24"/>
          <w:szCs w:val="24"/>
        </w:rPr>
        <w:t>ортивной школы «Юность» за 2017 год значительно снизились по отношению к базисному 2015 году. Уменьшение произошло на 18,9%, что в сумме 14305,8 тыс. руб. Уменьшились субсидии на иные цели на 75,6%, а также уменьшились субсидии на выполнение государственного задания на 8,1 %. Отсюда можно сделать вывод о сокращении бюджетных средств выделенных школе в 2017 году по сравнению с 2015 годом.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D4E3C">
        <w:rPr>
          <w:rFonts w:ascii="Times New Roman" w:eastAsia="Calibri" w:hAnsi="Times New Roman" w:cs="Times New Roman"/>
          <w:sz w:val="24"/>
          <w:szCs w:val="24"/>
        </w:rPr>
        <w:t xml:space="preserve">Положительная динамика наблюдается по строке «Поступления от оказания учреждением платных услуг». При анализе базисного 2015 и отчетного 2017 годов, рост поступлений от данного вида деятельности произошел на 211,6%, что составляет 1392,7 тыс. руб. Это позволяет говорить о повышении спроса на услуги спортивной школы.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D4E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анализе ПФХД было выявлено, что основная доля расходов приходится на статью «Фонд оплаты труда и страховые взносы». Это  характерно для всех бюджетных учреждений[2,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</w:t>
      </w:r>
      <w:r w:rsidRPr="000D4E3C">
        <w:rPr>
          <w:rFonts w:ascii="Times New Roman" w:eastAsia="Times New Roman" w:hAnsi="Times New Roman" w:cs="Times New Roman"/>
          <w:sz w:val="24"/>
          <w:szCs w:val="24"/>
          <w:lang w:eastAsia="ru-RU"/>
        </w:rPr>
        <w:t>14].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D4E3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Исходя из анализ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D4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финансово-хозяйственной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отчетности ГБУ КО «СШОР «Юность», </w:t>
      </w:r>
      <w:r w:rsidRPr="000D4E3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можно сделать следующие выводы:</w:t>
      </w:r>
    </w:p>
    <w:p w:rsidR="008F27A6" w:rsidRPr="000D4E3C" w:rsidRDefault="008F27A6" w:rsidP="008F27A6">
      <w:pPr>
        <w:spacing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3C">
        <w:rPr>
          <w:rFonts w:ascii="Times New Roman" w:eastAsia="Times New Roman" w:hAnsi="Times New Roman" w:cs="Times New Roman"/>
          <w:sz w:val="24"/>
          <w:szCs w:val="24"/>
          <w:lang w:eastAsia="ru-RU"/>
        </w:rPr>
        <w:t>- государственная поддержка (финансирование) уменьшается;</w:t>
      </w:r>
    </w:p>
    <w:p w:rsidR="008F27A6" w:rsidRPr="000D4E3C" w:rsidRDefault="008F27A6" w:rsidP="008F27A6">
      <w:pPr>
        <w:spacing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3C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растет спрос на услуги спортивной школы, доходы от оказания платных услуг увеличиваются;</w:t>
      </w:r>
    </w:p>
    <w:p w:rsidR="008F27A6" w:rsidRPr="00654851" w:rsidRDefault="008F27A6" w:rsidP="00654851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D4E3C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учреждение грамотно использует доходы, н</w:t>
      </w:r>
      <w:r w:rsidR="00654851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аращивая свою материальную базу</w:t>
      </w:r>
      <w:r w:rsidR="00654851">
        <w:rPr>
          <w:rFonts w:ascii="Times New Roman" w:hAnsi="Times New Roman" w:cs="Times New Roman"/>
          <w:sz w:val="24"/>
          <w:szCs w:val="24"/>
        </w:rPr>
        <w:t>.</w:t>
      </w:r>
    </w:p>
    <w:p w:rsidR="008F27A6" w:rsidRPr="000D4E3C" w:rsidRDefault="008F27A6" w:rsidP="008F27A6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lastRenderedPageBreak/>
        <w:t>Список литературы</w:t>
      </w:r>
    </w:p>
    <w:p w:rsidR="008F27A6" w:rsidRDefault="008F27A6" w:rsidP="008F27A6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F27A6" w:rsidRPr="000D4E3C" w:rsidRDefault="008F27A6" w:rsidP="008F27A6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0D4E3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Нормативные правовые акты</w:t>
      </w:r>
    </w:p>
    <w:p w:rsidR="008F27A6" w:rsidRPr="000D4E3C" w:rsidRDefault="008F27A6" w:rsidP="008F27A6">
      <w:pPr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D4E3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"Бюджетный кодекс Российской Федерации" от 31.07.1998 N 145-ФЗ (ред. от 27.12.2018) </w:t>
      </w:r>
    </w:p>
    <w:p w:rsidR="008F27A6" w:rsidRPr="000D4E3C" w:rsidRDefault="008F27A6" w:rsidP="008F27A6">
      <w:pPr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D4E3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"О государственных и муниципальных унитарных предприятиях" федеральный закон от 14.11.2002 N 161-ФЗ (ред. от 23.11.2015) // </w:t>
      </w:r>
      <w:hyperlink r:id="rId8" w:history="1">
        <w:r w:rsidRPr="000D4E3C">
          <w:rPr>
            <w:rFonts w:ascii="Times New Roman" w:eastAsia="Calibri" w:hAnsi="Times New Roman" w:cs="Times New Roman"/>
            <w:color w:val="000000"/>
            <w:sz w:val="24"/>
            <w:szCs w:val="24"/>
          </w:rPr>
          <w:t>http://www.consultant.ru/</w:t>
        </w:r>
      </w:hyperlink>
    </w:p>
    <w:p w:rsidR="008F27A6" w:rsidRPr="000D4E3C" w:rsidRDefault="008F27A6" w:rsidP="008F27A6">
      <w:pPr>
        <w:widowControl w:val="0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4E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«О Министерстве финансов Российской Федерации».</w:t>
      </w:r>
      <w:r w:rsidRPr="000D4E3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0D4E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Постановление Правительства РФ от 30.06.2004 № 329 (ред. 29.09.2018 г.) </w:t>
      </w:r>
      <w:r w:rsidRPr="000D4E3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// </w:t>
      </w:r>
      <w:hyperlink r:id="rId9" w:history="1">
        <w:r w:rsidRPr="000D4E3C">
          <w:rPr>
            <w:rFonts w:ascii="Times New Roman" w:eastAsia="Calibri" w:hAnsi="Times New Roman" w:cs="Times New Roman"/>
            <w:color w:val="000000"/>
            <w:sz w:val="24"/>
            <w:szCs w:val="24"/>
          </w:rPr>
          <w:t>http://www.consultant.ru/</w:t>
        </w:r>
      </w:hyperlink>
    </w:p>
    <w:p w:rsidR="008F27A6" w:rsidRPr="000D4E3C" w:rsidRDefault="008F27A6" w:rsidP="008F27A6">
      <w:pPr>
        <w:widowControl w:val="0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4E3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Калужской области от 10.05.2011 №252 «Об утверждении порядка определения объема и условий предоставления из областного бюджета субсидий на иные цели государственным бюджетным и государственным автономным учреждениям, в отношении которых министерство спорта, туризма и молодежной политики Калужской области осуществляет функции и полномочия учредителя»</w:t>
      </w:r>
    </w:p>
    <w:p w:rsidR="008F27A6" w:rsidRPr="000D4E3C" w:rsidRDefault="008F27A6" w:rsidP="008F27A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F27A6" w:rsidRPr="000D4E3C" w:rsidRDefault="008F27A6" w:rsidP="008F27A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D4E3C">
        <w:rPr>
          <w:rFonts w:ascii="Times New Roman" w:eastAsia="Calibri" w:hAnsi="Times New Roman" w:cs="Times New Roman"/>
          <w:b/>
          <w:sz w:val="24"/>
          <w:szCs w:val="24"/>
        </w:rPr>
        <w:t>Литература</w:t>
      </w:r>
    </w:p>
    <w:p w:rsidR="008F27A6" w:rsidRPr="000D4E3C" w:rsidRDefault="008F27A6" w:rsidP="008F27A6">
      <w:pPr>
        <w:pStyle w:val="a3"/>
        <w:numPr>
          <w:ilvl w:val="0"/>
          <w:numId w:val="2"/>
        </w:num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D4E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Ендовицкий</w:t>
      </w:r>
      <w:proofErr w:type="spellEnd"/>
      <w:r w:rsidRPr="000D4E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Д.А., Комплексный анализ финансового состояния образовательной организации / </w:t>
      </w:r>
      <w:proofErr w:type="spellStart"/>
      <w:r w:rsidRPr="000D4E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Ендовицкий</w:t>
      </w:r>
      <w:proofErr w:type="spellEnd"/>
      <w:r w:rsidRPr="000D4E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Д.А., Пожидаева Т.А., Экономический анализ: теория и практика ,2014 – 160с.</w:t>
      </w:r>
    </w:p>
    <w:p w:rsidR="008F27A6" w:rsidRPr="000D4E3C" w:rsidRDefault="008F27A6" w:rsidP="008F27A6">
      <w:pPr>
        <w:pStyle w:val="a3"/>
        <w:numPr>
          <w:ilvl w:val="0"/>
          <w:numId w:val="2"/>
        </w:numPr>
        <w:rPr>
          <w:rFonts w:ascii="Times New Roman" w:eastAsia="Calibri" w:hAnsi="Times New Roman" w:cs="Times New Roman"/>
          <w:sz w:val="24"/>
          <w:szCs w:val="24"/>
        </w:rPr>
      </w:pPr>
      <w:r w:rsidRPr="000D4E3C">
        <w:rPr>
          <w:rFonts w:ascii="Times New Roman" w:eastAsia="Calibri" w:hAnsi="Times New Roman" w:cs="Times New Roman"/>
          <w:sz w:val="24"/>
          <w:szCs w:val="24"/>
        </w:rPr>
        <w:t xml:space="preserve">Савицкая Г.В. Анализ хозяйственной деятельности предприятия: Учебник. – - 6-е изд., </w:t>
      </w:r>
      <w:proofErr w:type="spellStart"/>
      <w:r w:rsidRPr="000D4E3C">
        <w:rPr>
          <w:rFonts w:ascii="Times New Roman" w:eastAsia="Calibri" w:hAnsi="Times New Roman" w:cs="Times New Roman"/>
          <w:sz w:val="24"/>
          <w:szCs w:val="24"/>
        </w:rPr>
        <w:t>испр</w:t>
      </w:r>
      <w:proofErr w:type="spellEnd"/>
      <w:r w:rsidRPr="000D4E3C">
        <w:rPr>
          <w:rFonts w:ascii="Times New Roman" w:eastAsia="Calibri" w:hAnsi="Times New Roman" w:cs="Times New Roman"/>
          <w:sz w:val="24"/>
          <w:szCs w:val="24"/>
        </w:rPr>
        <w:t xml:space="preserve">. и доп. - М.:НИЦ ИНФРА-М, 2016. - 378 </w:t>
      </w:r>
      <w:proofErr w:type="gramStart"/>
      <w:r w:rsidRPr="000D4E3C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</w:p>
    <w:p w:rsidR="008F27A6" w:rsidRPr="000D4E3C" w:rsidRDefault="008F27A6" w:rsidP="008F27A6">
      <w:pPr>
        <w:pStyle w:val="a3"/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</w:p>
    <w:p w:rsidR="008F27A6" w:rsidRPr="000D4E3C" w:rsidRDefault="008F27A6" w:rsidP="008F27A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D4E3C">
        <w:rPr>
          <w:rFonts w:ascii="Times New Roman" w:eastAsia="Calibri" w:hAnsi="Times New Roman" w:cs="Times New Roman"/>
          <w:b/>
          <w:sz w:val="24"/>
          <w:szCs w:val="24"/>
        </w:rPr>
        <w:t>Интернет-ресурсы</w:t>
      </w:r>
      <w:bookmarkStart w:id="0" w:name="_GoBack"/>
      <w:bookmarkEnd w:id="0"/>
    </w:p>
    <w:p w:rsidR="008F27A6" w:rsidRPr="000D4E3C" w:rsidRDefault="008F27A6" w:rsidP="008F27A6">
      <w:pPr>
        <w:numPr>
          <w:ilvl w:val="0"/>
          <w:numId w:val="2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D4E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URL: </w:t>
      </w:r>
      <w:hyperlink r:id="rId10" w:history="1">
        <w:r w:rsidRPr="000D4E3C">
          <w:rPr>
            <w:rFonts w:ascii="Times New Roman" w:eastAsia="Calibri" w:hAnsi="Times New Roman" w:cs="Times New Roman"/>
            <w:sz w:val="24"/>
            <w:szCs w:val="24"/>
            <w:lang w:val="en-US"/>
          </w:rPr>
          <w:t>http://www.consultant.ru</w:t>
        </w:r>
      </w:hyperlink>
    </w:p>
    <w:p w:rsidR="008F27A6" w:rsidRPr="000D4E3C" w:rsidRDefault="008F27A6" w:rsidP="008F27A6">
      <w:pPr>
        <w:numPr>
          <w:ilvl w:val="0"/>
          <w:numId w:val="2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D4E3C">
        <w:rPr>
          <w:rFonts w:ascii="Times New Roman" w:eastAsia="Calibri" w:hAnsi="Times New Roman" w:cs="Times New Roman"/>
          <w:sz w:val="24"/>
          <w:szCs w:val="24"/>
          <w:lang w:val="en-US"/>
        </w:rPr>
        <w:t>URL: http: //www.minfin.ru/ru/</w:t>
      </w:r>
    </w:p>
    <w:p w:rsidR="008F27A6" w:rsidRPr="000D4E3C" w:rsidRDefault="008F27A6" w:rsidP="008F27A6">
      <w:pPr>
        <w:numPr>
          <w:ilvl w:val="0"/>
          <w:numId w:val="2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D4E3C">
        <w:rPr>
          <w:rFonts w:ascii="Times New Roman" w:eastAsia="Calibri" w:hAnsi="Times New Roman" w:cs="Times New Roman"/>
          <w:sz w:val="24"/>
          <w:szCs w:val="24"/>
          <w:lang w:val="en-US"/>
        </w:rPr>
        <w:t>URL: http: //</w:t>
      </w:r>
      <w:hyperlink r:id="rId11" w:history="1">
        <w:r w:rsidRPr="000D4E3C">
          <w:rPr>
            <w:rFonts w:ascii="Times New Roman" w:eastAsia="Calibri" w:hAnsi="Times New Roman" w:cs="Times New Roman"/>
            <w:sz w:val="24"/>
            <w:szCs w:val="24"/>
            <w:lang w:val="en-US"/>
          </w:rPr>
          <w:t>www.admoblkaluga.ru/main/</w:t>
        </w:r>
      </w:hyperlink>
    </w:p>
    <w:p w:rsidR="008F27A6" w:rsidRPr="000D4E3C" w:rsidRDefault="008F27A6" w:rsidP="008F27A6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8F27A6" w:rsidRPr="000D4E3C" w:rsidRDefault="008F27A6" w:rsidP="008F27A6">
      <w:pPr>
        <w:rPr>
          <w:sz w:val="24"/>
          <w:szCs w:val="24"/>
          <w:lang w:val="en-US"/>
        </w:rPr>
      </w:pPr>
    </w:p>
    <w:p w:rsidR="008F27A6" w:rsidRPr="000D4E3C" w:rsidRDefault="008F27A6" w:rsidP="008F27A6">
      <w:pPr>
        <w:rPr>
          <w:sz w:val="24"/>
          <w:szCs w:val="24"/>
          <w:lang w:val="en-US"/>
        </w:rPr>
      </w:pPr>
    </w:p>
    <w:p w:rsidR="008F27A6" w:rsidRPr="0084012E" w:rsidRDefault="008F27A6" w:rsidP="008F27A6">
      <w:pPr>
        <w:rPr>
          <w:sz w:val="24"/>
          <w:szCs w:val="24"/>
          <w:lang w:val="en-US"/>
        </w:rPr>
      </w:pPr>
    </w:p>
    <w:p w:rsidR="008F27A6" w:rsidRPr="0084012E" w:rsidRDefault="008F27A6" w:rsidP="008F27A6">
      <w:pPr>
        <w:rPr>
          <w:sz w:val="24"/>
          <w:szCs w:val="24"/>
          <w:lang w:val="en-US"/>
        </w:rPr>
      </w:pPr>
    </w:p>
    <w:p w:rsidR="008F27A6" w:rsidRPr="000D4E3C" w:rsidRDefault="008F27A6" w:rsidP="008F27A6">
      <w:pPr>
        <w:rPr>
          <w:lang w:val="en-US"/>
        </w:rPr>
      </w:pPr>
    </w:p>
    <w:p w:rsidR="00567A55" w:rsidRPr="008F27A6" w:rsidRDefault="00567A55">
      <w:pPr>
        <w:rPr>
          <w:lang w:val="en-US"/>
        </w:rPr>
      </w:pPr>
    </w:p>
    <w:sectPr w:rsidR="00567A55" w:rsidRPr="008F27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17271"/>
    <w:multiLevelType w:val="hybridMultilevel"/>
    <w:tmpl w:val="2BDC26B6"/>
    <w:lvl w:ilvl="0" w:tplc="0419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">
    <w:nsid w:val="401B0F90"/>
    <w:multiLevelType w:val="hybridMultilevel"/>
    <w:tmpl w:val="9AD68B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7A6"/>
    <w:rsid w:val="00567A55"/>
    <w:rsid w:val="00654851"/>
    <w:rsid w:val="008F27A6"/>
    <w:rsid w:val="00DA2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7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27A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27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27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7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27A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27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27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11" Type="http://schemas.openxmlformats.org/officeDocument/2006/relationships/hyperlink" Target="http://www.admoblkaluga.ru/main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400"/>
              <a:t>Кассовый расход по приносящей доход деятельности</a:t>
            </a:r>
          </a:p>
        </c:rich>
      </c:tx>
      <c:layout>
        <c:manualLayout>
          <c:xMode val="edge"/>
          <c:yMode val="edge"/>
          <c:x val="0.27739246338881457"/>
          <c:y val="1.7023926490735232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5494248933169068"/>
          <c:y val="0.4909003183112749"/>
          <c:w val="0.44683986407864024"/>
          <c:h val="0.47938175813129741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Кассовый расход по приносящей доход деятельности</c:v>
                </c:pt>
              </c:strCache>
            </c:strRef>
          </c:tx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Лист1!$A$2:$A$8</c:f>
              <c:strCache>
                <c:ptCount val="7"/>
                <c:pt idx="0">
                  <c:v>«Фонд оплаты труда и страховые взносы»41%</c:v>
                </c:pt>
                <c:pt idx="1">
                  <c:v>«Иные выплаты персоналу, за исключением фонда оплаты труда»2%</c:v>
                </c:pt>
                <c:pt idx="2">
                  <c:v>« Иные выплаты, за исключением ФОТ  учреждений, лицам, привлекаемым согласно законодательству для выполнения отдельных полномочий» 0,0098%</c:v>
                </c:pt>
                <c:pt idx="3">
                  <c:v>«Начисления на выплаты по оплате труда»  12%</c:v>
                </c:pt>
                <c:pt idx="4">
                  <c:v>« Прочая закупка товаров, работ и услуг для государственных нужд» 43%</c:v>
                </c:pt>
                <c:pt idx="5">
                  <c:v> «Уплата прочих налогов, сборов  и иных платежей» 0,0001</c:v>
                </c:pt>
                <c:pt idx="6">
                  <c:v>«Уплата иных платежей» 2%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2021415.39</c:v>
                </c:pt>
                <c:pt idx="1">
                  <c:v>107659.7</c:v>
                </c:pt>
                <c:pt idx="2">
                  <c:v>16800</c:v>
                </c:pt>
                <c:pt idx="3">
                  <c:v>601499.01</c:v>
                </c:pt>
                <c:pt idx="4">
                  <c:v>2135158.94</c:v>
                </c:pt>
                <c:pt idx="5">
                  <c:v>1500</c:v>
                </c:pt>
                <c:pt idx="6">
                  <c:v>67311.839999999997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t"/>
      <c:layout>
        <c:manualLayout>
          <c:xMode val="edge"/>
          <c:yMode val="edge"/>
          <c:x val="0"/>
          <c:y val="0.12875820309695329"/>
          <c:w val="0.46493170496545072"/>
          <c:h val="0.82267888854318738"/>
        </c:manualLayout>
      </c:layout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</c:title>
    <c:autoTitleDeleted val="0"/>
    <c:plotArea>
      <c:layout>
        <c:manualLayout>
          <c:layoutTarget val="inner"/>
          <c:xMode val="edge"/>
          <c:yMode val="edge"/>
          <c:x val="0.470592299634224"/>
          <c:y val="0.51175660564553327"/>
          <c:w val="0.29754542201331613"/>
          <c:h val="0.39867074137856662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Источники финансирования, тыс. руб.</c:v>
                </c:pt>
              </c:strCache>
            </c:strRef>
          </c:tx>
          <c:explosion val="34"/>
          <c:dPt>
            <c:idx val="0"/>
            <c:bubble3D val="0"/>
          </c:dPt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Субсидии на выполнение государственного задания</c:v>
                </c:pt>
                <c:pt idx="1">
                  <c:v>Целевые субсидии</c:v>
                </c:pt>
                <c:pt idx="2">
                  <c:v>Поступления от оказания учреждением платных услуг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52248.1</c:v>
                </c:pt>
                <c:pt idx="1">
                  <c:v>4180.8999999999996</c:v>
                </c:pt>
                <c:pt idx="2">
                  <c:v>4786.6000000000004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t"/>
      <c:overlay val="0"/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2008</Words>
  <Characters>11449</Characters>
  <Application>Microsoft Office Word</Application>
  <DocSecurity>0</DocSecurity>
  <Lines>95</Lines>
  <Paragraphs>26</Paragraphs>
  <ScaleCrop>false</ScaleCrop>
  <Company/>
  <LinksUpToDate>false</LinksUpToDate>
  <CharactersWithSpaces>13431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3</cp:revision>
  <dcterms:created xsi:type="dcterms:W3CDTF">2019-03-09T12:44:00Z</dcterms:created>
  <dcterms:modified xsi:type="dcterms:W3CDTF">2019-03-09T13:01:00Z</dcterms:modified>
</cp:coreProperties>
</file>