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11A9" w:rsidRPr="001211A9" w:rsidRDefault="00A82FAA" w:rsidP="00A82FAA">
      <w:pPr>
        <w:spacing w:before="375" w:after="375" w:line="240" w:lineRule="auto"/>
        <w:jc w:val="both"/>
        <w:textAlignment w:val="top"/>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Основные проблемы инноваций в регионах России</w:t>
      </w:r>
    </w:p>
    <w:p w:rsidR="001211A9" w:rsidRPr="001211A9" w:rsidRDefault="001211A9" w:rsidP="001211A9">
      <w:pPr>
        <w:spacing w:before="375" w:after="375" w:line="240" w:lineRule="auto"/>
        <w:jc w:val="both"/>
        <w:textAlignment w:val="top"/>
        <w:rPr>
          <w:rFonts w:ascii="Times New Roman" w:eastAsia="Times New Roman" w:hAnsi="Times New Roman" w:cs="Times New Roman"/>
          <w:color w:val="000000"/>
          <w:sz w:val="28"/>
          <w:szCs w:val="28"/>
          <w:lang w:eastAsia="ru-RU"/>
        </w:rPr>
      </w:pPr>
      <w:r w:rsidRPr="001211A9">
        <w:rPr>
          <w:rFonts w:ascii="Times New Roman" w:eastAsia="Times New Roman" w:hAnsi="Times New Roman" w:cs="Times New Roman"/>
          <w:color w:val="000000"/>
          <w:sz w:val="28"/>
          <w:szCs w:val="28"/>
          <w:lang w:eastAsia="ru-RU"/>
        </w:rPr>
        <w:t xml:space="preserve">Мировая система взаимодействия институтов, участвующих в процессе создания инноваций, основана на особой системе управляемых коммуникаций, благодаря которым появляется возможность эффективно планировать инвестиции, концентрировать средства на наиболее успешных направлениях и создавать эффективные программы, ориентированные на практический результат. В настоящее время выделилось два </w:t>
      </w:r>
      <w:r w:rsidR="00A82FAA">
        <w:rPr>
          <w:rFonts w:ascii="Times New Roman" w:eastAsia="Times New Roman" w:hAnsi="Times New Roman" w:cs="Times New Roman"/>
          <w:color w:val="000000"/>
          <w:sz w:val="28"/>
          <w:szCs w:val="28"/>
          <w:lang w:eastAsia="ru-RU"/>
        </w:rPr>
        <w:t>пункта</w:t>
      </w:r>
      <w:r w:rsidRPr="001211A9">
        <w:rPr>
          <w:rFonts w:ascii="Times New Roman" w:eastAsia="Times New Roman" w:hAnsi="Times New Roman" w:cs="Times New Roman"/>
          <w:color w:val="000000"/>
          <w:sz w:val="28"/>
          <w:szCs w:val="28"/>
          <w:lang w:eastAsia="ru-RU"/>
        </w:rPr>
        <w:t xml:space="preserve"> этого направления:</w:t>
      </w:r>
    </w:p>
    <w:p w:rsidR="001211A9" w:rsidRPr="00EB1969" w:rsidRDefault="001211A9" w:rsidP="00EB1969">
      <w:pPr>
        <w:pStyle w:val="a5"/>
        <w:numPr>
          <w:ilvl w:val="0"/>
          <w:numId w:val="1"/>
        </w:numPr>
        <w:spacing w:before="375" w:after="375" w:line="240" w:lineRule="auto"/>
        <w:jc w:val="both"/>
        <w:textAlignment w:val="top"/>
        <w:rPr>
          <w:rFonts w:ascii="Times New Roman" w:eastAsia="Times New Roman" w:hAnsi="Times New Roman" w:cs="Times New Roman"/>
          <w:color w:val="000000"/>
          <w:sz w:val="28"/>
          <w:szCs w:val="28"/>
          <w:lang w:eastAsia="ru-RU"/>
        </w:rPr>
      </w:pPr>
      <w:r w:rsidRPr="00EB1969">
        <w:rPr>
          <w:rFonts w:ascii="Times New Roman" w:eastAsia="Times New Roman" w:hAnsi="Times New Roman" w:cs="Times New Roman"/>
          <w:color w:val="000000"/>
          <w:sz w:val="28"/>
          <w:szCs w:val="28"/>
          <w:lang w:eastAsia="ru-RU"/>
        </w:rPr>
        <w:t>Коммуникации между наукой, бизнесом и образованием, объединенными в «треугольнике знаний» - системе взаимодействия между образованием, исследованиями/наукой и инновациями. Широкое распространение — это определение получило в мире после принятия в 2000 г. Лиссабонской стратегии. Согласно Болонскому процессу, высшая школа находится на пересечении системы образования с областями научных исследований и инноваций, а также является ключевым фактором конкурентоспособности. Европейский институт инноваций и технологий (http://eit.europa.eu/home.html) уже трансформировал свою структуру, заменив вершину «инновации» на «бизнес» и определил инновации как рождающиеся в результате взаимодействия вершин треугольника знаний.</w:t>
      </w:r>
    </w:p>
    <w:p w:rsidR="001211A9" w:rsidRPr="00EB1969" w:rsidRDefault="001211A9" w:rsidP="00EB1969">
      <w:pPr>
        <w:pStyle w:val="a5"/>
        <w:numPr>
          <w:ilvl w:val="0"/>
          <w:numId w:val="1"/>
        </w:numPr>
        <w:spacing w:before="375" w:after="375" w:line="240" w:lineRule="auto"/>
        <w:jc w:val="both"/>
        <w:textAlignment w:val="top"/>
        <w:rPr>
          <w:rFonts w:ascii="Times New Roman" w:eastAsia="Times New Roman" w:hAnsi="Times New Roman" w:cs="Times New Roman"/>
          <w:color w:val="000000"/>
          <w:sz w:val="28"/>
          <w:szCs w:val="28"/>
          <w:lang w:eastAsia="ru-RU"/>
        </w:rPr>
      </w:pPr>
      <w:r w:rsidRPr="00EB1969">
        <w:rPr>
          <w:rFonts w:ascii="Times New Roman" w:eastAsia="Times New Roman" w:hAnsi="Times New Roman" w:cs="Times New Roman"/>
          <w:color w:val="000000"/>
          <w:sz w:val="28"/>
          <w:szCs w:val="28"/>
          <w:lang w:eastAsia="ru-RU"/>
        </w:rPr>
        <w:t>Связи в обществе и государстве: поощрение инноваций и коммуникаций в сфере инноваций во взаимоотношениях с государственными учреждениями всех уровней власти; инноваций через неправительственные организации для формирования общественного мнения, развития творческого потенциала людей и их интеграции; развитие инновационного местного сообщества, создание открытых, прогрессивных регионов, основанных на инновациях и устойчивом развитии; интеграция в глобальное сообщество.</w:t>
      </w:r>
    </w:p>
    <w:p w:rsidR="001211A9" w:rsidRPr="001211A9" w:rsidRDefault="001211A9" w:rsidP="001211A9">
      <w:pPr>
        <w:spacing w:before="375" w:after="375" w:line="240" w:lineRule="auto"/>
        <w:jc w:val="both"/>
        <w:textAlignment w:val="top"/>
        <w:rPr>
          <w:rFonts w:ascii="Times New Roman" w:eastAsia="Times New Roman" w:hAnsi="Times New Roman" w:cs="Times New Roman"/>
          <w:color w:val="000000"/>
          <w:sz w:val="28"/>
          <w:szCs w:val="28"/>
          <w:lang w:eastAsia="ru-RU"/>
        </w:rPr>
      </w:pPr>
      <w:r w:rsidRPr="001211A9">
        <w:rPr>
          <w:rFonts w:ascii="Times New Roman" w:eastAsia="Times New Roman" w:hAnsi="Times New Roman" w:cs="Times New Roman"/>
          <w:color w:val="000000"/>
          <w:sz w:val="28"/>
          <w:szCs w:val="28"/>
          <w:lang w:eastAsia="ru-RU"/>
        </w:rPr>
        <w:t xml:space="preserve">В рамках задачи создания в России эффективной национальной инновационной системы было проанализировано и локализовано много управленческих решений и технологий, таких, как создание технопарков, институтов развития и т. д. Однако в целом система в сфере инноваций пока неэффективна. Причины заключаются в следующем: основная масса инноваций остается невостребованной со стороны экономики, научное сообщество слабо ориентируется в приоритетах и методах инвестирования, государственные структуры не получают полной информации о реальном состоянии технологического развития и потенциала проектов, крупный мировой бизнес не видит адекватных инновационных предложений от российской инновационной системы и слабо с ней взаимодействует (формируя лишь системы «утечки» наиболее перспективных ученых и групп </w:t>
      </w:r>
      <w:r w:rsidRPr="001211A9">
        <w:rPr>
          <w:rFonts w:ascii="Times New Roman" w:eastAsia="Times New Roman" w:hAnsi="Times New Roman" w:cs="Times New Roman"/>
          <w:color w:val="000000"/>
          <w:sz w:val="28"/>
          <w:szCs w:val="28"/>
          <w:lang w:eastAsia="ru-RU"/>
        </w:rPr>
        <w:lastRenderedPageBreak/>
        <w:t xml:space="preserve">в свои системы корпоративной науки). Знания ученых и </w:t>
      </w:r>
      <w:proofErr w:type="spellStart"/>
      <w:r w:rsidRPr="001211A9">
        <w:rPr>
          <w:rFonts w:ascii="Times New Roman" w:eastAsia="Times New Roman" w:hAnsi="Times New Roman" w:cs="Times New Roman"/>
          <w:color w:val="000000"/>
          <w:sz w:val="28"/>
          <w:szCs w:val="28"/>
          <w:lang w:eastAsia="ru-RU"/>
        </w:rPr>
        <w:t>инноваторов</w:t>
      </w:r>
      <w:proofErr w:type="spellEnd"/>
      <w:r w:rsidRPr="001211A9">
        <w:rPr>
          <w:rFonts w:ascii="Times New Roman" w:eastAsia="Times New Roman" w:hAnsi="Times New Roman" w:cs="Times New Roman"/>
          <w:color w:val="000000"/>
          <w:sz w:val="28"/>
          <w:szCs w:val="28"/>
          <w:lang w:eastAsia="ru-RU"/>
        </w:rPr>
        <w:t xml:space="preserve"> относительно методов и механизмов включения своих проектов в инновационные процессы остаются на критически низком уровне. Значительный разрыв между академической научно-исследовательской деятельностью и прикладными инновационными процессами не сокращается. Сохраняется, а в некоторых областях знаний растет, разрыв между российскими и западными информационными пространствами науки. Престиж и привлекательность научной и инновационной деятельности среди молодежи невысок.</w:t>
      </w:r>
    </w:p>
    <w:p w:rsidR="001211A9" w:rsidRPr="001211A9" w:rsidRDefault="001211A9" w:rsidP="001211A9">
      <w:pPr>
        <w:spacing w:before="375" w:after="375" w:line="240" w:lineRule="auto"/>
        <w:jc w:val="both"/>
        <w:textAlignment w:val="top"/>
        <w:rPr>
          <w:rFonts w:ascii="Times New Roman" w:eastAsia="Times New Roman" w:hAnsi="Times New Roman" w:cs="Times New Roman"/>
          <w:color w:val="000000"/>
          <w:sz w:val="28"/>
          <w:szCs w:val="28"/>
          <w:lang w:eastAsia="ru-RU"/>
        </w:rPr>
      </w:pPr>
      <w:r w:rsidRPr="001211A9">
        <w:rPr>
          <w:rFonts w:ascii="Times New Roman" w:eastAsia="Times New Roman" w:hAnsi="Times New Roman" w:cs="Times New Roman"/>
          <w:color w:val="000000"/>
          <w:sz w:val="28"/>
          <w:szCs w:val="28"/>
          <w:lang w:eastAsia="ru-RU"/>
        </w:rPr>
        <w:t xml:space="preserve">Приходится </w:t>
      </w:r>
      <w:r w:rsidR="00A95802">
        <w:rPr>
          <w:rFonts w:ascii="Times New Roman" w:eastAsia="Times New Roman" w:hAnsi="Times New Roman" w:cs="Times New Roman"/>
          <w:color w:val="000000"/>
          <w:sz w:val="28"/>
          <w:szCs w:val="28"/>
          <w:lang w:eastAsia="ru-RU"/>
        </w:rPr>
        <w:t>делать вывод</w:t>
      </w:r>
      <w:r w:rsidRPr="001211A9">
        <w:rPr>
          <w:rFonts w:ascii="Times New Roman" w:eastAsia="Times New Roman" w:hAnsi="Times New Roman" w:cs="Times New Roman"/>
          <w:color w:val="000000"/>
          <w:sz w:val="28"/>
          <w:szCs w:val="28"/>
          <w:lang w:eastAsia="ru-RU"/>
        </w:rPr>
        <w:t>, что государственная политика с самого начала экономических реформ ее принципы и мероприятия, направленные на поддержку инноваций, не дали ожидаемого результата. Причины сложившейся ситуации заключаются в следующем [1, с. 12]:</w:t>
      </w:r>
    </w:p>
    <w:p w:rsidR="001211A9" w:rsidRPr="001211A9" w:rsidRDefault="001211A9" w:rsidP="001211A9">
      <w:pPr>
        <w:spacing w:before="375" w:after="375" w:line="240" w:lineRule="auto"/>
        <w:jc w:val="both"/>
        <w:textAlignment w:val="top"/>
        <w:rPr>
          <w:rFonts w:ascii="Times New Roman" w:eastAsia="Times New Roman" w:hAnsi="Times New Roman" w:cs="Times New Roman"/>
          <w:color w:val="000000"/>
          <w:sz w:val="28"/>
          <w:szCs w:val="28"/>
          <w:lang w:eastAsia="ru-RU"/>
        </w:rPr>
      </w:pPr>
      <w:r w:rsidRPr="001211A9">
        <w:rPr>
          <w:rFonts w:ascii="Times New Roman" w:eastAsia="Times New Roman" w:hAnsi="Times New Roman" w:cs="Times New Roman"/>
          <w:color w:val="000000"/>
          <w:sz w:val="28"/>
          <w:szCs w:val="28"/>
          <w:lang w:eastAsia="ru-RU"/>
        </w:rPr>
        <w:t xml:space="preserve">1. На протяжении длительного периода государственная политика поддержки инноваций фактически отождествлялась с поддержкой науки, а в рамках нее основное внимание уделялось финансовому обеспечению государственных научных организаций. При этом критерии предоставления указанной помощи не отражали </w:t>
      </w:r>
      <w:proofErr w:type="spellStart"/>
      <w:r w:rsidRPr="001211A9">
        <w:rPr>
          <w:rFonts w:ascii="Times New Roman" w:eastAsia="Times New Roman" w:hAnsi="Times New Roman" w:cs="Times New Roman"/>
          <w:color w:val="000000"/>
          <w:sz w:val="28"/>
          <w:szCs w:val="28"/>
          <w:lang w:eastAsia="ru-RU"/>
        </w:rPr>
        <w:t>необходи</w:t>
      </w:r>
      <w:proofErr w:type="spellEnd"/>
      <w:r w:rsidRPr="001211A9">
        <w:rPr>
          <w:rFonts w:ascii="Times New Roman" w:eastAsia="Times New Roman" w:hAnsi="Times New Roman" w:cs="Times New Roman"/>
          <w:color w:val="000000"/>
          <w:sz w:val="28"/>
          <w:szCs w:val="28"/>
          <w:lang w:eastAsia="ru-RU"/>
        </w:rPr>
        <w:t>-</w:t>
      </w:r>
    </w:p>
    <w:p w:rsidR="001211A9" w:rsidRPr="001211A9" w:rsidRDefault="001211A9" w:rsidP="001211A9">
      <w:pPr>
        <w:spacing w:before="375" w:after="375" w:line="240" w:lineRule="auto"/>
        <w:jc w:val="both"/>
        <w:textAlignment w:val="top"/>
        <w:rPr>
          <w:rFonts w:ascii="Times New Roman" w:eastAsia="Times New Roman" w:hAnsi="Times New Roman" w:cs="Times New Roman"/>
          <w:color w:val="000000"/>
          <w:sz w:val="28"/>
          <w:szCs w:val="28"/>
          <w:lang w:eastAsia="ru-RU"/>
        </w:rPr>
      </w:pPr>
      <w:proofErr w:type="spellStart"/>
      <w:r w:rsidRPr="001211A9">
        <w:rPr>
          <w:rFonts w:ascii="Times New Roman" w:eastAsia="Times New Roman" w:hAnsi="Times New Roman" w:cs="Times New Roman"/>
          <w:color w:val="000000"/>
          <w:sz w:val="28"/>
          <w:szCs w:val="28"/>
          <w:lang w:eastAsia="ru-RU"/>
        </w:rPr>
        <w:t>мость</w:t>
      </w:r>
      <w:proofErr w:type="spellEnd"/>
      <w:r w:rsidRPr="001211A9">
        <w:rPr>
          <w:rFonts w:ascii="Times New Roman" w:eastAsia="Times New Roman" w:hAnsi="Times New Roman" w:cs="Times New Roman"/>
          <w:color w:val="000000"/>
          <w:sz w:val="28"/>
          <w:szCs w:val="28"/>
          <w:lang w:eastAsia="ru-RU"/>
        </w:rPr>
        <w:t xml:space="preserve"> создания у научных организаций стимулов к поиску форм инновационного партнерства с частным бизнесом.</w:t>
      </w:r>
    </w:p>
    <w:p w:rsidR="001211A9" w:rsidRPr="001211A9" w:rsidRDefault="001211A9" w:rsidP="001211A9">
      <w:pPr>
        <w:spacing w:before="375" w:after="375" w:line="240" w:lineRule="auto"/>
        <w:jc w:val="both"/>
        <w:textAlignment w:val="top"/>
        <w:rPr>
          <w:rFonts w:ascii="Times New Roman" w:eastAsia="Times New Roman" w:hAnsi="Times New Roman" w:cs="Times New Roman"/>
          <w:color w:val="000000"/>
          <w:sz w:val="28"/>
          <w:szCs w:val="28"/>
          <w:lang w:eastAsia="ru-RU"/>
        </w:rPr>
      </w:pPr>
      <w:r w:rsidRPr="001211A9">
        <w:rPr>
          <w:rFonts w:ascii="Times New Roman" w:eastAsia="Times New Roman" w:hAnsi="Times New Roman" w:cs="Times New Roman"/>
          <w:color w:val="000000"/>
          <w:sz w:val="28"/>
          <w:szCs w:val="28"/>
          <w:lang w:eastAsia="ru-RU"/>
        </w:rPr>
        <w:t>2. При определении приоритетов государственного содействия инновациям главный акцент был сделан на поиске «стратегически важных направлений» технологического развития, на которых планировалось сконцентрировать бюджетные ресурсы. При таком подходе государство фактически подменяло рыночные механизмы как в отборе инновационных проектов для поддержки, так и в определении источников их финансирования. В условиях, когда объем выделяемых финансовых ресурсов был крайне незначительным, оказание помощи «точечным» проектам не могло привести к достижению результатов, имеющих важное значение для всей экономики.</w:t>
      </w:r>
    </w:p>
    <w:p w:rsidR="001211A9" w:rsidRPr="001211A9" w:rsidRDefault="001211A9" w:rsidP="001211A9">
      <w:pPr>
        <w:spacing w:before="375" w:after="375" w:line="240" w:lineRule="auto"/>
        <w:jc w:val="both"/>
        <w:textAlignment w:val="top"/>
        <w:rPr>
          <w:rFonts w:ascii="Times New Roman" w:eastAsia="Times New Roman" w:hAnsi="Times New Roman" w:cs="Times New Roman"/>
          <w:color w:val="000000"/>
          <w:sz w:val="28"/>
          <w:szCs w:val="28"/>
          <w:lang w:eastAsia="ru-RU"/>
        </w:rPr>
      </w:pPr>
      <w:r w:rsidRPr="001211A9">
        <w:rPr>
          <w:rFonts w:ascii="Times New Roman" w:eastAsia="Times New Roman" w:hAnsi="Times New Roman" w:cs="Times New Roman"/>
          <w:color w:val="000000"/>
          <w:sz w:val="28"/>
          <w:szCs w:val="28"/>
          <w:lang w:eastAsia="ru-RU"/>
        </w:rPr>
        <w:t>3. На фоне попыток государства напрямую участвовать в финансировании инновационных проектов недостаточно внимания уделялось проблемам, решение которых создавало бы у частного бизнеса стимулы к самостоятельному увеличению объемов инвестиций в инновации.</w:t>
      </w:r>
    </w:p>
    <w:p w:rsidR="001211A9" w:rsidRPr="001211A9" w:rsidRDefault="001211A9" w:rsidP="001211A9">
      <w:pPr>
        <w:spacing w:before="375" w:after="375" w:line="240" w:lineRule="auto"/>
        <w:jc w:val="both"/>
        <w:textAlignment w:val="top"/>
        <w:rPr>
          <w:rFonts w:ascii="Times New Roman" w:eastAsia="Times New Roman" w:hAnsi="Times New Roman" w:cs="Times New Roman"/>
          <w:color w:val="000000"/>
          <w:sz w:val="28"/>
          <w:szCs w:val="28"/>
          <w:lang w:eastAsia="ru-RU"/>
        </w:rPr>
      </w:pPr>
      <w:r w:rsidRPr="001211A9">
        <w:rPr>
          <w:rFonts w:ascii="Times New Roman" w:eastAsia="Times New Roman" w:hAnsi="Times New Roman" w:cs="Times New Roman"/>
          <w:color w:val="000000"/>
          <w:sz w:val="28"/>
          <w:szCs w:val="28"/>
          <w:lang w:eastAsia="ru-RU"/>
        </w:rPr>
        <w:t xml:space="preserve">4. Отсутствие диалога между органами государственной власти, с одной стороны, и отечественным бизнесом - с другой, приводило к многочисленным разночтениям в трактовке базовых вопросов государственного содействия инновациям. В результате правовое оформление принципов такой поддержки </w:t>
      </w:r>
      <w:r w:rsidRPr="001211A9">
        <w:rPr>
          <w:rFonts w:ascii="Times New Roman" w:eastAsia="Times New Roman" w:hAnsi="Times New Roman" w:cs="Times New Roman"/>
          <w:color w:val="000000"/>
          <w:sz w:val="28"/>
          <w:szCs w:val="28"/>
          <w:lang w:eastAsia="ru-RU"/>
        </w:rPr>
        <w:lastRenderedPageBreak/>
        <w:t>и даже попытки сделать это сталкивались с проблемой нечеткости юридических формулировок, носили во многом декларативный характер.</w:t>
      </w:r>
    </w:p>
    <w:p w:rsidR="001211A9" w:rsidRPr="001211A9" w:rsidRDefault="001211A9" w:rsidP="001211A9">
      <w:pPr>
        <w:spacing w:before="375" w:after="375" w:line="240" w:lineRule="auto"/>
        <w:jc w:val="both"/>
        <w:textAlignment w:val="top"/>
        <w:rPr>
          <w:rFonts w:ascii="Times New Roman" w:eastAsia="Times New Roman" w:hAnsi="Times New Roman" w:cs="Times New Roman"/>
          <w:color w:val="000000"/>
          <w:sz w:val="28"/>
          <w:szCs w:val="28"/>
          <w:lang w:eastAsia="ru-RU"/>
        </w:rPr>
      </w:pPr>
      <w:r w:rsidRPr="001211A9">
        <w:rPr>
          <w:rFonts w:ascii="Times New Roman" w:eastAsia="Times New Roman" w:hAnsi="Times New Roman" w:cs="Times New Roman"/>
          <w:color w:val="000000"/>
          <w:sz w:val="28"/>
          <w:szCs w:val="28"/>
          <w:lang w:eastAsia="ru-RU"/>
        </w:rPr>
        <w:t>В то же время отличительной особенностью современного развития инновационной деятельности в мировой экономике в целом является тот факт, что вложения в науку и создание новых технологий не являются непременной обязанностью государства. Как показывает практика, в странах «большой семерки» участие государства в инвестировании НТП в пропорциональном отношении постоянно снижается, так как эту роль все больше начинают выполнять частные и корпоративные инвесторы. По оценкам специалистов до 70 % научных затрат в развитых странах производится не государством, а частным и корпоративным секторами.</w:t>
      </w:r>
    </w:p>
    <w:p w:rsidR="001211A9" w:rsidRPr="001211A9" w:rsidRDefault="001211A9" w:rsidP="001211A9">
      <w:pPr>
        <w:spacing w:before="375" w:after="375" w:line="240" w:lineRule="auto"/>
        <w:jc w:val="both"/>
        <w:textAlignment w:val="top"/>
        <w:rPr>
          <w:rFonts w:ascii="Times New Roman" w:eastAsia="Times New Roman" w:hAnsi="Times New Roman" w:cs="Times New Roman"/>
          <w:color w:val="000000"/>
          <w:sz w:val="28"/>
          <w:szCs w:val="28"/>
          <w:lang w:eastAsia="ru-RU"/>
        </w:rPr>
      </w:pPr>
      <w:r w:rsidRPr="001211A9">
        <w:rPr>
          <w:rFonts w:ascii="Times New Roman" w:eastAsia="Times New Roman" w:hAnsi="Times New Roman" w:cs="Times New Roman"/>
          <w:color w:val="000000"/>
          <w:sz w:val="28"/>
          <w:szCs w:val="28"/>
          <w:lang w:eastAsia="ru-RU"/>
        </w:rPr>
        <w:t>В России по-прежнему недостаточно развита система маркетинга научной и инновационной продукции. Как отмечалось выше, необходимо создание системы (методологии, инфраструктуры, инструментария) маркетинга инновационных проектов, продуктов, научных центров и направлений. Для этого необходимо и дальше развивать механизм анализа развития мировых рынков в стратегическом масштабе (20-30 лет), способный определять зоны и потенциальные ниши для развития, приоритеты разработки инновационных товаров и продуктов.</w:t>
      </w:r>
    </w:p>
    <w:p w:rsidR="001211A9" w:rsidRDefault="001211A9" w:rsidP="001211A9">
      <w:pPr>
        <w:spacing w:before="375" w:after="375" w:line="240" w:lineRule="auto"/>
        <w:jc w:val="both"/>
        <w:textAlignment w:val="top"/>
        <w:rPr>
          <w:rFonts w:ascii="Times New Roman" w:eastAsia="Times New Roman" w:hAnsi="Times New Roman" w:cs="Times New Roman"/>
          <w:color w:val="000000"/>
          <w:sz w:val="28"/>
          <w:szCs w:val="28"/>
          <w:lang w:eastAsia="ru-RU"/>
        </w:rPr>
      </w:pPr>
      <w:r w:rsidRPr="001211A9">
        <w:rPr>
          <w:rFonts w:ascii="Times New Roman" w:eastAsia="Times New Roman" w:hAnsi="Times New Roman" w:cs="Times New Roman"/>
          <w:color w:val="000000"/>
          <w:sz w:val="28"/>
          <w:szCs w:val="28"/>
          <w:lang w:eastAsia="ru-RU"/>
        </w:rPr>
        <w:t>Обозначенные проблемы в сфере сопровождения инноваций требуют формирования системного концептуального подхода на всех этапах и направлениях развития инновационной системы.</w:t>
      </w:r>
    </w:p>
    <w:p w:rsidR="00EB1969" w:rsidRPr="00EB1969" w:rsidRDefault="00EB1969" w:rsidP="00EB1969">
      <w:pPr>
        <w:pStyle w:val="a3"/>
        <w:shd w:val="clear" w:color="auto" w:fill="FFFFFF"/>
        <w:spacing w:before="0" w:beforeAutospacing="0" w:after="300" w:afterAutospacing="0"/>
        <w:jc w:val="both"/>
        <w:rPr>
          <w:color w:val="333333"/>
          <w:sz w:val="28"/>
          <w:szCs w:val="28"/>
        </w:rPr>
      </w:pPr>
      <w:r w:rsidRPr="00EB1969">
        <w:rPr>
          <w:color w:val="333333"/>
          <w:sz w:val="28"/>
          <w:szCs w:val="28"/>
        </w:rPr>
        <w:t>Для улучшения инновационной сферы экономики Росси в рамках обеспечения ее экономической безопасности принципы организации финансирования инноваций должны быть ориентированы на мно</w:t>
      </w:r>
      <w:r w:rsidRPr="00EB1969">
        <w:rPr>
          <w:color w:val="333333"/>
          <w:sz w:val="28"/>
          <w:szCs w:val="28"/>
        </w:rPr>
        <w:softHyphen/>
        <w:t>жественность источников финансирования и предпо</w:t>
      </w:r>
      <w:r w:rsidRPr="00EB1969">
        <w:rPr>
          <w:color w:val="333333"/>
          <w:sz w:val="28"/>
          <w:szCs w:val="28"/>
        </w:rPr>
        <w:softHyphen/>
        <w:t>лагать быстрое и эффективное внедрение инноваций. Важным моментом является тот факт, что тщательному обоснованию как с научно-технической точки зрения, так и по всем видам наиболее важных ре</w:t>
      </w:r>
      <w:r w:rsidRPr="00EB1969">
        <w:rPr>
          <w:color w:val="333333"/>
          <w:sz w:val="28"/>
          <w:szCs w:val="28"/>
        </w:rPr>
        <w:softHyphen/>
        <w:t>сурсов подлежит реализуемость инновационного проекта, обеспечи</w:t>
      </w:r>
      <w:r w:rsidRPr="00EB1969">
        <w:rPr>
          <w:color w:val="333333"/>
          <w:sz w:val="28"/>
          <w:szCs w:val="28"/>
        </w:rPr>
        <w:softHyphen/>
        <w:t>вающего маркетинговую стратегию ра</w:t>
      </w:r>
      <w:r>
        <w:rPr>
          <w:color w:val="333333"/>
          <w:sz w:val="28"/>
          <w:szCs w:val="28"/>
        </w:rPr>
        <w:t>звития</w:t>
      </w:r>
      <w:r w:rsidRPr="00EB1969">
        <w:rPr>
          <w:color w:val="333333"/>
          <w:sz w:val="28"/>
          <w:szCs w:val="28"/>
        </w:rPr>
        <w:t>. Наиболее важным источником финансирования инноваций является бюджет. Он используется в основном при денежной поддержке практических апробаций и нововведений в оборонной промышленности, а также для финансирования расходов на организацию и проведение основных и дополнительных апробаций в университетских организациях. Опираясь на вышеизложенную информацию можно сделать вывод о том, что снижение спроса на научно-техническую продукцию на начальном этапе становления рыночных отношений привело к тяжелому финансовому положени</w:t>
      </w:r>
      <w:r>
        <w:rPr>
          <w:color w:val="333333"/>
          <w:sz w:val="28"/>
          <w:szCs w:val="28"/>
        </w:rPr>
        <w:t>ю многих научных организаций</w:t>
      </w:r>
      <w:r w:rsidRPr="00EB1969">
        <w:rPr>
          <w:color w:val="333333"/>
          <w:sz w:val="28"/>
          <w:szCs w:val="28"/>
        </w:rPr>
        <w:t>.</w:t>
      </w:r>
    </w:p>
    <w:p w:rsidR="00EB1969" w:rsidRPr="00EB1969" w:rsidRDefault="00EB1969" w:rsidP="00EB1969">
      <w:pPr>
        <w:pStyle w:val="a3"/>
        <w:shd w:val="clear" w:color="auto" w:fill="FFFFFF"/>
        <w:spacing w:before="0" w:beforeAutospacing="0" w:after="300" w:afterAutospacing="0"/>
        <w:jc w:val="both"/>
        <w:rPr>
          <w:color w:val="333333"/>
          <w:sz w:val="28"/>
          <w:szCs w:val="28"/>
        </w:rPr>
      </w:pPr>
      <w:r w:rsidRPr="00EB1969">
        <w:rPr>
          <w:color w:val="333333"/>
          <w:sz w:val="28"/>
          <w:szCs w:val="28"/>
        </w:rPr>
        <w:lastRenderedPageBreak/>
        <w:t>Для оценки финансовой эффективности инноваци</w:t>
      </w:r>
      <w:r w:rsidRPr="00EB1969">
        <w:rPr>
          <w:color w:val="333333"/>
          <w:sz w:val="28"/>
          <w:szCs w:val="28"/>
        </w:rPr>
        <w:softHyphen/>
        <w:t>онного проекта целесообразно применять динамические методы, основанные преимущественно на дисконтиро</w:t>
      </w:r>
      <w:r w:rsidRPr="00EB1969">
        <w:rPr>
          <w:color w:val="333333"/>
          <w:sz w:val="28"/>
          <w:szCs w:val="28"/>
        </w:rPr>
        <w:softHyphen/>
        <w:t>вании образующихся в ходе реализации проекта денеж</w:t>
      </w:r>
      <w:r w:rsidRPr="00EB1969">
        <w:rPr>
          <w:color w:val="333333"/>
          <w:sz w:val="28"/>
          <w:szCs w:val="28"/>
        </w:rPr>
        <w:softHyphen/>
        <w:t>ных потоков, так как это позволит осуществить прогнозирование положительных и отрицательных денежных потоков на плановый период.</w:t>
      </w:r>
    </w:p>
    <w:p w:rsidR="00EB1969" w:rsidRPr="00EB1969" w:rsidRDefault="00EB1969" w:rsidP="00EB1969">
      <w:pPr>
        <w:pStyle w:val="a3"/>
        <w:shd w:val="clear" w:color="auto" w:fill="FFFFFF"/>
        <w:spacing w:before="0" w:beforeAutospacing="0" w:after="300" w:afterAutospacing="0"/>
        <w:jc w:val="both"/>
        <w:rPr>
          <w:color w:val="333333"/>
          <w:sz w:val="28"/>
          <w:szCs w:val="28"/>
        </w:rPr>
      </w:pPr>
      <w:r w:rsidRPr="00EB1969">
        <w:rPr>
          <w:color w:val="333333"/>
          <w:sz w:val="28"/>
          <w:szCs w:val="28"/>
        </w:rPr>
        <w:t xml:space="preserve">Подводя итог, отметим, что инновационная сфера требует постоянных улучшений, так как </w:t>
      </w:r>
      <w:r w:rsidR="00E26521">
        <w:rPr>
          <w:color w:val="333333"/>
          <w:sz w:val="28"/>
          <w:szCs w:val="28"/>
        </w:rPr>
        <w:t>инновация</w:t>
      </w:r>
      <w:bookmarkStart w:id="0" w:name="_GoBack"/>
      <w:bookmarkEnd w:id="0"/>
      <w:r w:rsidRPr="00EB1969">
        <w:rPr>
          <w:color w:val="333333"/>
          <w:sz w:val="28"/>
          <w:szCs w:val="28"/>
        </w:rPr>
        <w:t xml:space="preserve"> одна из составляющих обеспечения экономической безопасности на каждом из микроуровней, что создает условия для возникновения синергетического эффекта, который приведет к обеспечению экономической безопасности на макроуровне.</w:t>
      </w:r>
    </w:p>
    <w:p w:rsidR="00EB1969" w:rsidRDefault="00EB1969" w:rsidP="001211A9">
      <w:pPr>
        <w:spacing w:before="375" w:after="375" w:line="240" w:lineRule="auto"/>
        <w:jc w:val="both"/>
        <w:textAlignment w:val="top"/>
        <w:rPr>
          <w:rFonts w:ascii="Times New Roman" w:eastAsia="Times New Roman" w:hAnsi="Times New Roman" w:cs="Times New Roman"/>
          <w:color w:val="000000"/>
          <w:sz w:val="28"/>
          <w:szCs w:val="28"/>
          <w:lang w:eastAsia="ru-RU"/>
        </w:rPr>
      </w:pPr>
    </w:p>
    <w:p w:rsidR="00EB1969" w:rsidRDefault="00EB1969" w:rsidP="001211A9">
      <w:pPr>
        <w:spacing w:before="375" w:after="375" w:line="240" w:lineRule="auto"/>
        <w:jc w:val="both"/>
        <w:textAlignment w:val="top"/>
        <w:rPr>
          <w:rFonts w:ascii="Times New Roman" w:eastAsia="Times New Roman" w:hAnsi="Times New Roman" w:cs="Times New Roman"/>
          <w:color w:val="000000"/>
          <w:sz w:val="28"/>
          <w:szCs w:val="28"/>
          <w:lang w:eastAsia="ru-RU"/>
        </w:rPr>
      </w:pPr>
    </w:p>
    <w:p w:rsidR="00EB1969" w:rsidRDefault="00EB1969" w:rsidP="001211A9">
      <w:pPr>
        <w:spacing w:before="375" w:after="375" w:line="240" w:lineRule="auto"/>
        <w:jc w:val="both"/>
        <w:textAlignment w:val="top"/>
        <w:rPr>
          <w:rFonts w:ascii="Times New Roman" w:eastAsia="Times New Roman" w:hAnsi="Times New Roman" w:cs="Times New Roman"/>
          <w:color w:val="000000"/>
          <w:sz w:val="28"/>
          <w:szCs w:val="28"/>
          <w:lang w:eastAsia="ru-RU"/>
        </w:rPr>
      </w:pPr>
    </w:p>
    <w:p w:rsidR="00EB1969" w:rsidRDefault="00EB1969" w:rsidP="001211A9">
      <w:pPr>
        <w:spacing w:before="375" w:after="375" w:line="240" w:lineRule="auto"/>
        <w:jc w:val="both"/>
        <w:textAlignment w:val="top"/>
        <w:rPr>
          <w:rFonts w:ascii="Times New Roman" w:eastAsia="Times New Roman" w:hAnsi="Times New Roman" w:cs="Times New Roman"/>
          <w:color w:val="000000"/>
          <w:sz w:val="28"/>
          <w:szCs w:val="28"/>
          <w:lang w:eastAsia="ru-RU"/>
        </w:rPr>
      </w:pPr>
    </w:p>
    <w:p w:rsidR="00EB1969" w:rsidRDefault="00EB1969" w:rsidP="001211A9">
      <w:pPr>
        <w:spacing w:before="375" w:after="375" w:line="240" w:lineRule="auto"/>
        <w:jc w:val="both"/>
        <w:textAlignment w:val="top"/>
        <w:rPr>
          <w:rFonts w:ascii="Times New Roman" w:eastAsia="Times New Roman" w:hAnsi="Times New Roman" w:cs="Times New Roman"/>
          <w:color w:val="000000"/>
          <w:sz w:val="28"/>
          <w:szCs w:val="28"/>
          <w:lang w:eastAsia="ru-RU"/>
        </w:rPr>
      </w:pPr>
    </w:p>
    <w:p w:rsidR="00EB1969" w:rsidRDefault="00EB1969" w:rsidP="001211A9">
      <w:pPr>
        <w:spacing w:before="375" w:after="375" w:line="240" w:lineRule="auto"/>
        <w:jc w:val="both"/>
        <w:textAlignment w:val="top"/>
        <w:rPr>
          <w:rFonts w:ascii="Times New Roman" w:eastAsia="Times New Roman" w:hAnsi="Times New Roman" w:cs="Times New Roman"/>
          <w:color w:val="000000"/>
          <w:sz w:val="28"/>
          <w:szCs w:val="28"/>
          <w:lang w:eastAsia="ru-RU"/>
        </w:rPr>
      </w:pPr>
    </w:p>
    <w:p w:rsidR="00EB1969" w:rsidRDefault="00EB1969" w:rsidP="001211A9">
      <w:pPr>
        <w:spacing w:before="375" w:after="375" w:line="240" w:lineRule="auto"/>
        <w:jc w:val="both"/>
        <w:textAlignment w:val="top"/>
        <w:rPr>
          <w:rFonts w:ascii="Times New Roman" w:eastAsia="Times New Roman" w:hAnsi="Times New Roman" w:cs="Times New Roman"/>
          <w:color w:val="000000"/>
          <w:sz w:val="28"/>
          <w:szCs w:val="28"/>
          <w:lang w:eastAsia="ru-RU"/>
        </w:rPr>
      </w:pPr>
    </w:p>
    <w:p w:rsidR="00EB1969" w:rsidRDefault="00EB1969" w:rsidP="001211A9">
      <w:pPr>
        <w:spacing w:before="375" w:after="375" w:line="240" w:lineRule="auto"/>
        <w:jc w:val="both"/>
        <w:textAlignment w:val="top"/>
        <w:rPr>
          <w:rFonts w:ascii="Times New Roman" w:eastAsia="Times New Roman" w:hAnsi="Times New Roman" w:cs="Times New Roman"/>
          <w:color w:val="000000"/>
          <w:sz w:val="28"/>
          <w:szCs w:val="28"/>
          <w:lang w:eastAsia="ru-RU"/>
        </w:rPr>
      </w:pPr>
    </w:p>
    <w:p w:rsidR="00EB1969" w:rsidRDefault="00EB1969" w:rsidP="001211A9">
      <w:pPr>
        <w:spacing w:before="375" w:after="375" w:line="240" w:lineRule="auto"/>
        <w:jc w:val="both"/>
        <w:textAlignment w:val="top"/>
        <w:rPr>
          <w:rFonts w:ascii="Times New Roman" w:eastAsia="Times New Roman" w:hAnsi="Times New Roman" w:cs="Times New Roman"/>
          <w:color w:val="000000"/>
          <w:sz w:val="28"/>
          <w:szCs w:val="28"/>
          <w:lang w:eastAsia="ru-RU"/>
        </w:rPr>
      </w:pPr>
    </w:p>
    <w:p w:rsidR="00EB1969" w:rsidRDefault="00EB1969" w:rsidP="001211A9">
      <w:pPr>
        <w:spacing w:before="375" w:after="375" w:line="240" w:lineRule="auto"/>
        <w:jc w:val="both"/>
        <w:textAlignment w:val="top"/>
        <w:rPr>
          <w:rFonts w:ascii="Times New Roman" w:eastAsia="Times New Roman" w:hAnsi="Times New Roman" w:cs="Times New Roman"/>
          <w:color w:val="000000"/>
          <w:sz w:val="28"/>
          <w:szCs w:val="28"/>
          <w:lang w:eastAsia="ru-RU"/>
        </w:rPr>
      </w:pPr>
    </w:p>
    <w:p w:rsidR="00EB1969" w:rsidRDefault="00EB1969" w:rsidP="001211A9">
      <w:pPr>
        <w:spacing w:before="375" w:after="375" w:line="240" w:lineRule="auto"/>
        <w:jc w:val="both"/>
        <w:textAlignment w:val="top"/>
        <w:rPr>
          <w:rFonts w:ascii="Times New Roman" w:eastAsia="Times New Roman" w:hAnsi="Times New Roman" w:cs="Times New Roman"/>
          <w:color w:val="000000"/>
          <w:sz w:val="28"/>
          <w:szCs w:val="28"/>
          <w:lang w:eastAsia="ru-RU"/>
        </w:rPr>
      </w:pPr>
    </w:p>
    <w:p w:rsidR="00EB1969" w:rsidRDefault="00EB1969" w:rsidP="001211A9">
      <w:pPr>
        <w:spacing w:before="375" w:after="375" w:line="240" w:lineRule="auto"/>
        <w:jc w:val="both"/>
        <w:textAlignment w:val="top"/>
        <w:rPr>
          <w:rFonts w:ascii="Times New Roman" w:eastAsia="Times New Roman" w:hAnsi="Times New Roman" w:cs="Times New Roman"/>
          <w:color w:val="000000"/>
          <w:sz w:val="28"/>
          <w:szCs w:val="28"/>
          <w:lang w:eastAsia="ru-RU"/>
        </w:rPr>
      </w:pPr>
    </w:p>
    <w:p w:rsidR="00EB1969" w:rsidRDefault="00EB1969" w:rsidP="001211A9">
      <w:pPr>
        <w:spacing w:before="375" w:after="375" w:line="240" w:lineRule="auto"/>
        <w:jc w:val="both"/>
        <w:textAlignment w:val="top"/>
        <w:rPr>
          <w:rFonts w:ascii="Times New Roman" w:eastAsia="Times New Roman" w:hAnsi="Times New Roman" w:cs="Times New Roman"/>
          <w:color w:val="000000"/>
          <w:sz w:val="28"/>
          <w:szCs w:val="28"/>
          <w:lang w:eastAsia="ru-RU"/>
        </w:rPr>
      </w:pPr>
    </w:p>
    <w:p w:rsidR="00EB1969" w:rsidRPr="001211A9" w:rsidRDefault="00EB1969" w:rsidP="001211A9">
      <w:pPr>
        <w:spacing w:before="375" w:after="375" w:line="240" w:lineRule="auto"/>
        <w:jc w:val="both"/>
        <w:textAlignment w:val="top"/>
        <w:rPr>
          <w:rFonts w:ascii="Times New Roman" w:eastAsia="Times New Roman" w:hAnsi="Times New Roman" w:cs="Times New Roman"/>
          <w:color w:val="000000"/>
          <w:sz w:val="28"/>
          <w:szCs w:val="28"/>
          <w:lang w:eastAsia="ru-RU"/>
        </w:rPr>
      </w:pPr>
    </w:p>
    <w:p w:rsidR="001211A9" w:rsidRPr="001211A9" w:rsidRDefault="001211A9" w:rsidP="001211A9">
      <w:pPr>
        <w:pStyle w:val="a3"/>
        <w:spacing w:before="375" w:beforeAutospacing="0" w:after="375" w:afterAutospacing="0"/>
        <w:jc w:val="both"/>
        <w:textAlignment w:val="top"/>
        <w:rPr>
          <w:color w:val="000000"/>
          <w:sz w:val="28"/>
          <w:szCs w:val="28"/>
        </w:rPr>
      </w:pPr>
      <w:r w:rsidRPr="001211A9">
        <w:rPr>
          <w:color w:val="000000"/>
          <w:sz w:val="28"/>
          <w:szCs w:val="28"/>
        </w:rPr>
        <w:lastRenderedPageBreak/>
        <w:br/>
        <w:t>Список литературы</w:t>
      </w:r>
    </w:p>
    <w:p w:rsidR="001211A9" w:rsidRPr="001211A9" w:rsidRDefault="001211A9" w:rsidP="001211A9">
      <w:pPr>
        <w:spacing w:before="375" w:after="375" w:line="240" w:lineRule="auto"/>
        <w:jc w:val="both"/>
        <w:textAlignment w:val="top"/>
        <w:rPr>
          <w:rFonts w:ascii="Times New Roman" w:eastAsia="Times New Roman" w:hAnsi="Times New Roman" w:cs="Times New Roman"/>
          <w:color w:val="000000"/>
          <w:sz w:val="28"/>
          <w:szCs w:val="28"/>
          <w:lang w:eastAsia="ru-RU"/>
        </w:rPr>
      </w:pPr>
      <w:r w:rsidRPr="001211A9">
        <w:rPr>
          <w:rFonts w:ascii="Times New Roman" w:eastAsia="Times New Roman" w:hAnsi="Times New Roman" w:cs="Times New Roman"/>
          <w:color w:val="000000"/>
          <w:sz w:val="28"/>
          <w:szCs w:val="28"/>
          <w:lang w:eastAsia="ru-RU"/>
        </w:rPr>
        <w:t>1. Евтушенков В. П. Инновации и инвестиции: две стороны одной медали / В. П. Евтушенков // Россия в глобальной политике, 2010. - № 6.</w:t>
      </w:r>
    </w:p>
    <w:p w:rsidR="001211A9" w:rsidRPr="001211A9" w:rsidRDefault="001211A9" w:rsidP="001211A9">
      <w:pPr>
        <w:spacing w:before="375" w:after="375" w:line="240" w:lineRule="auto"/>
        <w:jc w:val="both"/>
        <w:textAlignment w:val="top"/>
        <w:rPr>
          <w:rFonts w:ascii="Times New Roman" w:eastAsia="Times New Roman" w:hAnsi="Times New Roman" w:cs="Times New Roman"/>
          <w:color w:val="000000"/>
          <w:sz w:val="28"/>
          <w:szCs w:val="28"/>
          <w:lang w:eastAsia="ru-RU"/>
        </w:rPr>
      </w:pPr>
      <w:r w:rsidRPr="001211A9">
        <w:rPr>
          <w:rFonts w:ascii="Times New Roman" w:eastAsia="Times New Roman" w:hAnsi="Times New Roman" w:cs="Times New Roman"/>
          <w:color w:val="000000"/>
          <w:sz w:val="28"/>
          <w:szCs w:val="28"/>
          <w:lang w:eastAsia="ru-RU"/>
        </w:rPr>
        <w:t>2. Воронцов В. А., Зарайская Е. С., Рождественский А.В. Инновации в России: «Технологический пат» // Инновации, 2008, - № 2.</w:t>
      </w:r>
    </w:p>
    <w:p w:rsidR="001211A9" w:rsidRPr="001211A9" w:rsidRDefault="001211A9" w:rsidP="001211A9">
      <w:pPr>
        <w:spacing w:before="375" w:after="375" w:line="240" w:lineRule="auto"/>
        <w:jc w:val="both"/>
        <w:textAlignment w:val="top"/>
        <w:rPr>
          <w:rFonts w:ascii="Times New Roman" w:eastAsia="Times New Roman" w:hAnsi="Times New Roman" w:cs="Times New Roman"/>
          <w:color w:val="000000"/>
          <w:sz w:val="28"/>
          <w:szCs w:val="28"/>
          <w:lang w:eastAsia="ru-RU"/>
        </w:rPr>
      </w:pPr>
      <w:r w:rsidRPr="001211A9">
        <w:rPr>
          <w:rFonts w:ascii="Times New Roman" w:eastAsia="Times New Roman" w:hAnsi="Times New Roman" w:cs="Times New Roman"/>
          <w:color w:val="000000"/>
          <w:sz w:val="28"/>
          <w:szCs w:val="28"/>
          <w:lang w:eastAsia="ru-RU"/>
        </w:rPr>
        <w:t xml:space="preserve">3. </w:t>
      </w:r>
      <w:proofErr w:type="spellStart"/>
      <w:r w:rsidRPr="001211A9">
        <w:rPr>
          <w:rFonts w:ascii="Times New Roman" w:eastAsia="Times New Roman" w:hAnsi="Times New Roman" w:cs="Times New Roman"/>
          <w:color w:val="000000"/>
          <w:sz w:val="28"/>
          <w:szCs w:val="28"/>
          <w:lang w:eastAsia="ru-RU"/>
        </w:rPr>
        <w:t>Дежина</w:t>
      </w:r>
      <w:proofErr w:type="spellEnd"/>
      <w:r w:rsidRPr="001211A9">
        <w:rPr>
          <w:rFonts w:ascii="Times New Roman" w:eastAsia="Times New Roman" w:hAnsi="Times New Roman" w:cs="Times New Roman"/>
          <w:color w:val="000000"/>
          <w:sz w:val="28"/>
          <w:szCs w:val="28"/>
          <w:lang w:eastAsia="ru-RU"/>
        </w:rPr>
        <w:t xml:space="preserve"> И. Г. Большие проекты как стимул инновационного развития России// Инновации, 2010, - № 6.</w:t>
      </w:r>
    </w:p>
    <w:p w:rsidR="001211A9" w:rsidRPr="001211A9" w:rsidRDefault="001211A9" w:rsidP="001211A9">
      <w:pPr>
        <w:spacing w:before="375" w:after="375" w:line="240" w:lineRule="auto"/>
        <w:jc w:val="both"/>
        <w:textAlignment w:val="top"/>
        <w:rPr>
          <w:rFonts w:ascii="Times New Roman" w:eastAsia="Times New Roman" w:hAnsi="Times New Roman" w:cs="Times New Roman"/>
          <w:color w:val="000000"/>
          <w:sz w:val="28"/>
          <w:szCs w:val="28"/>
          <w:lang w:val="en-US" w:eastAsia="ru-RU"/>
        </w:rPr>
      </w:pPr>
      <w:r w:rsidRPr="001211A9">
        <w:rPr>
          <w:rFonts w:ascii="Times New Roman" w:eastAsia="Times New Roman" w:hAnsi="Times New Roman" w:cs="Times New Roman"/>
          <w:color w:val="000000"/>
          <w:sz w:val="28"/>
          <w:szCs w:val="28"/>
          <w:lang w:val="en-US" w:eastAsia="ru-RU"/>
        </w:rPr>
        <w:t>4. Annual Innovation Report 2009, UK Department for Business Innovation &amp; Skills.</w:t>
      </w:r>
    </w:p>
    <w:p w:rsidR="00EC2D92" w:rsidRDefault="001211A9" w:rsidP="001211A9">
      <w:pPr>
        <w:spacing w:before="375" w:after="375" w:line="240" w:lineRule="auto"/>
        <w:jc w:val="both"/>
        <w:textAlignment w:val="top"/>
        <w:rPr>
          <w:rFonts w:ascii="Times New Roman" w:eastAsia="Times New Roman" w:hAnsi="Times New Roman" w:cs="Times New Roman"/>
          <w:sz w:val="28"/>
          <w:szCs w:val="28"/>
          <w:lang w:eastAsia="ru-RU"/>
        </w:rPr>
      </w:pPr>
      <w:r w:rsidRPr="001211A9">
        <w:rPr>
          <w:rFonts w:ascii="Times New Roman" w:eastAsia="Times New Roman" w:hAnsi="Times New Roman" w:cs="Times New Roman"/>
          <w:color w:val="000000"/>
          <w:sz w:val="28"/>
          <w:szCs w:val="28"/>
          <w:lang w:eastAsia="ru-RU"/>
        </w:rPr>
        <w:t>5. Постановление от 9 апреля 2010 г. № 218 «О мерах государственной поддержки развития кооперации российских высших учебных заведений и организаций, реализующих комплексные проекты по созданию высокотехнологичного производства»; Постановление от 9 апреля 2010 г. № 219 «О государственной поддержке развития инновационной инфраструктуры в федеральных образовательных учреждениях высшего профессионального образования».</w:t>
      </w:r>
      <w:r w:rsidRPr="001211A9">
        <w:rPr>
          <w:rFonts w:ascii="Times New Roman" w:eastAsia="Times New Roman" w:hAnsi="Times New Roman" w:cs="Times New Roman"/>
          <w:color w:val="000000"/>
          <w:sz w:val="28"/>
          <w:szCs w:val="28"/>
          <w:lang w:eastAsia="ru-RU"/>
        </w:rPr>
        <w:br/>
      </w:r>
      <w:r w:rsidRPr="001211A9">
        <w:rPr>
          <w:rFonts w:ascii="Times New Roman" w:eastAsia="Times New Roman" w:hAnsi="Times New Roman" w:cs="Times New Roman"/>
          <w:color w:val="000000"/>
          <w:sz w:val="28"/>
          <w:szCs w:val="28"/>
          <w:lang w:eastAsia="ru-RU"/>
        </w:rPr>
        <w:br/>
        <w:t xml:space="preserve">6. Электронный источник: </w:t>
      </w:r>
      <w:hyperlink r:id="rId5" w:history="1">
        <w:r w:rsidRPr="001211A9">
          <w:rPr>
            <w:rFonts w:ascii="Times New Roman" w:eastAsia="Times New Roman" w:hAnsi="Times New Roman" w:cs="Times New Roman"/>
            <w:color w:val="000000"/>
            <w:sz w:val="28"/>
            <w:szCs w:val="28"/>
            <w:u w:val="single"/>
            <w:bdr w:val="none" w:sz="0" w:space="0" w:color="auto" w:frame="1"/>
            <w:lang w:eastAsia="ru-RU"/>
          </w:rPr>
          <w:t>https://cyberleninka.ru/article/n/problematika-innovatsionnyh-sistem</w:t>
        </w:r>
      </w:hyperlink>
    </w:p>
    <w:p w:rsidR="00EB1969" w:rsidRPr="001211A9" w:rsidRDefault="00EB1969" w:rsidP="001211A9">
      <w:pPr>
        <w:spacing w:before="375" w:after="375" w:line="240" w:lineRule="auto"/>
        <w:jc w:val="both"/>
        <w:textAlignment w:val="top"/>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w:t>
      </w:r>
      <w:r w:rsidRPr="00EB1969">
        <w:rPr>
          <w:rFonts w:ascii="Times New Roman" w:eastAsia="Times New Roman" w:hAnsi="Times New Roman" w:cs="Times New Roman"/>
          <w:color w:val="000000"/>
          <w:sz w:val="28"/>
          <w:szCs w:val="28"/>
          <w:lang w:eastAsia="ru-RU"/>
        </w:rPr>
        <w:t xml:space="preserve">. </w:t>
      </w:r>
      <w:proofErr w:type="spellStart"/>
      <w:r w:rsidRPr="00EB1969">
        <w:rPr>
          <w:rFonts w:ascii="Times New Roman" w:eastAsia="Times New Roman" w:hAnsi="Times New Roman" w:cs="Times New Roman"/>
          <w:color w:val="000000"/>
          <w:sz w:val="28"/>
          <w:szCs w:val="28"/>
          <w:lang w:eastAsia="ru-RU"/>
        </w:rPr>
        <w:t>Ребрина</w:t>
      </w:r>
      <w:proofErr w:type="spellEnd"/>
      <w:r w:rsidRPr="00EB1969">
        <w:rPr>
          <w:rFonts w:ascii="Times New Roman" w:eastAsia="Times New Roman" w:hAnsi="Times New Roman" w:cs="Times New Roman"/>
          <w:color w:val="000000"/>
          <w:sz w:val="28"/>
          <w:szCs w:val="28"/>
          <w:lang w:eastAsia="ru-RU"/>
        </w:rPr>
        <w:t xml:space="preserve"> Т. Г. Инновационное направление экономики как гарант обеспечения экономической безопасности России // Экономика и современный менеджмент: теория и практика: сб. ст. по матер. LXIII-LXIV </w:t>
      </w:r>
      <w:proofErr w:type="spellStart"/>
      <w:r w:rsidRPr="00EB1969">
        <w:rPr>
          <w:rFonts w:ascii="Times New Roman" w:eastAsia="Times New Roman" w:hAnsi="Times New Roman" w:cs="Times New Roman"/>
          <w:color w:val="000000"/>
          <w:sz w:val="28"/>
          <w:szCs w:val="28"/>
          <w:lang w:eastAsia="ru-RU"/>
        </w:rPr>
        <w:t>междунар</w:t>
      </w:r>
      <w:proofErr w:type="spellEnd"/>
      <w:r w:rsidRPr="00EB1969">
        <w:rPr>
          <w:rFonts w:ascii="Times New Roman" w:eastAsia="Times New Roman" w:hAnsi="Times New Roman" w:cs="Times New Roman"/>
          <w:color w:val="000000"/>
          <w:sz w:val="28"/>
          <w:szCs w:val="28"/>
          <w:lang w:eastAsia="ru-RU"/>
        </w:rPr>
        <w:t>. науч.-</w:t>
      </w:r>
      <w:proofErr w:type="spellStart"/>
      <w:r w:rsidRPr="00EB1969">
        <w:rPr>
          <w:rFonts w:ascii="Times New Roman" w:eastAsia="Times New Roman" w:hAnsi="Times New Roman" w:cs="Times New Roman"/>
          <w:color w:val="000000"/>
          <w:sz w:val="28"/>
          <w:szCs w:val="28"/>
          <w:lang w:eastAsia="ru-RU"/>
        </w:rPr>
        <w:t>практ</w:t>
      </w:r>
      <w:proofErr w:type="spellEnd"/>
      <w:r w:rsidRPr="00EB1969">
        <w:rPr>
          <w:rFonts w:ascii="Times New Roman" w:eastAsia="Times New Roman" w:hAnsi="Times New Roman" w:cs="Times New Roman"/>
          <w:color w:val="000000"/>
          <w:sz w:val="28"/>
          <w:szCs w:val="28"/>
          <w:lang w:eastAsia="ru-RU"/>
        </w:rPr>
        <w:t xml:space="preserve">. </w:t>
      </w:r>
      <w:proofErr w:type="spellStart"/>
      <w:r w:rsidRPr="00EB1969">
        <w:rPr>
          <w:rFonts w:ascii="Times New Roman" w:eastAsia="Times New Roman" w:hAnsi="Times New Roman" w:cs="Times New Roman"/>
          <w:color w:val="000000"/>
          <w:sz w:val="28"/>
          <w:szCs w:val="28"/>
          <w:lang w:eastAsia="ru-RU"/>
        </w:rPr>
        <w:t>конф</w:t>
      </w:r>
      <w:proofErr w:type="spellEnd"/>
      <w:r w:rsidRPr="00EB1969">
        <w:rPr>
          <w:rFonts w:ascii="Times New Roman" w:eastAsia="Times New Roman" w:hAnsi="Times New Roman" w:cs="Times New Roman"/>
          <w:color w:val="000000"/>
          <w:sz w:val="28"/>
          <w:szCs w:val="28"/>
          <w:lang w:eastAsia="ru-RU"/>
        </w:rPr>
        <w:t xml:space="preserve">. № 7-8(60). – Новосибирск: </w:t>
      </w:r>
      <w:proofErr w:type="spellStart"/>
      <w:r w:rsidRPr="00EB1969">
        <w:rPr>
          <w:rFonts w:ascii="Times New Roman" w:eastAsia="Times New Roman" w:hAnsi="Times New Roman" w:cs="Times New Roman"/>
          <w:color w:val="000000"/>
          <w:sz w:val="28"/>
          <w:szCs w:val="28"/>
          <w:lang w:eastAsia="ru-RU"/>
        </w:rPr>
        <w:t>СибАК</w:t>
      </w:r>
      <w:proofErr w:type="spellEnd"/>
      <w:r w:rsidRPr="00EB1969">
        <w:rPr>
          <w:rFonts w:ascii="Times New Roman" w:eastAsia="Times New Roman" w:hAnsi="Times New Roman" w:cs="Times New Roman"/>
          <w:color w:val="000000"/>
          <w:sz w:val="28"/>
          <w:szCs w:val="28"/>
          <w:lang w:eastAsia="ru-RU"/>
        </w:rPr>
        <w:t>, 2016. – С. 55-60.</w:t>
      </w:r>
    </w:p>
    <w:sectPr w:rsidR="00EB1969" w:rsidRPr="001211A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675B81"/>
    <w:multiLevelType w:val="hybridMultilevel"/>
    <w:tmpl w:val="AA7274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74B"/>
    <w:rsid w:val="001211A9"/>
    <w:rsid w:val="009A01B2"/>
    <w:rsid w:val="00A5574B"/>
    <w:rsid w:val="00A82FAA"/>
    <w:rsid w:val="00A95802"/>
    <w:rsid w:val="00E26521"/>
    <w:rsid w:val="00EB1969"/>
    <w:rsid w:val="00EC2D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ACCC4"/>
  <w15:chartTrackingRefBased/>
  <w15:docId w15:val="{E84143C4-9263-4ACF-B46B-C6EF1E205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211A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1211A9"/>
    <w:rPr>
      <w:color w:val="0000FF"/>
      <w:u w:val="single"/>
    </w:rPr>
  </w:style>
  <w:style w:type="paragraph" w:styleId="a5">
    <w:name w:val="List Paragraph"/>
    <w:basedOn w:val="a"/>
    <w:uiPriority w:val="34"/>
    <w:qFormat/>
    <w:rsid w:val="00EB19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0937911">
      <w:bodyDiv w:val="1"/>
      <w:marLeft w:val="0"/>
      <w:marRight w:val="0"/>
      <w:marTop w:val="0"/>
      <w:marBottom w:val="0"/>
      <w:divBdr>
        <w:top w:val="none" w:sz="0" w:space="0" w:color="auto"/>
        <w:left w:val="none" w:sz="0" w:space="0" w:color="auto"/>
        <w:bottom w:val="none" w:sz="0" w:space="0" w:color="auto"/>
        <w:right w:val="none" w:sz="0" w:space="0" w:color="auto"/>
      </w:divBdr>
    </w:div>
    <w:div w:id="1601332021">
      <w:bodyDiv w:val="1"/>
      <w:marLeft w:val="0"/>
      <w:marRight w:val="0"/>
      <w:marTop w:val="0"/>
      <w:marBottom w:val="0"/>
      <w:divBdr>
        <w:top w:val="none" w:sz="0" w:space="0" w:color="auto"/>
        <w:left w:val="none" w:sz="0" w:space="0" w:color="auto"/>
        <w:bottom w:val="none" w:sz="0" w:space="0" w:color="auto"/>
        <w:right w:val="none" w:sz="0" w:space="0" w:color="auto"/>
      </w:divBdr>
    </w:div>
    <w:div w:id="1616324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yberleninka.ru/article/n/problematika-innovatsionnyh-siste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5</Pages>
  <Words>1382</Words>
  <Characters>7880</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Любовь Дмитриевна</dc:creator>
  <cp:keywords/>
  <dc:description/>
  <cp:lastModifiedBy>Любовь Дмитриевна</cp:lastModifiedBy>
  <cp:revision>8</cp:revision>
  <dcterms:created xsi:type="dcterms:W3CDTF">2019-03-10T17:28:00Z</dcterms:created>
  <dcterms:modified xsi:type="dcterms:W3CDTF">2019-03-10T17:44:00Z</dcterms:modified>
</cp:coreProperties>
</file>