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5A4" w:rsidRPr="005F2827" w:rsidRDefault="008005A4" w:rsidP="008005A4">
      <w:pPr>
        <w:pStyle w:val="1"/>
        <w:tabs>
          <w:tab w:val="left" w:pos="916"/>
        </w:tabs>
        <w:spacing w:before="0" w:after="0"/>
        <w:ind w:firstLine="709"/>
        <w:rPr>
          <w:sz w:val="24"/>
          <w:szCs w:val="24"/>
        </w:rPr>
      </w:pPr>
      <w:bookmarkStart w:id="0" w:name="_Toc1246008"/>
      <w:r w:rsidRPr="005F2827">
        <w:rPr>
          <w:sz w:val="24"/>
          <w:szCs w:val="24"/>
        </w:rPr>
        <w:t>НАУЧНАЯ СТАТЬЯ: «АУДИТ ИНФОРМАЦИОННОЙ БЕЗОПАСНОСТИ ПРЕДПРИЯТИЯ АО «СОФТЛАЙТ ТРЕЙД»</w:t>
      </w:r>
      <w:bookmarkEnd w:id="0"/>
    </w:p>
    <w:p w:rsidR="008005A4" w:rsidRPr="005F2827" w:rsidRDefault="008005A4" w:rsidP="008005A4">
      <w:pPr>
        <w:tabs>
          <w:tab w:val="left" w:pos="916"/>
          <w:tab w:val="left" w:pos="2886"/>
          <w:tab w:val="left" w:leader="underscore" w:pos="5176"/>
          <w:tab w:val="left" w:pos="6486"/>
          <w:tab w:val="left" w:leader="underscore" w:pos="8603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005A4" w:rsidRPr="005F2827" w:rsidRDefault="008005A4" w:rsidP="008005A4">
      <w:pPr>
        <w:tabs>
          <w:tab w:val="left" w:pos="916"/>
          <w:tab w:val="left" w:pos="2886"/>
          <w:tab w:val="left" w:leader="underscore" w:pos="5176"/>
          <w:tab w:val="left" w:pos="6486"/>
          <w:tab w:val="left" w:leader="underscore" w:pos="8603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005A4" w:rsidRPr="005F2827" w:rsidRDefault="008005A4" w:rsidP="008005A4">
      <w:pPr>
        <w:tabs>
          <w:tab w:val="left" w:pos="709"/>
          <w:tab w:val="left" w:pos="916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282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Аннотация: в</w:t>
      </w:r>
      <w:r w:rsidRPr="005F282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статье рассматриваются сущность и значение аудита информационной безопасности предприятия,  проанализированы сильные  и слабые стороны в развитии организации, разработаны рекомендации, направленные на повышение эффективности аудита информационной безопасности предприятия.</w:t>
      </w:r>
    </w:p>
    <w:p w:rsidR="008005A4" w:rsidRPr="005F2827" w:rsidRDefault="008005A4" w:rsidP="008005A4">
      <w:pPr>
        <w:tabs>
          <w:tab w:val="left" w:pos="709"/>
          <w:tab w:val="left" w:pos="916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F282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Ключевые слова:</w:t>
      </w:r>
      <w:r w:rsidRPr="005F282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аудит, информационная безопасность.</w:t>
      </w:r>
    </w:p>
    <w:p w:rsidR="008005A4" w:rsidRPr="005F2827" w:rsidRDefault="008005A4" w:rsidP="008005A4">
      <w:pPr>
        <w:tabs>
          <w:tab w:val="left" w:pos="709"/>
          <w:tab w:val="left" w:pos="916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005A4" w:rsidRPr="008005A4" w:rsidRDefault="008005A4" w:rsidP="008005A4">
      <w:pPr>
        <w:tabs>
          <w:tab w:val="left" w:pos="709"/>
          <w:tab w:val="left" w:pos="916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005A4" w:rsidRPr="005F2827" w:rsidRDefault="008005A4" w:rsidP="008005A4">
      <w:pPr>
        <w:widowControl w:val="0"/>
        <w:tabs>
          <w:tab w:val="left" w:pos="916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2827">
        <w:rPr>
          <w:rFonts w:ascii="Times New Roman" w:eastAsia="Times New Roman" w:hAnsi="Times New Roman" w:cs="Times New Roman"/>
          <w:sz w:val="24"/>
          <w:szCs w:val="24"/>
        </w:rPr>
        <w:t>Сегодня информационные системы (ИС) играют ключевую роль в обеспечении эффективности работы коммерческих и государственных предприятий. Повсеместное использование ИС для хранения, обработки и передачи информации делает актуальными проблемы их защиты, особенно учитывая глобальную тенденцию к росту числа информационных атак, приводящих к значительным финансовым и материальным потерям. Для эффективной защиты от атак компаниям необходима объективная оценка уровня безопасности ИС - именно для этих целей и применяется аудит безопасности.</w:t>
      </w:r>
    </w:p>
    <w:p w:rsidR="008005A4" w:rsidRPr="005F2827" w:rsidRDefault="008005A4" w:rsidP="008005A4">
      <w:pPr>
        <w:widowControl w:val="0"/>
        <w:tabs>
          <w:tab w:val="left" w:pos="916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2827">
        <w:rPr>
          <w:rFonts w:ascii="Times New Roman" w:eastAsia="Times New Roman" w:hAnsi="Times New Roman" w:cs="Times New Roman"/>
          <w:sz w:val="24"/>
          <w:szCs w:val="24"/>
        </w:rPr>
        <w:t>Определение аудита безопасности еще не устоялось, но в общем случае его можно описать как процесс сбора и анализа информации об ИС для качественной или количественной оценки уровня ее защищенности от атак злоумышленников. Существует множество случаев, когда целесообразно проводить аудит безопасности. Это делается, в частности, при подготовке технического задания на проектирование и разработку системы защиты информации и после внедрения системы безопасности для оценки уровня ее эффективности. Возможен аудит, направленный на приведение действующей системы безопасности в соответствие требованиям российского или международного законодательства. Аудит может также предназначаться для систематизации и упорядочения существующих мер защиты информации или для расследования произошедшего инцидента, связанного с нарушением информационной безопасности.</w:t>
      </w:r>
    </w:p>
    <w:p w:rsidR="008005A4" w:rsidRPr="005F2827" w:rsidRDefault="008005A4" w:rsidP="008005A4">
      <w:pPr>
        <w:widowControl w:val="0"/>
        <w:tabs>
          <w:tab w:val="left" w:pos="916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2827">
        <w:rPr>
          <w:rFonts w:ascii="Times New Roman" w:eastAsia="Times New Roman" w:hAnsi="Times New Roman" w:cs="Times New Roman"/>
          <w:sz w:val="24"/>
          <w:szCs w:val="24"/>
        </w:rPr>
        <w:t xml:space="preserve">Как правило, для проведения аудита привлекаются внешние компании, которые предоставляют консалтинговые услуги в области информационной безопасности. Инициатором процедуры аудита может стать руководство предприятия, служба автоматизации или служба информационной безопасности. В ряде случаев аудит также проводится по требованию страховых компаний или регулирующих органов. Аудит безопасности выполняется группой экспертов, численность и состав которой зависит от </w:t>
      </w:r>
      <w:r w:rsidRPr="005F2827">
        <w:rPr>
          <w:rFonts w:ascii="Times New Roman" w:eastAsia="Times New Roman" w:hAnsi="Times New Roman" w:cs="Times New Roman"/>
          <w:sz w:val="24"/>
          <w:szCs w:val="24"/>
        </w:rPr>
        <w:lastRenderedPageBreak/>
        <w:t>целей и задач обследования, а также от сложности объекта оценки.</w:t>
      </w:r>
    </w:p>
    <w:p w:rsidR="008005A4" w:rsidRPr="005F2827" w:rsidRDefault="008005A4" w:rsidP="008005A4">
      <w:pPr>
        <w:widowControl w:val="0"/>
        <w:tabs>
          <w:tab w:val="left" w:pos="916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2827">
        <w:rPr>
          <w:rFonts w:ascii="Times New Roman" w:eastAsia="Times New Roman" w:hAnsi="Times New Roman" w:cs="Times New Roman"/>
          <w:sz w:val="24"/>
          <w:szCs w:val="24"/>
        </w:rPr>
        <w:t>Можно выделить следующие основные виды аудита информационной безопасности:</w:t>
      </w:r>
    </w:p>
    <w:p w:rsidR="008005A4" w:rsidRPr="005F2827" w:rsidRDefault="008005A4" w:rsidP="008005A4">
      <w:pPr>
        <w:widowControl w:val="0"/>
        <w:tabs>
          <w:tab w:val="left" w:pos="916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2827">
        <w:rPr>
          <w:rFonts w:ascii="Times New Roman" w:eastAsia="Times New Roman" w:hAnsi="Times New Roman" w:cs="Times New Roman"/>
          <w:sz w:val="24"/>
          <w:szCs w:val="24"/>
        </w:rPr>
        <w:t>экспертный аудит безопасности, в ходе которого выявляются недостатки в системе мер защиты информации на основе опыта экспертов, участвующих в процедуре обследования;</w:t>
      </w:r>
    </w:p>
    <w:p w:rsidR="008005A4" w:rsidRPr="005F2827" w:rsidRDefault="008005A4" w:rsidP="008005A4">
      <w:pPr>
        <w:widowControl w:val="0"/>
        <w:tabs>
          <w:tab w:val="left" w:pos="916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2827">
        <w:rPr>
          <w:rFonts w:ascii="Times New Roman" w:eastAsia="Times New Roman" w:hAnsi="Times New Roman" w:cs="Times New Roman"/>
          <w:sz w:val="24"/>
          <w:szCs w:val="24"/>
        </w:rPr>
        <w:t>оценка соответствия рекомендациям международного стандарта ISO 17799, а также требованиям руководящих документов ФСТЭК (</w:t>
      </w:r>
      <w:proofErr w:type="spellStart"/>
      <w:r w:rsidRPr="005F2827">
        <w:rPr>
          <w:rFonts w:ascii="Times New Roman" w:eastAsia="Times New Roman" w:hAnsi="Times New Roman" w:cs="Times New Roman"/>
          <w:sz w:val="24"/>
          <w:szCs w:val="24"/>
        </w:rPr>
        <w:t>Гостехкомиссии</w:t>
      </w:r>
      <w:proofErr w:type="spellEnd"/>
      <w:r w:rsidRPr="005F2827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8005A4" w:rsidRPr="005F2827" w:rsidRDefault="008005A4" w:rsidP="008005A4">
      <w:pPr>
        <w:widowControl w:val="0"/>
        <w:tabs>
          <w:tab w:val="left" w:pos="916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2827">
        <w:rPr>
          <w:rFonts w:ascii="Times New Roman" w:eastAsia="Times New Roman" w:hAnsi="Times New Roman" w:cs="Times New Roman"/>
          <w:sz w:val="24"/>
          <w:szCs w:val="24"/>
        </w:rPr>
        <w:t>инструментальный анализ защищенности ИС, направленный на выявление и устранение уязвимостей программно-аппаратного обеспечения системы;</w:t>
      </w:r>
    </w:p>
    <w:p w:rsidR="008005A4" w:rsidRPr="005F2827" w:rsidRDefault="008005A4" w:rsidP="008005A4">
      <w:pPr>
        <w:widowControl w:val="0"/>
        <w:tabs>
          <w:tab w:val="left" w:pos="916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2827">
        <w:rPr>
          <w:rFonts w:ascii="Times New Roman" w:eastAsia="Times New Roman" w:hAnsi="Times New Roman" w:cs="Times New Roman"/>
          <w:sz w:val="24"/>
          <w:szCs w:val="24"/>
        </w:rPr>
        <w:t>комплексный аудит, включающий в себя все вышеперечисленные формы проведения обследования.</w:t>
      </w:r>
    </w:p>
    <w:p w:rsidR="008005A4" w:rsidRPr="005F2827" w:rsidRDefault="008005A4" w:rsidP="008005A4">
      <w:pPr>
        <w:widowControl w:val="0"/>
        <w:tabs>
          <w:tab w:val="left" w:pos="916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2827">
        <w:rPr>
          <w:rFonts w:ascii="Times New Roman" w:eastAsia="Times New Roman" w:hAnsi="Times New Roman" w:cs="Times New Roman"/>
          <w:sz w:val="24"/>
          <w:szCs w:val="24"/>
        </w:rPr>
        <w:t>Любой из перечисленных видов аудита может проводиться по отдельности или в комплексе, в зависимости от тех задач, которые решает предприятие. В качестве объекта аудита может выступать как ИС компании в целом, так и ее отдельные сегменты, в которых обрабатывается информация, подлежащая защите.</w:t>
      </w:r>
    </w:p>
    <w:p w:rsidR="008005A4" w:rsidRPr="005F2827" w:rsidRDefault="008005A4" w:rsidP="008005A4">
      <w:pPr>
        <w:widowControl w:val="0"/>
        <w:tabs>
          <w:tab w:val="left" w:pos="916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2827">
        <w:rPr>
          <w:rFonts w:ascii="Times New Roman" w:eastAsia="Times New Roman" w:hAnsi="Times New Roman" w:cs="Times New Roman"/>
          <w:sz w:val="24"/>
          <w:szCs w:val="24"/>
        </w:rPr>
        <w:t>Проведение аудита безопасности</w:t>
      </w:r>
    </w:p>
    <w:p w:rsidR="008005A4" w:rsidRPr="005F2827" w:rsidRDefault="008005A4" w:rsidP="008005A4">
      <w:pPr>
        <w:widowControl w:val="0"/>
        <w:tabs>
          <w:tab w:val="left" w:pos="916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2827">
        <w:rPr>
          <w:rFonts w:ascii="Times New Roman" w:eastAsia="Times New Roman" w:hAnsi="Times New Roman" w:cs="Times New Roman"/>
          <w:sz w:val="24"/>
          <w:szCs w:val="24"/>
        </w:rPr>
        <w:t>В общем случае аудит безопасности, вне зависимости от формы его проведения, состоит из четырех основных этапов, на каждом из которых выполняется определенный круг работ (см. рисунок 1).</w:t>
      </w:r>
    </w:p>
    <w:p w:rsidR="008005A4" w:rsidRPr="005F2827" w:rsidRDefault="008005A4" w:rsidP="008005A4">
      <w:pPr>
        <w:widowControl w:val="0"/>
        <w:tabs>
          <w:tab w:val="left" w:pos="916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F282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846E020" wp14:editId="7210F953">
            <wp:extent cx="3467100" cy="1743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F2827">
        <w:rPr>
          <w:rFonts w:ascii="Times New Roman" w:hAnsi="Times New Roman" w:cs="Times New Roman"/>
          <w:sz w:val="24"/>
          <w:szCs w:val="24"/>
        </w:rPr>
        <w:t>Рисунок 1  - Этапы аудита информационной безопасности</w:t>
      </w:r>
    </w:p>
    <w:p w:rsidR="008005A4" w:rsidRDefault="008005A4" w:rsidP="008005A4">
      <w:pPr>
        <w:tabs>
          <w:tab w:val="left" w:pos="916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Проведенный аудит информационной безопасности 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СофтЛайн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Трейд» выявил следующее: </w:t>
      </w:r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F2827">
        <w:rPr>
          <w:rFonts w:ascii="Times New Roman" w:hAnsi="Times New Roman" w:cs="Times New Roman"/>
          <w:sz w:val="24"/>
          <w:szCs w:val="24"/>
        </w:rPr>
        <w:t xml:space="preserve">Помещения компании находятся на втором этаже </w:t>
      </w:r>
      <w:proofErr w:type="gramStart"/>
      <w:r w:rsidRPr="005F2827">
        <w:rPr>
          <w:rFonts w:ascii="Times New Roman" w:hAnsi="Times New Roman" w:cs="Times New Roman"/>
          <w:sz w:val="24"/>
          <w:szCs w:val="24"/>
        </w:rPr>
        <w:t>бизнес-центра</w:t>
      </w:r>
      <w:proofErr w:type="gramEnd"/>
      <w:r w:rsidRPr="005F2827">
        <w:rPr>
          <w:rFonts w:ascii="Times New Roman" w:hAnsi="Times New Roman" w:cs="Times New Roman"/>
          <w:sz w:val="24"/>
          <w:szCs w:val="24"/>
        </w:rPr>
        <w:t>. Компания занимает несколько комнат на одном этаже.</w:t>
      </w:r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F2827">
        <w:rPr>
          <w:rFonts w:ascii="Times New Roman" w:hAnsi="Times New Roman" w:cs="Times New Roman"/>
          <w:sz w:val="24"/>
          <w:szCs w:val="24"/>
        </w:rPr>
        <w:t>При описании результатов аудита информационной системы были приняты следующие обозначения помещений офиса компании:</w:t>
      </w:r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F2827">
        <w:rPr>
          <w:rFonts w:ascii="Times New Roman" w:hAnsi="Times New Roman" w:cs="Times New Roman"/>
          <w:sz w:val="24"/>
          <w:szCs w:val="24"/>
        </w:rPr>
        <w:lastRenderedPageBreak/>
        <w:t>комната 1 - подразделение «Бизнес»;</w:t>
      </w:r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F2827">
        <w:rPr>
          <w:rFonts w:ascii="Times New Roman" w:hAnsi="Times New Roman" w:cs="Times New Roman"/>
          <w:sz w:val="24"/>
          <w:szCs w:val="24"/>
        </w:rPr>
        <w:t>комната 2  - подразделение «Политика»;</w:t>
      </w:r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F2827">
        <w:rPr>
          <w:rFonts w:ascii="Times New Roman" w:hAnsi="Times New Roman" w:cs="Times New Roman"/>
          <w:sz w:val="24"/>
          <w:szCs w:val="24"/>
        </w:rPr>
        <w:t>комната 3 - переговорная комната;</w:t>
      </w:r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F2827">
        <w:rPr>
          <w:rFonts w:ascii="Times New Roman" w:hAnsi="Times New Roman" w:cs="Times New Roman"/>
          <w:sz w:val="24"/>
          <w:szCs w:val="24"/>
        </w:rPr>
        <w:t xml:space="preserve">комната 4 – </w:t>
      </w:r>
      <w:r w:rsidRPr="005F2827">
        <w:rPr>
          <w:rFonts w:ascii="Times New Roman" w:hAnsi="Times New Roman" w:cs="Times New Roman"/>
          <w:sz w:val="24"/>
          <w:szCs w:val="24"/>
          <w:lang w:val="en-US"/>
        </w:rPr>
        <w:t>reception</w:t>
      </w:r>
      <w:r w:rsidRPr="005F2827">
        <w:rPr>
          <w:rFonts w:ascii="Times New Roman" w:hAnsi="Times New Roman" w:cs="Times New Roman"/>
          <w:sz w:val="24"/>
          <w:szCs w:val="24"/>
        </w:rPr>
        <w:t>;</w:t>
      </w:r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F2827">
        <w:rPr>
          <w:rFonts w:ascii="Times New Roman" w:hAnsi="Times New Roman" w:cs="Times New Roman"/>
          <w:sz w:val="24"/>
          <w:szCs w:val="24"/>
        </w:rPr>
        <w:t>комната 5 - серверная комната</w:t>
      </w:r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bookmarkStart w:id="1" w:name="_Toc213050615"/>
      <w:bookmarkStart w:id="2" w:name="_Toc1246009"/>
      <w:r w:rsidRPr="005F2827">
        <w:rPr>
          <w:rFonts w:ascii="Times New Roman" w:hAnsi="Times New Roman" w:cs="Times New Roman"/>
          <w:b/>
          <w:bCs/>
          <w:kern w:val="32"/>
          <w:sz w:val="24"/>
          <w:szCs w:val="24"/>
        </w:rPr>
        <w:t>Локальная сеть</w:t>
      </w:r>
      <w:bookmarkEnd w:id="1"/>
      <w:bookmarkEnd w:id="2"/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3" w:name="_Toc213050616"/>
      <w:r w:rsidRPr="005F2827">
        <w:rPr>
          <w:rFonts w:ascii="Times New Roman" w:hAnsi="Times New Roman" w:cs="Times New Roman"/>
          <w:b/>
          <w:sz w:val="24"/>
          <w:szCs w:val="24"/>
        </w:rPr>
        <w:t>Топология сети</w:t>
      </w:r>
      <w:bookmarkEnd w:id="3"/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27">
        <w:rPr>
          <w:rFonts w:ascii="Times New Roman" w:hAnsi="Times New Roman" w:cs="Times New Roman"/>
          <w:sz w:val="24"/>
          <w:szCs w:val="24"/>
        </w:rPr>
        <w:t>Во всех помещениях имеется разводка кабелей типа RJ45 в соответствующие розетки. Все кабели заведены в серверную комнату, коммутационные панели (</w:t>
      </w:r>
      <w:proofErr w:type="spellStart"/>
      <w:r w:rsidRPr="005F2827">
        <w:rPr>
          <w:rFonts w:ascii="Times New Roman" w:hAnsi="Times New Roman" w:cs="Times New Roman"/>
          <w:sz w:val="24"/>
          <w:szCs w:val="24"/>
        </w:rPr>
        <w:t>патч</w:t>
      </w:r>
      <w:proofErr w:type="spellEnd"/>
      <w:r w:rsidRPr="005F2827">
        <w:rPr>
          <w:rFonts w:ascii="Times New Roman" w:hAnsi="Times New Roman" w:cs="Times New Roman"/>
          <w:sz w:val="24"/>
          <w:szCs w:val="24"/>
        </w:rPr>
        <w:t>-панели) отсутствуют. Все кабели обжаты разъемами и подключены непосредственно к активному оборудованию. В настоящее время расширение или модификации кабельной сети не планируется. Претензий к качеству кабельной системы не имеется.</w:t>
      </w:r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4" w:name="_Toc213050617"/>
      <w:r w:rsidRPr="005F2827">
        <w:rPr>
          <w:rFonts w:ascii="Times New Roman" w:hAnsi="Times New Roman" w:cs="Times New Roman"/>
          <w:b/>
          <w:sz w:val="24"/>
          <w:szCs w:val="24"/>
        </w:rPr>
        <w:t>Используемое активное сетевое оборудование</w:t>
      </w:r>
      <w:bookmarkEnd w:id="4"/>
      <w:r w:rsidRPr="005F282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27">
        <w:rPr>
          <w:rFonts w:ascii="Times New Roman" w:hAnsi="Times New Roman" w:cs="Times New Roman"/>
          <w:sz w:val="24"/>
          <w:szCs w:val="24"/>
        </w:rPr>
        <w:t>В компании используется разное сетевое оборудование. Полный перечень используемого оборудования приведен в Таблице 1.</w:t>
      </w:r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F2827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9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3780"/>
        <w:gridCol w:w="3442"/>
      </w:tblGrid>
      <w:tr w:rsidR="008005A4" w:rsidRPr="005F2827" w:rsidTr="008150A5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Назначение оборудования</w:t>
            </w:r>
          </w:p>
        </w:tc>
      </w:tr>
      <w:tr w:rsidR="008005A4" w:rsidRPr="005F2827" w:rsidTr="008150A5"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Комната 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 xml:space="preserve">Маршрутизатор </w:t>
            </w:r>
            <w:proofErr w:type="spellStart"/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Cisco</w:t>
            </w:r>
            <w:proofErr w:type="spellEnd"/>
            <w:r w:rsidRPr="005F2827">
              <w:rPr>
                <w:rFonts w:ascii="Times New Roman" w:hAnsi="Times New Roman" w:cs="Times New Roman"/>
                <w:sz w:val="24"/>
                <w:szCs w:val="24"/>
              </w:rPr>
              <w:t xml:space="preserve"> 1800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 xml:space="preserve">Подключение </w:t>
            </w:r>
            <w:proofErr w:type="gramStart"/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5F2827">
              <w:rPr>
                <w:rFonts w:ascii="Times New Roman" w:hAnsi="Times New Roman" w:cs="Times New Roman"/>
                <w:sz w:val="24"/>
                <w:szCs w:val="24"/>
              </w:rPr>
              <w:t xml:space="preserve"> Интернет</w:t>
            </w:r>
          </w:p>
        </w:tc>
      </w:tr>
      <w:tr w:rsidR="008005A4" w:rsidRPr="005F2827" w:rsidTr="008150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 xml:space="preserve">Коммутатор </w:t>
            </w:r>
            <w:proofErr w:type="spellStart"/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Compex</w:t>
            </w:r>
            <w:proofErr w:type="spellEnd"/>
            <w:r w:rsidRPr="005F2827">
              <w:rPr>
                <w:rFonts w:ascii="Times New Roman" w:hAnsi="Times New Roman" w:cs="Times New Roman"/>
                <w:sz w:val="24"/>
                <w:szCs w:val="24"/>
              </w:rPr>
              <w:t xml:space="preserve"> SAS 2224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Подключение рабочих мест пользователей</w:t>
            </w:r>
          </w:p>
        </w:tc>
      </w:tr>
      <w:tr w:rsidR="008005A4" w:rsidRPr="005F2827" w:rsidTr="008150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Коммутатор D-</w:t>
            </w:r>
            <w:proofErr w:type="spellStart"/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Link</w:t>
            </w:r>
            <w:proofErr w:type="spellEnd"/>
            <w:r w:rsidRPr="005F2827">
              <w:rPr>
                <w:rFonts w:ascii="Times New Roman" w:hAnsi="Times New Roman" w:cs="Times New Roman"/>
                <w:sz w:val="24"/>
                <w:szCs w:val="24"/>
              </w:rPr>
              <w:t xml:space="preserve"> DES-1024D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Подключение рабочих мест пользователей</w:t>
            </w:r>
          </w:p>
        </w:tc>
      </w:tr>
      <w:tr w:rsidR="008005A4" w:rsidRPr="005F2827" w:rsidTr="008150A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АТС</w:t>
            </w:r>
            <w:r w:rsidRPr="005F28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Panasonic TA-616RU, 2 </w:t>
            </w: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модуля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Офисная телефонная станция</w:t>
            </w:r>
          </w:p>
        </w:tc>
      </w:tr>
      <w:tr w:rsidR="008005A4" w:rsidRPr="005F2827" w:rsidTr="008150A5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Комната 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Точка беспроводного доступа (</w:t>
            </w:r>
            <w:r w:rsidRPr="005F28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</w:t>
            </w: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28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</w:t>
            </w: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  <w:r w:rsidRPr="005F28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28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Link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Обеспечение беспроводного доступа к локальной сети</w:t>
            </w:r>
          </w:p>
        </w:tc>
      </w:tr>
    </w:tbl>
    <w:p w:rsidR="008005A4" w:rsidRPr="005F2827" w:rsidRDefault="008005A4" w:rsidP="008005A4">
      <w:pPr>
        <w:tabs>
          <w:tab w:val="left" w:pos="916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5" w:name="_Toc213050618"/>
      <w:r w:rsidRPr="005F2827">
        <w:rPr>
          <w:rFonts w:ascii="Times New Roman" w:hAnsi="Times New Roman" w:cs="Times New Roman"/>
          <w:b/>
          <w:sz w:val="24"/>
          <w:szCs w:val="24"/>
        </w:rPr>
        <w:t>Состав и состояние пассивных компонентов локальной сети</w:t>
      </w:r>
      <w:bookmarkEnd w:id="5"/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27">
        <w:rPr>
          <w:rFonts w:ascii="Times New Roman" w:hAnsi="Times New Roman" w:cs="Times New Roman"/>
          <w:sz w:val="24"/>
          <w:szCs w:val="24"/>
        </w:rPr>
        <w:t>В основном состояние удовлетворительное. У компании нет претензий по работоспособности кабельной системы.</w:t>
      </w:r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6" w:name="_Toc213050619"/>
      <w:r w:rsidRPr="005F2827">
        <w:rPr>
          <w:rFonts w:ascii="Times New Roman" w:hAnsi="Times New Roman" w:cs="Times New Roman"/>
          <w:b/>
          <w:sz w:val="24"/>
          <w:szCs w:val="24"/>
        </w:rPr>
        <w:t>Вид и форма получения внешних сервисов</w:t>
      </w:r>
      <w:bookmarkEnd w:id="6"/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27">
        <w:rPr>
          <w:rFonts w:ascii="Times New Roman" w:hAnsi="Times New Roman" w:cs="Times New Roman"/>
          <w:sz w:val="24"/>
          <w:szCs w:val="24"/>
        </w:rPr>
        <w:t>Доступ в Интернет предоставляет провайдер DVKNET (</w:t>
      </w:r>
      <w:r w:rsidRPr="00B64C33">
        <w:rPr>
          <w:rFonts w:ascii="Times New Roman" w:hAnsi="Times New Roman" w:cs="Times New Roman"/>
          <w:sz w:val="24"/>
          <w:szCs w:val="24"/>
        </w:rPr>
        <w:t>www.dvknet.ru</w:t>
      </w:r>
      <w:r w:rsidRPr="005F2827">
        <w:rPr>
          <w:rFonts w:ascii="Times New Roman" w:hAnsi="Times New Roman" w:cs="Times New Roman"/>
          <w:sz w:val="24"/>
          <w:szCs w:val="24"/>
        </w:rPr>
        <w:t>). Подключение организовано по кабелю «витая пара» RJ45, скорость 1.5 Мбит/се</w:t>
      </w:r>
      <w:bookmarkStart w:id="7" w:name="_GoBack"/>
      <w:bookmarkEnd w:id="7"/>
      <w:r w:rsidRPr="005F2827">
        <w:rPr>
          <w:rFonts w:ascii="Times New Roman" w:hAnsi="Times New Roman" w:cs="Times New Roman"/>
          <w:sz w:val="24"/>
          <w:szCs w:val="24"/>
        </w:rPr>
        <w:t xml:space="preserve">к, тариф </w:t>
      </w:r>
      <w:proofErr w:type="spellStart"/>
      <w:r w:rsidRPr="005F2827">
        <w:rPr>
          <w:rFonts w:ascii="Times New Roman" w:hAnsi="Times New Roman" w:cs="Times New Roman"/>
          <w:sz w:val="24"/>
          <w:szCs w:val="24"/>
        </w:rPr>
        <w:t>безлимитный</w:t>
      </w:r>
      <w:proofErr w:type="spellEnd"/>
      <w:r w:rsidRPr="005F2827">
        <w:rPr>
          <w:rFonts w:ascii="Times New Roman" w:hAnsi="Times New Roman" w:cs="Times New Roman"/>
          <w:sz w:val="24"/>
          <w:szCs w:val="24"/>
        </w:rPr>
        <w:t>. Внешний IP адрес ХХ</w:t>
      </w:r>
      <w:proofErr w:type="gramStart"/>
      <w:r w:rsidRPr="005F2827">
        <w:rPr>
          <w:rFonts w:ascii="Times New Roman" w:hAnsi="Times New Roman" w:cs="Times New Roman"/>
          <w:sz w:val="24"/>
          <w:szCs w:val="24"/>
        </w:rPr>
        <w:t>.Х</w:t>
      </w:r>
      <w:proofErr w:type="gramEnd"/>
      <w:r w:rsidRPr="005F2827">
        <w:rPr>
          <w:rFonts w:ascii="Times New Roman" w:hAnsi="Times New Roman" w:cs="Times New Roman"/>
          <w:sz w:val="24"/>
          <w:szCs w:val="24"/>
        </w:rPr>
        <w:t xml:space="preserve">ХХ.ХХХ.ХХ (ХХХХХХ.dvknet.ru). Интернет подключен  через маршрутизатор </w:t>
      </w:r>
      <w:proofErr w:type="spellStart"/>
      <w:r w:rsidRPr="005F2827">
        <w:rPr>
          <w:rFonts w:ascii="Times New Roman" w:hAnsi="Times New Roman" w:cs="Times New Roman"/>
          <w:sz w:val="24"/>
          <w:szCs w:val="24"/>
        </w:rPr>
        <w:t>Cisco</w:t>
      </w:r>
      <w:proofErr w:type="spellEnd"/>
      <w:r w:rsidRPr="005F2827">
        <w:rPr>
          <w:rFonts w:ascii="Times New Roman" w:hAnsi="Times New Roman" w:cs="Times New Roman"/>
          <w:sz w:val="24"/>
          <w:szCs w:val="24"/>
        </w:rPr>
        <w:t xml:space="preserve"> 1800. Управление маршрутизатором осуществляет </w:t>
      </w:r>
      <w:r w:rsidRPr="005F2827">
        <w:rPr>
          <w:rFonts w:ascii="Times New Roman" w:hAnsi="Times New Roman" w:cs="Times New Roman"/>
          <w:sz w:val="24"/>
          <w:szCs w:val="24"/>
        </w:rPr>
        <w:lastRenderedPageBreak/>
        <w:t>провайдер, хотя само устройство принадлежит компании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Софтлайн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Трейд</w:t>
      </w:r>
      <w:r w:rsidRPr="005F2827">
        <w:rPr>
          <w:rFonts w:ascii="Times New Roman" w:hAnsi="Times New Roman" w:cs="Times New Roman"/>
          <w:sz w:val="24"/>
          <w:szCs w:val="24"/>
        </w:rPr>
        <w:t>». В число внешних сервисов также входит хостинг электронной почты, предоставляемый компанией РБК. Удаленного доступа для управления локальной сетью из Интернета нет.</w:t>
      </w:r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005A4" w:rsidRPr="005F2827" w:rsidRDefault="008005A4" w:rsidP="008005A4">
      <w:pPr>
        <w:pStyle w:val="1"/>
        <w:tabs>
          <w:tab w:val="left" w:pos="916"/>
        </w:tabs>
        <w:spacing w:before="0" w:after="0"/>
        <w:ind w:firstLine="709"/>
        <w:rPr>
          <w:sz w:val="24"/>
          <w:szCs w:val="24"/>
        </w:rPr>
      </w:pPr>
      <w:bookmarkStart w:id="8" w:name="_Toc213050620"/>
      <w:bookmarkStart w:id="9" w:name="_Toc1246010"/>
      <w:r w:rsidRPr="005F2827">
        <w:rPr>
          <w:sz w:val="24"/>
          <w:szCs w:val="24"/>
        </w:rPr>
        <w:t>Центральная точка (ЦТ)</w:t>
      </w:r>
      <w:bookmarkEnd w:id="8"/>
      <w:bookmarkEnd w:id="9"/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27">
        <w:rPr>
          <w:rFonts w:ascii="Times New Roman" w:hAnsi="Times New Roman" w:cs="Times New Roman"/>
          <w:sz w:val="24"/>
          <w:szCs w:val="24"/>
        </w:rPr>
        <w:t>Центральная точка расположена в комнате 5, которая представляет собой запираемое помещение размером 1 на 1,5 метра. Систем вентиляции и кондиционирования нет. Коммуникационная стойка или шкаф отсутствуют. Все оборудование размещено на металлических стеллажах. В состав центральной точки входит</w:t>
      </w:r>
      <w:proofErr w:type="gramStart"/>
      <w:r w:rsidRPr="005F282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F2827">
        <w:rPr>
          <w:rFonts w:ascii="Times New Roman" w:hAnsi="Times New Roman" w:cs="Times New Roman"/>
          <w:sz w:val="24"/>
          <w:szCs w:val="24"/>
        </w:rPr>
        <w:t xml:space="preserve">- Маршрутизатор </w:t>
      </w:r>
      <w:proofErr w:type="spellStart"/>
      <w:r w:rsidRPr="005F2827">
        <w:rPr>
          <w:rFonts w:ascii="Times New Roman" w:hAnsi="Times New Roman" w:cs="Times New Roman"/>
          <w:sz w:val="24"/>
          <w:szCs w:val="24"/>
        </w:rPr>
        <w:t>Cisco</w:t>
      </w:r>
      <w:proofErr w:type="spellEnd"/>
      <w:r w:rsidRPr="005F2827">
        <w:rPr>
          <w:rFonts w:ascii="Times New Roman" w:hAnsi="Times New Roman" w:cs="Times New Roman"/>
          <w:sz w:val="24"/>
          <w:szCs w:val="24"/>
        </w:rPr>
        <w:t xml:space="preserve"> 1800, подключено 1 порт WAN и 1 порт LAN;</w:t>
      </w:r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F2827">
        <w:rPr>
          <w:rFonts w:ascii="Times New Roman" w:hAnsi="Times New Roman" w:cs="Times New Roman"/>
          <w:sz w:val="24"/>
          <w:szCs w:val="24"/>
        </w:rPr>
        <w:t xml:space="preserve">- Коммутатор </w:t>
      </w:r>
      <w:proofErr w:type="spellStart"/>
      <w:r w:rsidRPr="005F2827">
        <w:rPr>
          <w:rFonts w:ascii="Times New Roman" w:hAnsi="Times New Roman" w:cs="Times New Roman"/>
          <w:sz w:val="24"/>
          <w:szCs w:val="24"/>
        </w:rPr>
        <w:t>Compex</w:t>
      </w:r>
      <w:proofErr w:type="spellEnd"/>
      <w:r w:rsidRPr="005F2827">
        <w:rPr>
          <w:rFonts w:ascii="Times New Roman" w:hAnsi="Times New Roman" w:cs="Times New Roman"/>
          <w:sz w:val="24"/>
          <w:szCs w:val="24"/>
        </w:rPr>
        <w:t xml:space="preserve"> SAS2224 на 24 порта, из них занято 19 портов;</w:t>
      </w:r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F2827">
        <w:rPr>
          <w:rFonts w:ascii="Times New Roman" w:hAnsi="Times New Roman" w:cs="Times New Roman"/>
          <w:sz w:val="24"/>
          <w:szCs w:val="24"/>
        </w:rPr>
        <w:t>- Коммутатор D-</w:t>
      </w:r>
      <w:proofErr w:type="spellStart"/>
      <w:r w:rsidRPr="005F2827">
        <w:rPr>
          <w:rFonts w:ascii="Times New Roman" w:hAnsi="Times New Roman" w:cs="Times New Roman"/>
          <w:sz w:val="24"/>
          <w:szCs w:val="24"/>
        </w:rPr>
        <w:t>Link</w:t>
      </w:r>
      <w:proofErr w:type="spellEnd"/>
      <w:r w:rsidRPr="005F2827">
        <w:rPr>
          <w:rFonts w:ascii="Times New Roman" w:hAnsi="Times New Roman" w:cs="Times New Roman"/>
          <w:sz w:val="24"/>
          <w:szCs w:val="24"/>
        </w:rPr>
        <w:t xml:space="preserve"> DES-1024D на 24 порта, все порты заняты;</w:t>
      </w:r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F2827">
        <w:rPr>
          <w:rFonts w:ascii="Times New Roman" w:hAnsi="Times New Roman" w:cs="Times New Roman"/>
          <w:sz w:val="24"/>
          <w:szCs w:val="24"/>
        </w:rPr>
        <w:t>- Сервер PS1</w:t>
      </w:r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F2827">
        <w:rPr>
          <w:rFonts w:ascii="Times New Roman" w:hAnsi="Times New Roman" w:cs="Times New Roman"/>
          <w:sz w:val="24"/>
          <w:szCs w:val="24"/>
        </w:rPr>
        <w:t>- Сервер PS2</w:t>
      </w:r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F2827">
        <w:rPr>
          <w:rFonts w:ascii="Times New Roman" w:hAnsi="Times New Roman" w:cs="Times New Roman"/>
          <w:sz w:val="24"/>
          <w:szCs w:val="24"/>
        </w:rPr>
        <w:t xml:space="preserve">- 3 источника бесперебойного питания </w:t>
      </w:r>
      <w:proofErr w:type="spellStart"/>
      <w:r w:rsidRPr="005F2827">
        <w:rPr>
          <w:rFonts w:ascii="Times New Roman" w:hAnsi="Times New Roman" w:cs="Times New Roman"/>
          <w:sz w:val="24"/>
          <w:szCs w:val="24"/>
        </w:rPr>
        <w:t>PowerCOM</w:t>
      </w:r>
      <w:proofErr w:type="spellEnd"/>
      <w:r w:rsidRPr="005F2827">
        <w:rPr>
          <w:rFonts w:ascii="Times New Roman" w:hAnsi="Times New Roman" w:cs="Times New Roman"/>
          <w:sz w:val="24"/>
          <w:szCs w:val="24"/>
        </w:rPr>
        <w:t xml:space="preserve"> мощностью 1300 VA каждый.</w:t>
      </w:r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27">
        <w:rPr>
          <w:rFonts w:ascii="Times New Roman" w:hAnsi="Times New Roman" w:cs="Times New Roman"/>
          <w:sz w:val="24"/>
          <w:szCs w:val="24"/>
        </w:rPr>
        <w:t xml:space="preserve">Сервер PS1 играет роль файлового сервера и домен контроллера. На сервере установлена серверная операционная система </w:t>
      </w:r>
      <w:proofErr w:type="spellStart"/>
      <w:r w:rsidRPr="005F2827">
        <w:rPr>
          <w:rFonts w:ascii="Times New Roman" w:hAnsi="Times New Roman" w:cs="Times New Roman"/>
          <w:sz w:val="24"/>
          <w:szCs w:val="24"/>
        </w:rPr>
        <w:t>Windows</w:t>
      </w:r>
      <w:proofErr w:type="spellEnd"/>
      <w:r w:rsidRPr="005F2827">
        <w:rPr>
          <w:rFonts w:ascii="Times New Roman" w:hAnsi="Times New Roman" w:cs="Times New Roman"/>
          <w:sz w:val="24"/>
          <w:szCs w:val="24"/>
        </w:rPr>
        <w:t xml:space="preserve"> 2003 </w:t>
      </w:r>
      <w:proofErr w:type="spellStart"/>
      <w:r w:rsidRPr="005F2827">
        <w:rPr>
          <w:rFonts w:ascii="Times New Roman" w:hAnsi="Times New Roman" w:cs="Times New Roman"/>
          <w:sz w:val="24"/>
          <w:szCs w:val="24"/>
        </w:rPr>
        <w:t>Server</w:t>
      </w:r>
      <w:proofErr w:type="spellEnd"/>
      <w:r w:rsidRPr="005F28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2827">
        <w:rPr>
          <w:rFonts w:ascii="Times New Roman" w:hAnsi="Times New Roman" w:cs="Times New Roman"/>
          <w:sz w:val="24"/>
          <w:szCs w:val="24"/>
        </w:rPr>
        <w:t>Enterprise</w:t>
      </w:r>
      <w:proofErr w:type="spellEnd"/>
      <w:r w:rsidRPr="005F2827">
        <w:rPr>
          <w:rFonts w:ascii="Times New Roman" w:hAnsi="Times New Roman" w:cs="Times New Roman"/>
          <w:sz w:val="24"/>
          <w:szCs w:val="24"/>
        </w:rPr>
        <w:t>. Сервер представляет собой обычный компьютер, собранный самостоятельно. Характеристики сервера представлены в таблице 2:</w:t>
      </w:r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F2827">
        <w:rPr>
          <w:rFonts w:ascii="Times New Roman" w:hAnsi="Times New Roman" w:cs="Times New Roman"/>
          <w:sz w:val="24"/>
          <w:szCs w:val="24"/>
        </w:rPr>
        <w:t>Таблица 2.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1440"/>
        <w:gridCol w:w="1459"/>
        <w:gridCol w:w="4841"/>
      </w:tblGrid>
      <w:tr w:rsidR="008005A4" w:rsidRPr="005F2827" w:rsidTr="008150A5">
        <w:trPr>
          <w:trHeight w:val="36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Процессор</w:t>
            </w:r>
          </w:p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Память</w:t>
            </w:r>
          </w:p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Оптический привод</w:t>
            </w:r>
          </w:p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 xml:space="preserve">Жесткие диски </w:t>
            </w:r>
          </w:p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 xml:space="preserve">(все диски IDE, RAID массивы или </w:t>
            </w:r>
            <w:proofErr w:type="spellStart"/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зеркалирование</w:t>
            </w:r>
            <w:proofErr w:type="spellEnd"/>
            <w:r w:rsidRPr="005F2827">
              <w:rPr>
                <w:rFonts w:ascii="Times New Roman" w:hAnsi="Times New Roman" w:cs="Times New Roman"/>
                <w:sz w:val="24"/>
                <w:szCs w:val="24"/>
              </w:rPr>
              <w:t xml:space="preserve"> не используется)</w:t>
            </w:r>
          </w:p>
        </w:tc>
      </w:tr>
      <w:tr w:rsidR="008005A4" w:rsidRPr="005F2827" w:rsidTr="008150A5">
        <w:trPr>
          <w:trHeight w:val="66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Pentium</w:t>
            </w:r>
            <w:proofErr w:type="spellEnd"/>
            <w:r w:rsidRPr="005F2827">
              <w:rPr>
                <w:rFonts w:ascii="Times New Roman" w:hAnsi="Times New Roman" w:cs="Times New Roman"/>
                <w:sz w:val="24"/>
                <w:szCs w:val="24"/>
              </w:rPr>
              <w:t xml:space="preserve"> 4 1,8 </w:t>
            </w:r>
            <w:proofErr w:type="spellStart"/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GHz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256 Мб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DVD-RW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 xml:space="preserve">Диск 0  – 40 Гб, разбит </w:t>
            </w:r>
            <w:proofErr w:type="gramStart"/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5F28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 xml:space="preserve">С: (7Гб, 1,8 свободно) -  Система  </w:t>
            </w:r>
          </w:p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D: (33 Гб, 6,4 свободно) – Архив</w:t>
            </w:r>
          </w:p>
        </w:tc>
      </w:tr>
      <w:tr w:rsidR="008005A4" w:rsidRPr="005F2827" w:rsidTr="008150A5">
        <w:trPr>
          <w:trHeight w:val="54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 xml:space="preserve">Диск 1 – 40 Гб, </w:t>
            </w:r>
          </w:p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G: - Резервный, 221 Мб свободно</w:t>
            </w:r>
          </w:p>
        </w:tc>
      </w:tr>
      <w:tr w:rsidR="008005A4" w:rsidRPr="005F2827" w:rsidTr="008150A5">
        <w:trPr>
          <w:trHeight w:val="153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 xml:space="preserve">Диск 2 – 120 Гб, разбит </w:t>
            </w:r>
            <w:proofErr w:type="gramStart"/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5F28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 xml:space="preserve">F: (60 Гб, 20 свободно) – </w:t>
            </w:r>
            <w:proofErr w:type="spellStart"/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Бэкап</w:t>
            </w:r>
            <w:proofErr w:type="spellEnd"/>
            <w:r w:rsidRPr="005F282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 xml:space="preserve">E: (60 Гб, 4,8 свободно) – ХХХХХ. </w:t>
            </w:r>
          </w:p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На диске E хранятся файлы пользователей</w:t>
            </w:r>
          </w:p>
        </w:tc>
      </w:tr>
    </w:tbl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27">
        <w:rPr>
          <w:rFonts w:ascii="Times New Roman" w:hAnsi="Times New Roman" w:cs="Times New Roman"/>
          <w:sz w:val="24"/>
          <w:szCs w:val="24"/>
        </w:rPr>
        <w:t xml:space="preserve">На сервере установлено антивирусное программное обеспечение </w:t>
      </w:r>
      <w:proofErr w:type="spellStart"/>
      <w:r w:rsidRPr="005F2827">
        <w:rPr>
          <w:rFonts w:ascii="Times New Roman" w:hAnsi="Times New Roman" w:cs="Times New Roman"/>
          <w:sz w:val="24"/>
          <w:szCs w:val="24"/>
        </w:rPr>
        <w:t>Symantec</w:t>
      </w:r>
      <w:proofErr w:type="spellEnd"/>
      <w:r w:rsidRPr="005F2827">
        <w:rPr>
          <w:rFonts w:ascii="Times New Roman" w:hAnsi="Times New Roman" w:cs="Times New Roman"/>
          <w:sz w:val="24"/>
          <w:szCs w:val="24"/>
        </w:rPr>
        <w:t xml:space="preserve"> версии 10 и консоль управления. Резервное копирование данных выполняется с помощью программы </w:t>
      </w:r>
      <w:proofErr w:type="spellStart"/>
      <w:r w:rsidRPr="005F2827">
        <w:rPr>
          <w:rFonts w:ascii="Times New Roman" w:hAnsi="Times New Roman" w:cs="Times New Roman"/>
          <w:sz w:val="24"/>
          <w:szCs w:val="24"/>
        </w:rPr>
        <w:t>Acronis</w:t>
      </w:r>
      <w:proofErr w:type="spellEnd"/>
      <w:r w:rsidRPr="005F28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2827">
        <w:rPr>
          <w:rFonts w:ascii="Times New Roman" w:hAnsi="Times New Roman" w:cs="Times New Roman"/>
          <w:sz w:val="24"/>
          <w:szCs w:val="24"/>
        </w:rPr>
        <w:t>True</w:t>
      </w:r>
      <w:proofErr w:type="spellEnd"/>
      <w:r w:rsidRPr="005F28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2827">
        <w:rPr>
          <w:rFonts w:ascii="Times New Roman" w:hAnsi="Times New Roman" w:cs="Times New Roman"/>
          <w:sz w:val="24"/>
          <w:szCs w:val="24"/>
        </w:rPr>
        <w:t>Image</w:t>
      </w:r>
      <w:proofErr w:type="spellEnd"/>
      <w:r w:rsidRPr="005F2827">
        <w:rPr>
          <w:rFonts w:ascii="Times New Roman" w:hAnsi="Times New Roman" w:cs="Times New Roman"/>
          <w:sz w:val="24"/>
          <w:szCs w:val="24"/>
        </w:rPr>
        <w:t xml:space="preserve"> с понедельника по пятницу. Образы создаются на дисках F: и D:. Помимо этого, создается </w:t>
      </w:r>
      <w:proofErr w:type="spellStart"/>
      <w:r w:rsidRPr="005F2827">
        <w:rPr>
          <w:rFonts w:ascii="Times New Roman" w:hAnsi="Times New Roman" w:cs="Times New Roman"/>
          <w:sz w:val="24"/>
          <w:szCs w:val="24"/>
        </w:rPr>
        <w:t>бэкап</w:t>
      </w:r>
      <w:proofErr w:type="spellEnd"/>
      <w:r w:rsidRPr="005F28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2827">
        <w:rPr>
          <w:rFonts w:ascii="Times New Roman" w:hAnsi="Times New Roman" w:cs="Times New Roman"/>
          <w:sz w:val="24"/>
          <w:szCs w:val="24"/>
        </w:rPr>
        <w:t>System</w:t>
      </w:r>
      <w:proofErr w:type="spellEnd"/>
      <w:r w:rsidRPr="005F28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2827">
        <w:rPr>
          <w:rFonts w:ascii="Times New Roman" w:hAnsi="Times New Roman" w:cs="Times New Roman"/>
          <w:sz w:val="24"/>
          <w:szCs w:val="24"/>
        </w:rPr>
        <w:t>State</w:t>
      </w:r>
      <w:proofErr w:type="spellEnd"/>
      <w:r w:rsidRPr="005F2827">
        <w:rPr>
          <w:rFonts w:ascii="Times New Roman" w:hAnsi="Times New Roman" w:cs="Times New Roman"/>
          <w:sz w:val="24"/>
          <w:szCs w:val="24"/>
        </w:rPr>
        <w:t xml:space="preserve"> также с понедельника по пятницу. </w:t>
      </w:r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27">
        <w:rPr>
          <w:rFonts w:ascii="Times New Roman" w:hAnsi="Times New Roman" w:cs="Times New Roman"/>
          <w:sz w:val="24"/>
          <w:szCs w:val="24"/>
        </w:rPr>
        <w:lastRenderedPageBreak/>
        <w:t xml:space="preserve">Для управления  ресурсами сети используется технология Активная Директория (AD) </w:t>
      </w:r>
      <w:proofErr w:type="spellStart"/>
      <w:r w:rsidRPr="005F2827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5F2827">
        <w:rPr>
          <w:rFonts w:ascii="Times New Roman" w:hAnsi="Times New Roman" w:cs="Times New Roman"/>
          <w:sz w:val="24"/>
          <w:szCs w:val="24"/>
        </w:rPr>
        <w:t>. Характеристики AD приведены ниже:</w:t>
      </w:r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27">
        <w:rPr>
          <w:rFonts w:ascii="Times New Roman" w:hAnsi="Times New Roman" w:cs="Times New Roman"/>
          <w:sz w:val="24"/>
          <w:szCs w:val="24"/>
        </w:rPr>
        <w:t>- Количество учетных записей пользователей – 19;</w:t>
      </w:r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27">
        <w:rPr>
          <w:rFonts w:ascii="Times New Roman" w:hAnsi="Times New Roman" w:cs="Times New Roman"/>
          <w:sz w:val="24"/>
          <w:szCs w:val="24"/>
        </w:rPr>
        <w:t>- Количество учетных записей компьютеров – 16;</w:t>
      </w:r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27">
        <w:rPr>
          <w:rFonts w:ascii="Times New Roman" w:hAnsi="Times New Roman" w:cs="Times New Roman"/>
          <w:sz w:val="24"/>
          <w:szCs w:val="24"/>
        </w:rPr>
        <w:t>- Количество домен контроллеров – 1;</w:t>
      </w:r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27">
        <w:rPr>
          <w:rFonts w:ascii="Times New Roman" w:hAnsi="Times New Roman" w:cs="Times New Roman"/>
          <w:sz w:val="24"/>
          <w:szCs w:val="24"/>
        </w:rPr>
        <w:t>- Количество подразделений – 9;</w:t>
      </w:r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F2827">
        <w:rPr>
          <w:rFonts w:ascii="Times New Roman" w:hAnsi="Times New Roman" w:cs="Times New Roman"/>
          <w:sz w:val="24"/>
          <w:szCs w:val="24"/>
        </w:rPr>
        <w:t>- Количество объектов групповой политики – 8 (включая стандартные);</w:t>
      </w:r>
      <w:proofErr w:type="gramEnd"/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27">
        <w:rPr>
          <w:rFonts w:ascii="Times New Roman" w:hAnsi="Times New Roman" w:cs="Times New Roman"/>
          <w:sz w:val="24"/>
          <w:szCs w:val="24"/>
        </w:rPr>
        <w:t>- Размер базы данных AD – 31 Мб.</w:t>
      </w:r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27">
        <w:rPr>
          <w:rFonts w:ascii="Times New Roman" w:hAnsi="Times New Roman" w:cs="Times New Roman"/>
          <w:sz w:val="24"/>
          <w:szCs w:val="24"/>
        </w:rPr>
        <w:t>На сервере PS1 также работает служба DHCP для выделения IP адресов в подсети 10.10.10.x, а также DNS сервер для поддержки AD.</w:t>
      </w:r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27">
        <w:rPr>
          <w:rFonts w:ascii="Times New Roman" w:hAnsi="Times New Roman" w:cs="Times New Roman"/>
          <w:sz w:val="24"/>
          <w:szCs w:val="24"/>
        </w:rPr>
        <w:t xml:space="preserve">Сервер PS2 играет роль почтового сервера и сервера службы обновлений WSUS. Установлена серверная операционная система </w:t>
      </w:r>
      <w:proofErr w:type="spellStart"/>
      <w:r w:rsidRPr="005F2827">
        <w:rPr>
          <w:rFonts w:ascii="Times New Roman" w:hAnsi="Times New Roman" w:cs="Times New Roman"/>
          <w:sz w:val="24"/>
          <w:szCs w:val="24"/>
        </w:rPr>
        <w:t>Windows</w:t>
      </w:r>
      <w:proofErr w:type="spellEnd"/>
      <w:r w:rsidRPr="005F2827">
        <w:rPr>
          <w:rFonts w:ascii="Times New Roman" w:hAnsi="Times New Roman" w:cs="Times New Roman"/>
          <w:sz w:val="24"/>
          <w:szCs w:val="24"/>
        </w:rPr>
        <w:t xml:space="preserve"> 2003 </w:t>
      </w:r>
      <w:proofErr w:type="spellStart"/>
      <w:r w:rsidRPr="005F2827">
        <w:rPr>
          <w:rFonts w:ascii="Times New Roman" w:hAnsi="Times New Roman" w:cs="Times New Roman"/>
          <w:sz w:val="24"/>
          <w:szCs w:val="24"/>
        </w:rPr>
        <w:t>Server</w:t>
      </w:r>
      <w:proofErr w:type="spellEnd"/>
      <w:r w:rsidRPr="005F28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2827">
        <w:rPr>
          <w:rFonts w:ascii="Times New Roman" w:hAnsi="Times New Roman" w:cs="Times New Roman"/>
          <w:sz w:val="24"/>
          <w:szCs w:val="24"/>
        </w:rPr>
        <w:t>Enterprise</w:t>
      </w:r>
      <w:proofErr w:type="spellEnd"/>
      <w:r w:rsidRPr="005F2827">
        <w:rPr>
          <w:rFonts w:ascii="Times New Roman" w:hAnsi="Times New Roman" w:cs="Times New Roman"/>
          <w:sz w:val="24"/>
          <w:szCs w:val="24"/>
        </w:rPr>
        <w:t xml:space="preserve">. Почтовый сервер работает под управлением программы </w:t>
      </w:r>
      <w:proofErr w:type="spellStart"/>
      <w:r w:rsidRPr="005F2827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5F28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2827">
        <w:rPr>
          <w:rFonts w:ascii="Times New Roman" w:hAnsi="Times New Roman" w:cs="Times New Roman"/>
          <w:sz w:val="24"/>
          <w:szCs w:val="24"/>
        </w:rPr>
        <w:t>Exchange</w:t>
      </w:r>
      <w:proofErr w:type="spellEnd"/>
      <w:r w:rsidRPr="005F2827">
        <w:rPr>
          <w:rFonts w:ascii="Times New Roman" w:hAnsi="Times New Roman" w:cs="Times New Roman"/>
          <w:sz w:val="24"/>
          <w:szCs w:val="24"/>
        </w:rPr>
        <w:t xml:space="preserve"> 2003. При этом почтовая функциональность  внутри компании не используется, а используются только возможности совместной работы в MS </w:t>
      </w:r>
      <w:proofErr w:type="spellStart"/>
      <w:r w:rsidRPr="005F2827">
        <w:rPr>
          <w:rFonts w:ascii="Times New Roman" w:hAnsi="Times New Roman" w:cs="Times New Roman"/>
          <w:sz w:val="24"/>
          <w:szCs w:val="24"/>
        </w:rPr>
        <w:t>Exchange</w:t>
      </w:r>
      <w:proofErr w:type="spellEnd"/>
      <w:r w:rsidRPr="005F2827">
        <w:rPr>
          <w:rFonts w:ascii="Times New Roman" w:hAnsi="Times New Roman" w:cs="Times New Roman"/>
          <w:sz w:val="24"/>
          <w:szCs w:val="24"/>
        </w:rPr>
        <w:t>, такие как, доступ к календарям, задачам и т.д. Общие папки для хранения документов также не используются.  Сервер представляет собой обычный компьютер, собранный самостоятельно. Характеристики сервера представлены в таблице 3.</w:t>
      </w:r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F2827">
        <w:rPr>
          <w:rFonts w:ascii="Times New Roman" w:hAnsi="Times New Roman" w:cs="Times New Roman"/>
          <w:sz w:val="24"/>
          <w:szCs w:val="24"/>
        </w:rPr>
        <w:t>Таблица 3.</w:t>
      </w:r>
    </w:p>
    <w:tbl>
      <w:tblPr>
        <w:tblW w:w="93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1440"/>
        <w:gridCol w:w="1459"/>
        <w:gridCol w:w="4841"/>
      </w:tblGrid>
      <w:tr w:rsidR="008005A4" w:rsidRPr="005F2827" w:rsidTr="008150A5">
        <w:trPr>
          <w:trHeight w:val="36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Процессор</w:t>
            </w:r>
          </w:p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Память</w:t>
            </w:r>
          </w:p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Оптический привод</w:t>
            </w:r>
          </w:p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 xml:space="preserve">(все диски IDE, RAID массивы или </w:t>
            </w:r>
            <w:proofErr w:type="spellStart"/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зеркалирование</w:t>
            </w:r>
            <w:proofErr w:type="spellEnd"/>
            <w:r w:rsidRPr="005F2827">
              <w:rPr>
                <w:rFonts w:ascii="Times New Roman" w:hAnsi="Times New Roman" w:cs="Times New Roman"/>
                <w:sz w:val="24"/>
                <w:szCs w:val="24"/>
              </w:rPr>
              <w:t xml:space="preserve"> не используется)</w:t>
            </w:r>
          </w:p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5A4" w:rsidRPr="005F2827" w:rsidTr="008150A5">
        <w:trPr>
          <w:trHeight w:val="66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 xml:space="preserve">AMD </w:t>
            </w:r>
            <w:proofErr w:type="spellStart"/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Sempron</w:t>
            </w:r>
            <w:proofErr w:type="spellEnd"/>
            <w:r w:rsidRPr="005F2827">
              <w:rPr>
                <w:rFonts w:ascii="Times New Roman" w:hAnsi="Times New Roman" w:cs="Times New Roman"/>
                <w:sz w:val="24"/>
                <w:szCs w:val="24"/>
              </w:rPr>
              <w:t xml:space="preserve"> 2400+ 1,6 </w:t>
            </w:r>
            <w:proofErr w:type="spellStart"/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GHz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512 Мб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DVD-RW</w:t>
            </w: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 xml:space="preserve">Диск 0  – 150 Гб, разбит </w:t>
            </w:r>
            <w:proofErr w:type="gramStart"/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5F28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 xml:space="preserve">С: (113 Гб, 83 свободно) -  Система  </w:t>
            </w:r>
          </w:p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D: (36 Гб, 20 свободно) – Рабочий</w:t>
            </w:r>
          </w:p>
        </w:tc>
      </w:tr>
      <w:tr w:rsidR="008005A4" w:rsidRPr="005F2827" w:rsidTr="008150A5">
        <w:trPr>
          <w:trHeight w:val="54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 xml:space="preserve">Диск 1 – 40 Гб, </w:t>
            </w:r>
          </w:p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 xml:space="preserve">E: - </w:t>
            </w:r>
            <w:proofErr w:type="spellStart"/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Backup</w:t>
            </w:r>
            <w:proofErr w:type="spellEnd"/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, 12Гб свободно</w:t>
            </w:r>
          </w:p>
        </w:tc>
      </w:tr>
    </w:tbl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27">
        <w:rPr>
          <w:rFonts w:ascii="Times New Roman" w:hAnsi="Times New Roman" w:cs="Times New Roman"/>
          <w:sz w:val="24"/>
          <w:szCs w:val="24"/>
        </w:rPr>
        <w:t xml:space="preserve">Характеристики почтового хранилища MS </w:t>
      </w:r>
      <w:proofErr w:type="spellStart"/>
      <w:r w:rsidRPr="005F2827">
        <w:rPr>
          <w:rFonts w:ascii="Times New Roman" w:hAnsi="Times New Roman" w:cs="Times New Roman"/>
          <w:sz w:val="24"/>
          <w:szCs w:val="24"/>
        </w:rPr>
        <w:t>Exchange</w:t>
      </w:r>
      <w:proofErr w:type="spellEnd"/>
      <w:r w:rsidRPr="005F2827">
        <w:rPr>
          <w:rFonts w:ascii="Times New Roman" w:hAnsi="Times New Roman" w:cs="Times New Roman"/>
          <w:sz w:val="24"/>
          <w:szCs w:val="24"/>
        </w:rPr>
        <w:t>:</w:t>
      </w:r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F2827">
        <w:rPr>
          <w:rFonts w:ascii="Times New Roman" w:hAnsi="Times New Roman" w:cs="Times New Roman"/>
          <w:sz w:val="24"/>
          <w:szCs w:val="24"/>
        </w:rPr>
        <w:t>- количество почтовых ящиков – 8;</w:t>
      </w:r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F2827">
        <w:rPr>
          <w:rFonts w:ascii="Times New Roman" w:hAnsi="Times New Roman" w:cs="Times New Roman"/>
          <w:sz w:val="24"/>
          <w:szCs w:val="24"/>
        </w:rPr>
        <w:t>- размер самого большого ящика – 681 Мб;</w:t>
      </w:r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F2827">
        <w:rPr>
          <w:rFonts w:ascii="Times New Roman" w:hAnsi="Times New Roman" w:cs="Times New Roman"/>
          <w:sz w:val="24"/>
          <w:szCs w:val="24"/>
        </w:rPr>
        <w:t>- размер базы почтовых ящиков – 8 Гб;</w:t>
      </w:r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F2827">
        <w:rPr>
          <w:rFonts w:ascii="Times New Roman" w:hAnsi="Times New Roman" w:cs="Times New Roman"/>
          <w:sz w:val="24"/>
          <w:szCs w:val="24"/>
        </w:rPr>
        <w:t>- размер базы общих папок – 42 Мб;</w:t>
      </w:r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27">
        <w:rPr>
          <w:rFonts w:ascii="Times New Roman" w:hAnsi="Times New Roman" w:cs="Times New Roman"/>
          <w:sz w:val="24"/>
          <w:szCs w:val="24"/>
        </w:rPr>
        <w:t xml:space="preserve">Размер хранилища службы обновлений – 6, 26 Гб. </w:t>
      </w:r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27">
        <w:rPr>
          <w:rFonts w:ascii="Times New Roman" w:hAnsi="Times New Roman" w:cs="Times New Roman"/>
          <w:sz w:val="24"/>
          <w:szCs w:val="24"/>
        </w:rPr>
        <w:lastRenderedPageBreak/>
        <w:t xml:space="preserve">На сервере PS2 имеется DNS сервер для поддержки службы AD, а также </w:t>
      </w:r>
      <w:proofErr w:type="spellStart"/>
      <w:r w:rsidRPr="005F2827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5F2827">
        <w:rPr>
          <w:rFonts w:ascii="Times New Roman" w:hAnsi="Times New Roman" w:cs="Times New Roman"/>
          <w:sz w:val="24"/>
          <w:szCs w:val="24"/>
        </w:rPr>
        <w:t xml:space="preserve"> SQL </w:t>
      </w:r>
      <w:proofErr w:type="spellStart"/>
      <w:r w:rsidRPr="005F2827">
        <w:rPr>
          <w:rFonts w:ascii="Times New Roman" w:hAnsi="Times New Roman" w:cs="Times New Roman"/>
          <w:sz w:val="24"/>
          <w:szCs w:val="24"/>
        </w:rPr>
        <w:t>Server</w:t>
      </w:r>
      <w:proofErr w:type="spellEnd"/>
      <w:r w:rsidRPr="005F2827">
        <w:rPr>
          <w:rFonts w:ascii="Times New Roman" w:hAnsi="Times New Roman" w:cs="Times New Roman"/>
          <w:sz w:val="24"/>
          <w:szCs w:val="24"/>
        </w:rPr>
        <w:t xml:space="preserve"> 2000 для поддержки службы обновлений.</w:t>
      </w:r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27">
        <w:rPr>
          <w:rFonts w:ascii="Times New Roman" w:hAnsi="Times New Roman" w:cs="Times New Roman"/>
          <w:sz w:val="24"/>
          <w:szCs w:val="24"/>
        </w:rPr>
        <w:t xml:space="preserve">На сервере также установлено антивирусное программное обеспечение </w:t>
      </w:r>
      <w:proofErr w:type="spellStart"/>
      <w:r w:rsidRPr="005F2827">
        <w:rPr>
          <w:rFonts w:ascii="Times New Roman" w:hAnsi="Times New Roman" w:cs="Times New Roman"/>
          <w:sz w:val="24"/>
          <w:szCs w:val="24"/>
        </w:rPr>
        <w:t>Symantec</w:t>
      </w:r>
      <w:proofErr w:type="spellEnd"/>
      <w:r w:rsidRPr="005F2827">
        <w:rPr>
          <w:rFonts w:ascii="Times New Roman" w:hAnsi="Times New Roman" w:cs="Times New Roman"/>
          <w:sz w:val="24"/>
          <w:szCs w:val="24"/>
        </w:rPr>
        <w:t xml:space="preserve"> версии 10 и консоль управления. Резервное копирование выполняется с помощью </w:t>
      </w:r>
      <w:proofErr w:type="spellStart"/>
      <w:r w:rsidRPr="005F2827">
        <w:rPr>
          <w:rFonts w:ascii="Times New Roman" w:hAnsi="Times New Roman" w:cs="Times New Roman"/>
          <w:sz w:val="24"/>
          <w:szCs w:val="24"/>
        </w:rPr>
        <w:t>Acronis</w:t>
      </w:r>
      <w:proofErr w:type="spellEnd"/>
      <w:r w:rsidRPr="005F28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2827">
        <w:rPr>
          <w:rFonts w:ascii="Times New Roman" w:hAnsi="Times New Roman" w:cs="Times New Roman"/>
          <w:sz w:val="24"/>
          <w:szCs w:val="24"/>
        </w:rPr>
        <w:t>True</w:t>
      </w:r>
      <w:proofErr w:type="spellEnd"/>
      <w:r w:rsidRPr="005F28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2827">
        <w:rPr>
          <w:rFonts w:ascii="Times New Roman" w:hAnsi="Times New Roman" w:cs="Times New Roman"/>
          <w:sz w:val="24"/>
          <w:szCs w:val="24"/>
        </w:rPr>
        <w:t>Image</w:t>
      </w:r>
      <w:proofErr w:type="spellEnd"/>
      <w:r w:rsidRPr="005F2827">
        <w:rPr>
          <w:rFonts w:ascii="Times New Roman" w:hAnsi="Times New Roman" w:cs="Times New Roman"/>
          <w:sz w:val="24"/>
          <w:szCs w:val="24"/>
        </w:rPr>
        <w:t xml:space="preserve"> по воскресеньям на диск E:.  Резервное копирование почтового хранилища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Exchange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отдельно не делается.</w:t>
      </w:r>
    </w:p>
    <w:p w:rsidR="008005A4" w:rsidRPr="005F2827" w:rsidRDefault="008005A4" w:rsidP="008005A4">
      <w:pPr>
        <w:pStyle w:val="1"/>
        <w:tabs>
          <w:tab w:val="left" w:pos="916"/>
        </w:tabs>
        <w:spacing w:before="0" w:after="0"/>
        <w:ind w:firstLine="709"/>
        <w:rPr>
          <w:sz w:val="24"/>
          <w:szCs w:val="24"/>
        </w:rPr>
      </w:pPr>
      <w:bookmarkStart w:id="10" w:name="_Toc213050621"/>
      <w:bookmarkStart w:id="11" w:name="_Toc1246011"/>
      <w:r w:rsidRPr="005F2827">
        <w:rPr>
          <w:sz w:val="24"/>
          <w:szCs w:val="24"/>
        </w:rPr>
        <w:t>Пользовательские места</w:t>
      </w:r>
      <w:bookmarkEnd w:id="10"/>
      <w:bookmarkEnd w:id="11"/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2" w:name="_Toc213050622"/>
      <w:r w:rsidRPr="005F2827">
        <w:rPr>
          <w:rFonts w:ascii="Times New Roman" w:hAnsi="Times New Roman" w:cs="Times New Roman"/>
          <w:b/>
          <w:sz w:val="24"/>
          <w:szCs w:val="24"/>
        </w:rPr>
        <w:t>Количество и распределение рабочих мест (существующих и планируемых)</w:t>
      </w:r>
      <w:bookmarkEnd w:id="12"/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27">
        <w:rPr>
          <w:rFonts w:ascii="Times New Roman" w:hAnsi="Times New Roman" w:cs="Times New Roman"/>
          <w:sz w:val="24"/>
          <w:szCs w:val="24"/>
        </w:rPr>
        <w:t>Рабочие места имеются в комнатах 1,  2 и 4. В комнате 1 имеется больше рабочих мест, чем используется компанией «</w:t>
      </w:r>
      <w:r>
        <w:rPr>
          <w:rFonts w:ascii="Times New Roman" w:hAnsi="Times New Roman" w:cs="Times New Roman"/>
          <w:sz w:val="24"/>
          <w:szCs w:val="24"/>
        </w:rPr>
        <w:t>СОФТЛАЙН ТРЕЙД</w:t>
      </w:r>
      <w:r w:rsidRPr="005F2827">
        <w:rPr>
          <w:rFonts w:ascii="Times New Roman" w:hAnsi="Times New Roman" w:cs="Times New Roman"/>
          <w:sz w:val="24"/>
          <w:szCs w:val="24"/>
        </w:rPr>
        <w:t>». Некоторые рабочие места используются сотрудниками другой компании просто для выхода в Интернет. Сотрудники другой компании не пользуются ресурсами внутренней сети компании «</w:t>
      </w:r>
      <w:r>
        <w:rPr>
          <w:rFonts w:ascii="Times New Roman" w:hAnsi="Times New Roman" w:cs="Times New Roman"/>
          <w:sz w:val="24"/>
          <w:szCs w:val="24"/>
        </w:rPr>
        <w:t>СОФТЛАЙН ТРЕЙД</w:t>
      </w:r>
      <w:r w:rsidRPr="005F2827">
        <w:rPr>
          <w:rFonts w:ascii="Times New Roman" w:hAnsi="Times New Roman" w:cs="Times New Roman"/>
          <w:sz w:val="24"/>
          <w:szCs w:val="24"/>
        </w:rPr>
        <w:t>» и работают в своей рабочей группе.</w:t>
      </w:r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27">
        <w:rPr>
          <w:rFonts w:ascii="Times New Roman" w:hAnsi="Times New Roman" w:cs="Times New Roman"/>
          <w:sz w:val="24"/>
          <w:szCs w:val="24"/>
        </w:rPr>
        <w:t>Распределение рабочих мест сотрудников по помещениям приведено в Таблице 4.</w:t>
      </w:r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F2827">
        <w:rPr>
          <w:rFonts w:ascii="Times New Roman" w:hAnsi="Times New Roman" w:cs="Times New Roman"/>
          <w:sz w:val="24"/>
          <w:szCs w:val="24"/>
        </w:rPr>
        <w:t>Таблица 4</w:t>
      </w:r>
    </w:p>
    <w:tbl>
      <w:tblPr>
        <w:tblW w:w="0" w:type="auto"/>
        <w:tblInd w:w="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600"/>
        <w:gridCol w:w="3191"/>
      </w:tblGrid>
      <w:tr w:rsidR="008005A4" w:rsidRPr="005F2827" w:rsidTr="008150A5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Используется рабочих мест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Планируется использовать рабочих мест</w:t>
            </w:r>
          </w:p>
        </w:tc>
      </w:tr>
      <w:tr w:rsidR="008005A4" w:rsidRPr="005F2827" w:rsidTr="008150A5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Комната 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5A4" w:rsidRPr="005F2827" w:rsidTr="008150A5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Комната 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5A4" w:rsidRPr="005F2827" w:rsidTr="008150A5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Комната 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Точка беспроводного доступа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5A4" w:rsidRPr="005F2827" w:rsidTr="008150A5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Комната 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8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5A4" w:rsidRPr="005F2827" w:rsidRDefault="008005A4" w:rsidP="008150A5">
            <w:pPr>
              <w:tabs>
                <w:tab w:val="left" w:pos="91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3" w:name="_Toc213050623"/>
      <w:r w:rsidRPr="005F2827">
        <w:rPr>
          <w:rFonts w:ascii="Times New Roman" w:hAnsi="Times New Roman" w:cs="Times New Roman"/>
          <w:b/>
          <w:sz w:val="24"/>
          <w:szCs w:val="24"/>
        </w:rPr>
        <w:t>Перечень оборудования и программного обеспечения, установленного на рабочих местах пользователей.</w:t>
      </w:r>
      <w:bookmarkEnd w:id="13"/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27">
        <w:rPr>
          <w:rFonts w:ascii="Times New Roman" w:hAnsi="Times New Roman" w:cs="Times New Roman"/>
          <w:sz w:val="24"/>
          <w:szCs w:val="24"/>
        </w:rPr>
        <w:t>Подробное описание конфигураций компьютеров пользователей и установленного на него основного программного обеспечения приведено в Таблице 5.</w:t>
      </w:r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27">
        <w:rPr>
          <w:rFonts w:ascii="Times New Roman" w:hAnsi="Times New Roman" w:cs="Times New Roman"/>
          <w:sz w:val="24"/>
          <w:szCs w:val="24"/>
        </w:rPr>
        <w:t xml:space="preserve">Все рабочие места оснащены источниками бесперебойного питания APC </w:t>
      </w:r>
      <w:proofErr w:type="spellStart"/>
      <w:r w:rsidRPr="005F2827">
        <w:rPr>
          <w:rFonts w:ascii="Times New Roman" w:hAnsi="Times New Roman" w:cs="Times New Roman"/>
          <w:sz w:val="24"/>
          <w:szCs w:val="24"/>
        </w:rPr>
        <w:t>Back</w:t>
      </w:r>
      <w:proofErr w:type="spellEnd"/>
      <w:r w:rsidRPr="005F2827">
        <w:rPr>
          <w:rFonts w:ascii="Times New Roman" w:hAnsi="Times New Roman" w:cs="Times New Roman"/>
          <w:sz w:val="24"/>
          <w:szCs w:val="24"/>
        </w:rPr>
        <w:t xml:space="preserve"> UPS мощностью 500VA или 350VA.</w:t>
      </w:r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27">
        <w:rPr>
          <w:rFonts w:ascii="Times New Roman" w:hAnsi="Times New Roman" w:cs="Times New Roman"/>
          <w:sz w:val="24"/>
          <w:szCs w:val="24"/>
        </w:rPr>
        <w:t>Оборудование рабочих мест пользователей выполнялось по мере возникновения необходимости в них. Система в приобретении компьютерной техники отсутствует. В результате имеется парк достаточно разнообразной компьютерной техники. Гарантийные сроки на оборудование закончились. Все компьютеры самостоятельной сборки (</w:t>
      </w:r>
      <w:proofErr w:type="spellStart"/>
      <w:r w:rsidRPr="005F2827">
        <w:rPr>
          <w:rFonts w:ascii="Times New Roman" w:hAnsi="Times New Roman" w:cs="Times New Roman"/>
          <w:sz w:val="24"/>
          <w:szCs w:val="24"/>
        </w:rPr>
        <w:t>noname</w:t>
      </w:r>
      <w:proofErr w:type="spellEnd"/>
      <w:r w:rsidRPr="005F2827">
        <w:rPr>
          <w:rFonts w:ascii="Times New Roman" w:hAnsi="Times New Roman" w:cs="Times New Roman"/>
          <w:sz w:val="24"/>
          <w:szCs w:val="24"/>
        </w:rPr>
        <w:t xml:space="preserve">). Основные жалобы пользователей – на невысокое быстродействие. Сетевые устройства, видеоконтроллеры и </w:t>
      </w:r>
      <w:proofErr w:type="spellStart"/>
      <w:r w:rsidRPr="005F2827">
        <w:rPr>
          <w:rFonts w:ascii="Times New Roman" w:hAnsi="Times New Roman" w:cs="Times New Roman"/>
          <w:sz w:val="24"/>
          <w:szCs w:val="24"/>
        </w:rPr>
        <w:t>аудиоконтроллеры</w:t>
      </w:r>
      <w:proofErr w:type="spellEnd"/>
      <w:r w:rsidRPr="005F2827">
        <w:rPr>
          <w:rFonts w:ascii="Times New Roman" w:hAnsi="Times New Roman" w:cs="Times New Roman"/>
          <w:sz w:val="24"/>
          <w:szCs w:val="24"/>
        </w:rPr>
        <w:t xml:space="preserve">, установленные в настольных компьютерах удовлетворяют требованиям офисной </w:t>
      </w:r>
      <w:proofErr w:type="gramStart"/>
      <w:r w:rsidRPr="005F2827">
        <w:rPr>
          <w:rFonts w:ascii="Times New Roman" w:hAnsi="Times New Roman" w:cs="Times New Roman"/>
          <w:sz w:val="24"/>
          <w:szCs w:val="24"/>
        </w:rPr>
        <w:t>работы</w:t>
      </w:r>
      <w:proofErr w:type="gramEnd"/>
      <w:r w:rsidRPr="005F2827">
        <w:rPr>
          <w:rFonts w:ascii="Times New Roman" w:hAnsi="Times New Roman" w:cs="Times New Roman"/>
          <w:sz w:val="24"/>
          <w:szCs w:val="24"/>
        </w:rPr>
        <w:t xml:space="preserve"> и их подробное описание не приводится.</w:t>
      </w:r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F2827">
        <w:rPr>
          <w:rFonts w:ascii="Times New Roman" w:hAnsi="Times New Roman" w:cs="Times New Roman"/>
          <w:sz w:val="24"/>
          <w:szCs w:val="24"/>
        </w:rPr>
        <w:t>Мониторы на 80% рабочих мест удовлетворяют требованиям офисной работы.</w:t>
      </w:r>
    </w:p>
    <w:p w:rsidR="008005A4" w:rsidRPr="005F2827" w:rsidRDefault="008005A4" w:rsidP="008005A4">
      <w:pPr>
        <w:tabs>
          <w:tab w:val="left" w:pos="91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2827">
        <w:rPr>
          <w:rFonts w:ascii="Times New Roman" w:hAnsi="Times New Roman" w:cs="Times New Roman"/>
          <w:sz w:val="24"/>
          <w:szCs w:val="24"/>
        </w:rPr>
        <w:lastRenderedPageBreak/>
        <w:t>Программное обеспечение разнообразное. Отсутствует единый стандарт на основные продукты (операционная система и пакет офисных программ). Все программное обеспечение на рабочих местах лицензиями не подкреплено. Процесса централизованного обновления программного обеспечения не существует.</w:t>
      </w:r>
    </w:p>
    <w:p w:rsidR="009E2D76" w:rsidRDefault="009E2D76"/>
    <w:sectPr w:rsidR="009E2D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B32"/>
    <w:rsid w:val="008005A4"/>
    <w:rsid w:val="009E2D76"/>
    <w:rsid w:val="00B64C33"/>
    <w:rsid w:val="00BF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5A4"/>
  </w:style>
  <w:style w:type="paragraph" w:styleId="1">
    <w:name w:val="heading 1"/>
    <w:basedOn w:val="a"/>
    <w:next w:val="a"/>
    <w:link w:val="10"/>
    <w:autoRedefine/>
    <w:uiPriority w:val="9"/>
    <w:qFormat/>
    <w:rsid w:val="008005A4"/>
    <w:pPr>
      <w:keepNext/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05A4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8005A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00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05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5A4"/>
  </w:style>
  <w:style w:type="paragraph" w:styleId="1">
    <w:name w:val="heading 1"/>
    <w:basedOn w:val="a"/>
    <w:next w:val="a"/>
    <w:link w:val="10"/>
    <w:autoRedefine/>
    <w:uiPriority w:val="9"/>
    <w:qFormat/>
    <w:rsid w:val="008005A4"/>
    <w:pPr>
      <w:keepNext/>
      <w:spacing w:before="240" w:after="60" w:line="36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05A4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8005A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00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05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1699</Words>
  <Characters>9686</Characters>
  <Application>Microsoft Office Word</Application>
  <DocSecurity>0</DocSecurity>
  <Lines>80</Lines>
  <Paragraphs>22</Paragraphs>
  <ScaleCrop>false</ScaleCrop>
  <Company/>
  <LinksUpToDate>false</LinksUpToDate>
  <CharactersWithSpaces>11363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Королев</dc:creator>
  <cp:keywords/>
  <dc:description/>
  <cp:lastModifiedBy>Дмитрий Королев</cp:lastModifiedBy>
  <cp:revision>4</cp:revision>
  <dcterms:created xsi:type="dcterms:W3CDTF">2019-03-13T06:05:00Z</dcterms:created>
  <dcterms:modified xsi:type="dcterms:W3CDTF">2019-03-13T06:09:00Z</dcterms:modified>
</cp:coreProperties>
</file>