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7B9B" w:rsidRPr="00D01BD5" w:rsidRDefault="00817B9B" w:rsidP="00D01BD5">
      <w:pPr>
        <w:jc w:val="both"/>
        <w:rPr>
          <w:rFonts w:ascii="Times New Roman" w:hAnsi="Times New Roman" w:cs="Times New Roman"/>
          <w:b/>
          <w:sz w:val="20"/>
          <w:szCs w:val="20"/>
        </w:rPr>
      </w:pPr>
      <w:r w:rsidRPr="00D01BD5">
        <w:rPr>
          <w:rFonts w:ascii="Times New Roman" w:hAnsi="Times New Roman" w:cs="Times New Roman"/>
          <w:b/>
          <w:sz w:val="20"/>
          <w:szCs w:val="20"/>
        </w:rPr>
        <w:t>УДК</w:t>
      </w:r>
    </w:p>
    <w:p w:rsidR="00486947" w:rsidRDefault="007801C5" w:rsidP="00D01BD5">
      <w:pPr>
        <w:jc w:val="right"/>
        <w:rPr>
          <w:rFonts w:ascii="Times New Roman" w:hAnsi="Times New Roman" w:cs="Times New Roman"/>
          <w:b/>
          <w:i/>
          <w:sz w:val="20"/>
          <w:szCs w:val="20"/>
        </w:rPr>
      </w:pPr>
      <w:proofErr w:type="spellStart"/>
      <w:r>
        <w:rPr>
          <w:rFonts w:ascii="Times New Roman" w:hAnsi="Times New Roman" w:cs="Times New Roman"/>
          <w:b/>
          <w:i/>
          <w:sz w:val="20"/>
          <w:szCs w:val="20"/>
        </w:rPr>
        <w:t>Тим</w:t>
      </w:r>
      <w:r w:rsidR="00486947">
        <w:rPr>
          <w:rFonts w:ascii="Times New Roman" w:hAnsi="Times New Roman" w:cs="Times New Roman"/>
          <w:b/>
          <w:i/>
          <w:sz w:val="20"/>
          <w:szCs w:val="20"/>
        </w:rPr>
        <w:t>ербулатова</w:t>
      </w:r>
      <w:proofErr w:type="spellEnd"/>
      <w:r w:rsidR="00486947">
        <w:rPr>
          <w:rFonts w:ascii="Times New Roman" w:hAnsi="Times New Roman" w:cs="Times New Roman"/>
          <w:b/>
          <w:i/>
          <w:sz w:val="20"/>
          <w:szCs w:val="20"/>
        </w:rPr>
        <w:t xml:space="preserve"> Камилла </w:t>
      </w:r>
      <w:proofErr w:type="spellStart"/>
      <w:r w:rsidR="00486947">
        <w:rPr>
          <w:rFonts w:ascii="Times New Roman" w:hAnsi="Times New Roman" w:cs="Times New Roman"/>
          <w:b/>
          <w:i/>
          <w:sz w:val="20"/>
          <w:szCs w:val="20"/>
        </w:rPr>
        <w:t>Фаилевна</w:t>
      </w:r>
      <w:proofErr w:type="spellEnd"/>
    </w:p>
    <w:p w:rsidR="00817B9B" w:rsidRPr="00684D92" w:rsidRDefault="00817B9B" w:rsidP="00D01BD5">
      <w:pPr>
        <w:jc w:val="right"/>
        <w:rPr>
          <w:rFonts w:ascii="Times New Roman" w:hAnsi="Times New Roman" w:cs="Times New Roman"/>
          <w:b/>
          <w:i/>
          <w:sz w:val="20"/>
          <w:szCs w:val="20"/>
        </w:rPr>
      </w:pPr>
      <w:proofErr w:type="gramStart"/>
      <w:r w:rsidRPr="00684D92">
        <w:rPr>
          <w:rFonts w:ascii="Times New Roman" w:hAnsi="Times New Roman" w:cs="Times New Roman"/>
          <w:b/>
          <w:i/>
          <w:sz w:val="20"/>
          <w:szCs w:val="20"/>
        </w:rPr>
        <w:t>Студент</w:t>
      </w:r>
      <w:r w:rsidR="007801C5">
        <w:rPr>
          <w:rFonts w:ascii="Times New Roman" w:hAnsi="Times New Roman" w:cs="Times New Roman"/>
          <w:b/>
          <w:i/>
          <w:sz w:val="20"/>
          <w:szCs w:val="20"/>
        </w:rPr>
        <w:t xml:space="preserve">ка </w:t>
      </w:r>
      <w:r w:rsidRPr="00684D92">
        <w:rPr>
          <w:rFonts w:ascii="Times New Roman" w:hAnsi="Times New Roman" w:cs="Times New Roman"/>
          <w:b/>
          <w:i/>
          <w:sz w:val="20"/>
          <w:szCs w:val="20"/>
        </w:rPr>
        <w:t xml:space="preserve"> направления</w:t>
      </w:r>
      <w:proofErr w:type="gramEnd"/>
      <w:r w:rsidRPr="00684D92">
        <w:rPr>
          <w:rFonts w:ascii="Times New Roman" w:hAnsi="Times New Roman" w:cs="Times New Roman"/>
          <w:b/>
          <w:i/>
          <w:sz w:val="20"/>
          <w:szCs w:val="20"/>
        </w:rPr>
        <w:t xml:space="preserve"> Экономическая безопасность</w:t>
      </w:r>
    </w:p>
    <w:p w:rsidR="00817B9B" w:rsidRPr="00684D92" w:rsidRDefault="00817B9B" w:rsidP="00D01BD5">
      <w:pPr>
        <w:jc w:val="right"/>
        <w:rPr>
          <w:rFonts w:ascii="Times New Roman" w:hAnsi="Times New Roman" w:cs="Times New Roman"/>
          <w:b/>
          <w:i/>
          <w:sz w:val="20"/>
          <w:szCs w:val="20"/>
        </w:rPr>
      </w:pPr>
      <w:r w:rsidRPr="00684D92">
        <w:rPr>
          <w:rFonts w:ascii="Times New Roman" w:hAnsi="Times New Roman" w:cs="Times New Roman"/>
          <w:b/>
          <w:i/>
          <w:sz w:val="20"/>
          <w:szCs w:val="20"/>
        </w:rPr>
        <w:t>4 курс, группы ЭБ 4</w:t>
      </w:r>
      <w:r w:rsidR="00486947">
        <w:rPr>
          <w:rFonts w:ascii="Times New Roman" w:hAnsi="Times New Roman" w:cs="Times New Roman"/>
          <w:b/>
          <w:i/>
          <w:sz w:val="20"/>
          <w:szCs w:val="20"/>
        </w:rPr>
        <w:t>3</w:t>
      </w:r>
      <w:r w:rsidRPr="00684D92">
        <w:rPr>
          <w:rFonts w:ascii="Times New Roman" w:hAnsi="Times New Roman" w:cs="Times New Roman"/>
          <w:b/>
          <w:i/>
          <w:sz w:val="20"/>
          <w:szCs w:val="20"/>
        </w:rPr>
        <w:t>-14</w:t>
      </w:r>
    </w:p>
    <w:p w:rsidR="00817B9B" w:rsidRPr="00684D92" w:rsidRDefault="00817B9B" w:rsidP="00D01BD5">
      <w:pPr>
        <w:jc w:val="right"/>
        <w:rPr>
          <w:rFonts w:ascii="Times New Roman" w:hAnsi="Times New Roman" w:cs="Times New Roman"/>
          <w:b/>
          <w:i/>
          <w:sz w:val="20"/>
          <w:szCs w:val="20"/>
        </w:rPr>
      </w:pPr>
      <w:r w:rsidRPr="00684D92">
        <w:rPr>
          <w:rFonts w:ascii="Times New Roman" w:hAnsi="Times New Roman" w:cs="Times New Roman"/>
          <w:b/>
          <w:i/>
          <w:sz w:val="20"/>
          <w:szCs w:val="20"/>
        </w:rPr>
        <w:t>Научный руководитель: к.э.н., доцент</w:t>
      </w:r>
    </w:p>
    <w:p w:rsidR="00817B9B" w:rsidRPr="00684D92" w:rsidRDefault="00E3150B" w:rsidP="00D01BD5">
      <w:pPr>
        <w:jc w:val="right"/>
        <w:rPr>
          <w:rFonts w:ascii="Times New Roman" w:hAnsi="Times New Roman" w:cs="Times New Roman"/>
          <w:b/>
          <w:i/>
          <w:sz w:val="20"/>
          <w:szCs w:val="20"/>
        </w:rPr>
      </w:pPr>
      <w:r>
        <w:rPr>
          <w:rFonts w:ascii="Times New Roman" w:hAnsi="Times New Roman" w:cs="Times New Roman"/>
          <w:b/>
          <w:i/>
          <w:sz w:val="20"/>
          <w:szCs w:val="20"/>
        </w:rPr>
        <w:t xml:space="preserve">Рахматуллин </w:t>
      </w:r>
      <w:proofErr w:type="spellStart"/>
      <w:r>
        <w:rPr>
          <w:rFonts w:ascii="Times New Roman" w:hAnsi="Times New Roman" w:cs="Times New Roman"/>
          <w:b/>
          <w:i/>
          <w:sz w:val="20"/>
          <w:szCs w:val="20"/>
        </w:rPr>
        <w:t>Юлай</w:t>
      </w:r>
      <w:proofErr w:type="spellEnd"/>
      <w:r>
        <w:rPr>
          <w:rFonts w:ascii="Times New Roman" w:hAnsi="Times New Roman" w:cs="Times New Roman"/>
          <w:b/>
          <w:i/>
          <w:sz w:val="20"/>
          <w:szCs w:val="20"/>
        </w:rPr>
        <w:t xml:space="preserve"> </w:t>
      </w:r>
      <w:proofErr w:type="spellStart"/>
      <w:r>
        <w:rPr>
          <w:rFonts w:ascii="Times New Roman" w:hAnsi="Times New Roman" w:cs="Times New Roman"/>
          <w:b/>
          <w:i/>
          <w:sz w:val="20"/>
          <w:szCs w:val="20"/>
        </w:rPr>
        <w:t>Ялкинович</w:t>
      </w:r>
      <w:proofErr w:type="spellEnd"/>
      <w:r>
        <w:rPr>
          <w:rFonts w:ascii="Times New Roman" w:hAnsi="Times New Roman" w:cs="Times New Roman"/>
          <w:b/>
          <w:i/>
          <w:sz w:val="20"/>
          <w:szCs w:val="20"/>
        </w:rPr>
        <w:t>,</w:t>
      </w:r>
    </w:p>
    <w:p w:rsidR="00817B9B" w:rsidRDefault="00817B9B" w:rsidP="00D01BD5">
      <w:pPr>
        <w:jc w:val="right"/>
        <w:rPr>
          <w:rFonts w:ascii="Times New Roman" w:hAnsi="Times New Roman" w:cs="Times New Roman"/>
          <w:b/>
          <w:i/>
          <w:sz w:val="20"/>
          <w:szCs w:val="20"/>
        </w:rPr>
      </w:pPr>
      <w:r w:rsidRPr="00684D92">
        <w:rPr>
          <w:rFonts w:ascii="Times New Roman" w:hAnsi="Times New Roman" w:cs="Times New Roman"/>
          <w:b/>
          <w:i/>
          <w:sz w:val="20"/>
          <w:szCs w:val="20"/>
        </w:rPr>
        <w:t xml:space="preserve">Россия, Уфа, </w:t>
      </w:r>
      <w:proofErr w:type="spellStart"/>
      <w:r w:rsidRPr="00684D92">
        <w:rPr>
          <w:rFonts w:ascii="Times New Roman" w:hAnsi="Times New Roman" w:cs="Times New Roman"/>
          <w:b/>
          <w:i/>
          <w:sz w:val="20"/>
          <w:szCs w:val="20"/>
        </w:rPr>
        <w:t>БашГУ</w:t>
      </w:r>
      <w:proofErr w:type="spellEnd"/>
    </w:p>
    <w:p w:rsidR="00E3150B" w:rsidRDefault="00E3150B" w:rsidP="00D01BD5">
      <w:pPr>
        <w:jc w:val="right"/>
        <w:rPr>
          <w:rFonts w:ascii="Times New Roman" w:hAnsi="Times New Roman" w:cs="Times New Roman"/>
          <w:b/>
          <w:i/>
          <w:sz w:val="20"/>
          <w:szCs w:val="20"/>
        </w:rPr>
      </w:pPr>
    </w:p>
    <w:p w:rsidR="00E3150B" w:rsidRPr="007801C5" w:rsidRDefault="007801C5" w:rsidP="00D01BD5">
      <w:pPr>
        <w:jc w:val="right"/>
        <w:rPr>
          <w:rFonts w:ascii="Times New Roman" w:hAnsi="Times New Roman" w:cs="Times New Roman"/>
          <w:b/>
          <w:i/>
          <w:sz w:val="20"/>
          <w:szCs w:val="20"/>
          <w:lang w:val="en-US"/>
        </w:rPr>
      </w:pPr>
      <w:proofErr w:type="spellStart"/>
      <w:r>
        <w:rPr>
          <w:rFonts w:ascii="Times New Roman" w:hAnsi="Times New Roman" w:cs="Times New Roman"/>
          <w:b/>
          <w:i/>
          <w:sz w:val="20"/>
          <w:szCs w:val="20"/>
          <w:lang w:val="en-US"/>
        </w:rPr>
        <w:t>Tim</w:t>
      </w:r>
      <w:r w:rsidR="00486947">
        <w:rPr>
          <w:rFonts w:ascii="Times New Roman" w:hAnsi="Times New Roman" w:cs="Times New Roman"/>
          <w:b/>
          <w:i/>
          <w:sz w:val="20"/>
          <w:szCs w:val="20"/>
          <w:lang w:val="en-US"/>
        </w:rPr>
        <w:t>erbulatova</w:t>
      </w:r>
      <w:proofErr w:type="spellEnd"/>
      <w:r w:rsidR="00486947">
        <w:rPr>
          <w:rFonts w:ascii="Times New Roman" w:hAnsi="Times New Roman" w:cs="Times New Roman"/>
          <w:b/>
          <w:i/>
          <w:sz w:val="20"/>
          <w:szCs w:val="20"/>
          <w:lang w:val="en-US"/>
        </w:rPr>
        <w:t xml:space="preserve"> Kamill</w:t>
      </w:r>
      <w:r>
        <w:rPr>
          <w:rFonts w:ascii="Times New Roman" w:hAnsi="Times New Roman" w:cs="Times New Roman"/>
          <w:b/>
          <w:i/>
          <w:sz w:val="20"/>
          <w:szCs w:val="20"/>
          <w:lang w:val="en-US"/>
        </w:rPr>
        <w:t>a</w:t>
      </w:r>
      <w:r w:rsidR="00486947">
        <w:rPr>
          <w:rFonts w:ascii="Times New Roman" w:hAnsi="Times New Roman" w:cs="Times New Roman"/>
          <w:b/>
          <w:i/>
          <w:sz w:val="20"/>
          <w:szCs w:val="20"/>
          <w:lang w:val="en-US"/>
        </w:rPr>
        <w:t xml:space="preserve"> </w:t>
      </w:r>
      <w:proofErr w:type="spellStart"/>
      <w:r w:rsidR="00486947">
        <w:rPr>
          <w:rFonts w:ascii="Times New Roman" w:hAnsi="Times New Roman" w:cs="Times New Roman"/>
          <w:b/>
          <w:i/>
          <w:sz w:val="20"/>
          <w:szCs w:val="20"/>
          <w:lang w:val="en-US"/>
        </w:rPr>
        <w:t>Failevna</w:t>
      </w:r>
      <w:proofErr w:type="spellEnd"/>
    </w:p>
    <w:p w:rsidR="00E3150B" w:rsidRPr="00D60AC1" w:rsidRDefault="00E3150B" w:rsidP="00D01BD5">
      <w:pPr>
        <w:jc w:val="right"/>
        <w:rPr>
          <w:rFonts w:ascii="Times New Roman" w:hAnsi="Times New Roman" w:cs="Times New Roman"/>
          <w:b/>
          <w:i/>
          <w:sz w:val="20"/>
          <w:szCs w:val="20"/>
          <w:lang w:val="en-US"/>
        </w:rPr>
      </w:pPr>
      <w:r w:rsidRPr="00D60AC1">
        <w:rPr>
          <w:rFonts w:ascii="Times New Roman" w:hAnsi="Times New Roman" w:cs="Times New Roman"/>
          <w:b/>
          <w:i/>
          <w:sz w:val="20"/>
          <w:szCs w:val="20"/>
          <w:lang w:val="en-US"/>
        </w:rPr>
        <w:t>Economic direction student</w:t>
      </w:r>
    </w:p>
    <w:p w:rsidR="00E3150B" w:rsidRPr="00D60AC1" w:rsidRDefault="00E3150B" w:rsidP="00D01BD5">
      <w:pPr>
        <w:jc w:val="right"/>
        <w:rPr>
          <w:rFonts w:ascii="Times New Roman" w:hAnsi="Times New Roman" w:cs="Times New Roman"/>
          <w:b/>
          <w:i/>
          <w:sz w:val="20"/>
          <w:szCs w:val="20"/>
          <w:lang w:val="en-US"/>
        </w:rPr>
      </w:pPr>
      <w:r w:rsidRPr="00D60AC1">
        <w:rPr>
          <w:rFonts w:ascii="Times New Roman" w:hAnsi="Times New Roman" w:cs="Times New Roman"/>
          <w:b/>
          <w:i/>
          <w:sz w:val="20"/>
          <w:szCs w:val="20"/>
          <w:lang w:val="en-US"/>
        </w:rPr>
        <w:t xml:space="preserve">4 course, group EB </w:t>
      </w:r>
      <w:r w:rsidR="00486947">
        <w:rPr>
          <w:rFonts w:ascii="Times New Roman" w:hAnsi="Times New Roman" w:cs="Times New Roman"/>
          <w:b/>
          <w:i/>
          <w:sz w:val="20"/>
          <w:szCs w:val="20"/>
          <w:lang w:val="en-US"/>
        </w:rPr>
        <w:t>43</w:t>
      </w:r>
      <w:r w:rsidRPr="00D60AC1">
        <w:rPr>
          <w:rFonts w:ascii="Times New Roman" w:hAnsi="Times New Roman" w:cs="Times New Roman"/>
          <w:b/>
          <w:i/>
          <w:sz w:val="20"/>
          <w:szCs w:val="20"/>
          <w:lang w:val="en-US"/>
        </w:rPr>
        <w:t>-14</w:t>
      </w:r>
    </w:p>
    <w:p w:rsidR="00E3150B" w:rsidRDefault="00E3150B" w:rsidP="00D01BD5">
      <w:pPr>
        <w:jc w:val="right"/>
        <w:rPr>
          <w:rFonts w:ascii="Times New Roman" w:hAnsi="Times New Roman" w:cs="Times New Roman"/>
          <w:b/>
          <w:i/>
          <w:sz w:val="20"/>
          <w:szCs w:val="20"/>
          <w:lang w:val="en-US"/>
        </w:rPr>
      </w:pPr>
      <w:r w:rsidRPr="00E3150B">
        <w:rPr>
          <w:rFonts w:ascii="Times New Roman" w:hAnsi="Times New Roman" w:cs="Times New Roman"/>
          <w:b/>
          <w:i/>
          <w:sz w:val="20"/>
          <w:szCs w:val="20"/>
          <w:lang w:val="en-US"/>
        </w:rPr>
        <w:t>Scientific adviser: Ph.D., Associate Professor</w:t>
      </w:r>
    </w:p>
    <w:p w:rsidR="00E3150B" w:rsidRDefault="00E3150B" w:rsidP="00D01BD5">
      <w:pPr>
        <w:jc w:val="right"/>
        <w:rPr>
          <w:rFonts w:ascii="Times New Roman" w:hAnsi="Times New Roman" w:cs="Times New Roman"/>
          <w:b/>
          <w:i/>
          <w:sz w:val="20"/>
          <w:szCs w:val="20"/>
          <w:lang w:val="en-US"/>
        </w:rPr>
      </w:pPr>
      <w:proofErr w:type="spellStart"/>
      <w:r w:rsidRPr="00E3150B">
        <w:rPr>
          <w:rFonts w:ascii="Times New Roman" w:hAnsi="Times New Roman" w:cs="Times New Roman"/>
          <w:b/>
          <w:i/>
          <w:sz w:val="20"/>
          <w:szCs w:val="20"/>
          <w:lang w:val="en-US"/>
        </w:rPr>
        <w:t>Rakhmatullin</w:t>
      </w:r>
      <w:proofErr w:type="spellEnd"/>
      <w:r w:rsidRPr="00D60AC1">
        <w:rPr>
          <w:rFonts w:ascii="Times New Roman" w:hAnsi="Times New Roman" w:cs="Times New Roman"/>
          <w:b/>
          <w:i/>
          <w:sz w:val="20"/>
          <w:szCs w:val="20"/>
          <w:lang w:val="en-US"/>
        </w:rPr>
        <w:t xml:space="preserve"> </w:t>
      </w:r>
      <w:proofErr w:type="spellStart"/>
      <w:r w:rsidRPr="00E3150B">
        <w:rPr>
          <w:rFonts w:ascii="Times New Roman" w:hAnsi="Times New Roman" w:cs="Times New Roman"/>
          <w:b/>
          <w:i/>
          <w:sz w:val="20"/>
          <w:szCs w:val="20"/>
          <w:lang w:val="en-US"/>
        </w:rPr>
        <w:t>Yulay</w:t>
      </w:r>
      <w:proofErr w:type="spellEnd"/>
      <w:r w:rsidRPr="00D60AC1">
        <w:rPr>
          <w:rFonts w:ascii="Times New Roman" w:hAnsi="Times New Roman" w:cs="Times New Roman"/>
          <w:b/>
          <w:i/>
          <w:sz w:val="20"/>
          <w:szCs w:val="20"/>
          <w:lang w:val="en-US"/>
        </w:rPr>
        <w:t xml:space="preserve"> </w:t>
      </w:r>
      <w:proofErr w:type="spellStart"/>
      <w:r w:rsidRPr="00E3150B">
        <w:rPr>
          <w:rFonts w:ascii="Times New Roman" w:hAnsi="Times New Roman" w:cs="Times New Roman"/>
          <w:b/>
          <w:i/>
          <w:sz w:val="20"/>
          <w:szCs w:val="20"/>
          <w:lang w:val="en-US"/>
        </w:rPr>
        <w:t>Yalkinovich</w:t>
      </w:r>
      <w:proofErr w:type="spellEnd"/>
    </w:p>
    <w:p w:rsidR="00E3150B" w:rsidRPr="00D60AC1" w:rsidRDefault="00E3150B" w:rsidP="00D01BD5">
      <w:pPr>
        <w:jc w:val="right"/>
        <w:rPr>
          <w:rFonts w:ascii="Times New Roman" w:hAnsi="Times New Roman" w:cs="Times New Roman"/>
          <w:b/>
          <w:i/>
          <w:sz w:val="20"/>
          <w:szCs w:val="20"/>
          <w:lang w:val="en-US"/>
        </w:rPr>
      </w:pPr>
      <w:r w:rsidRPr="00D60AC1">
        <w:rPr>
          <w:rFonts w:ascii="Times New Roman" w:hAnsi="Times New Roman" w:cs="Times New Roman"/>
          <w:b/>
          <w:i/>
          <w:sz w:val="20"/>
          <w:szCs w:val="20"/>
          <w:lang w:val="en-US"/>
        </w:rPr>
        <w:t>Russia, Ufa, B</w:t>
      </w:r>
      <w:r>
        <w:rPr>
          <w:rFonts w:ascii="Times New Roman" w:hAnsi="Times New Roman" w:cs="Times New Roman"/>
          <w:b/>
          <w:i/>
          <w:sz w:val="20"/>
          <w:szCs w:val="20"/>
          <w:lang w:val="en-US"/>
        </w:rPr>
        <w:t>S</w:t>
      </w:r>
      <w:r w:rsidRPr="00D60AC1">
        <w:rPr>
          <w:rFonts w:ascii="Times New Roman" w:hAnsi="Times New Roman" w:cs="Times New Roman"/>
          <w:b/>
          <w:i/>
          <w:sz w:val="20"/>
          <w:szCs w:val="20"/>
          <w:lang w:val="en-US"/>
        </w:rPr>
        <w:t>U</w:t>
      </w:r>
    </w:p>
    <w:p w:rsidR="00D82484" w:rsidRPr="00D60AC1" w:rsidRDefault="00D82484" w:rsidP="00D01BD5">
      <w:pPr>
        <w:jc w:val="right"/>
        <w:rPr>
          <w:rFonts w:ascii="Times New Roman" w:hAnsi="Times New Roman" w:cs="Times New Roman"/>
          <w:b/>
          <w:i/>
          <w:sz w:val="20"/>
          <w:szCs w:val="20"/>
          <w:lang w:val="en-US"/>
        </w:rPr>
      </w:pPr>
    </w:p>
    <w:p w:rsidR="00817B9B" w:rsidRPr="007801C5" w:rsidRDefault="00817B9B" w:rsidP="00D01BD5">
      <w:pPr>
        <w:jc w:val="center"/>
        <w:rPr>
          <w:rFonts w:ascii="Times New Roman" w:hAnsi="Times New Roman" w:cs="Times New Roman"/>
          <w:b/>
          <w:i/>
          <w:sz w:val="20"/>
          <w:szCs w:val="20"/>
        </w:rPr>
      </w:pPr>
      <w:r w:rsidRPr="00684D92">
        <w:rPr>
          <w:rFonts w:ascii="Times New Roman" w:hAnsi="Times New Roman" w:cs="Times New Roman"/>
          <w:b/>
          <w:i/>
          <w:sz w:val="20"/>
          <w:szCs w:val="20"/>
        </w:rPr>
        <w:t>АНАЛИЗ</w:t>
      </w:r>
      <w:r w:rsidRPr="007801C5">
        <w:rPr>
          <w:rFonts w:ascii="Times New Roman" w:hAnsi="Times New Roman" w:cs="Times New Roman"/>
          <w:b/>
          <w:i/>
          <w:sz w:val="20"/>
          <w:szCs w:val="20"/>
        </w:rPr>
        <w:t xml:space="preserve"> </w:t>
      </w:r>
      <w:r w:rsidR="007801C5">
        <w:rPr>
          <w:rFonts w:ascii="Times New Roman" w:hAnsi="Times New Roman" w:cs="Times New Roman"/>
          <w:b/>
          <w:i/>
          <w:sz w:val="20"/>
          <w:szCs w:val="20"/>
        </w:rPr>
        <w:t xml:space="preserve">И </w:t>
      </w:r>
      <w:r w:rsidR="009C4D6C">
        <w:rPr>
          <w:rFonts w:ascii="Times New Roman" w:hAnsi="Times New Roman" w:cs="Times New Roman"/>
          <w:b/>
          <w:i/>
          <w:sz w:val="20"/>
          <w:szCs w:val="20"/>
        </w:rPr>
        <w:t>ОЦЕНКАИСТОЧНИКОВ  ФИНАНСИРОВАНИЯ ДЕЯТЕЛЬНОСТИ ОРГАНИЗАЦИИ</w:t>
      </w:r>
    </w:p>
    <w:p w:rsidR="00E3150B" w:rsidRPr="007801C5" w:rsidRDefault="00E3150B" w:rsidP="00D01BD5">
      <w:pPr>
        <w:jc w:val="center"/>
        <w:rPr>
          <w:rFonts w:ascii="Times New Roman" w:hAnsi="Times New Roman" w:cs="Times New Roman"/>
          <w:b/>
          <w:i/>
          <w:sz w:val="20"/>
          <w:szCs w:val="20"/>
        </w:rPr>
      </w:pPr>
    </w:p>
    <w:p w:rsidR="00E3150B" w:rsidRPr="00435650" w:rsidRDefault="00435650" w:rsidP="00435650">
      <w:pPr>
        <w:jc w:val="center"/>
        <w:rPr>
          <w:rFonts w:ascii="Times New Roman" w:hAnsi="Times New Roman" w:cs="Times New Roman"/>
          <w:b/>
          <w:i/>
          <w:sz w:val="20"/>
          <w:szCs w:val="20"/>
          <w:lang w:val="en-US"/>
        </w:rPr>
      </w:pPr>
      <w:r w:rsidRPr="00486947">
        <w:rPr>
          <w:rFonts w:ascii="Times New Roman" w:hAnsi="Times New Roman" w:cs="Times New Roman"/>
          <w:b/>
          <w:i/>
          <w:sz w:val="20"/>
          <w:szCs w:val="20"/>
          <w:lang w:val="en-US"/>
        </w:rPr>
        <w:t>ANALYSIS AND EVALUATION OF SOURCES OF FINANCING THE ACTIVITIES OF THE ORGANIZATION</w:t>
      </w:r>
    </w:p>
    <w:p w:rsidR="00D82484" w:rsidRPr="00435650" w:rsidRDefault="00D82484" w:rsidP="00D01BD5">
      <w:pPr>
        <w:jc w:val="center"/>
        <w:rPr>
          <w:rFonts w:ascii="Times New Roman" w:hAnsi="Times New Roman" w:cs="Times New Roman"/>
          <w:b/>
          <w:i/>
          <w:sz w:val="20"/>
          <w:szCs w:val="20"/>
          <w:lang w:val="en-US"/>
        </w:rPr>
      </w:pPr>
    </w:p>
    <w:p w:rsidR="00817B9B" w:rsidRPr="00012DC1" w:rsidRDefault="00E3150B" w:rsidP="007E7F13">
      <w:pPr>
        <w:spacing w:after="0" w:line="240" w:lineRule="auto"/>
        <w:ind w:firstLine="709"/>
        <w:jc w:val="both"/>
        <w:rPr>
          <w:rFonts w:ascii="Times New Roman" w:hAnsi="Times New Roman" w:cs="Times New Roman"/>
          <w:i/>
          <w:sz w:val="20"/>
          <w:szCs w:val="20"/>
          <w:lang w:val="en-US"/>
        </w:rPr>
      </w:pPr>
      <w:r>
        <w:rPr>
          <w:rFonts w:ascii="Times New Roman" w:hAnsi="Times New Roman" w:cs="Times New Roman"/>
          <w:i/>
          <w:sz w:val="20"/>
          <w:szCs w:val="20"/>
        </w:rPr>
        <w:t xml:space="preserve">Аннотация. </w:t>
      </w:r>
      <w:r w:rsidR="00817B9B" w:rsidRPr="00684D92">
        <w:rPr>
          <w:rFonts w:ascii="Times New Roman" w:eastAsia="Times New Roman" w:hAnsi="Times New Roman" w:cs="Times New Roman"/>
          <w:i/>
          <w:color w:val="000000"/>
          <w:sz w:val="20"/>
          <w:szCs w:val="20"/>
          <w:lang w:eastAsia="ru-RU"/>
        </w:rPr>
        <w:t xml:space="preserve"> </w:t>
      </w:r>
      <w:r w:rsidR="00817B9B" w:rsidRPr="00684D92">
        <w:rPr>
          <w:rFonts w:ascii="Times New Roman" w:hAnsi="Times New Roman" w:cs="Times New Roman"/>
          <w:i/>
          <w:sz w:val="20"/>
          <w:szCs w:val="20"/>
        </w:rPr>
        <w:t>Данная статья посвящена анализу</w:t>
      </w:r>
      <w:r w:rsidR="00C03B65">
        <w:rPr>
          <w:rFonts w:ascii="Times New Roman" w:hAnsi="Times New Roman" w:cs="Times New Roman"/>
          <w:i/>
          <w:sz w:val="20"/>
          <w:szCs w:val="20"/>
        </w:rPr>
        <w:t xml:space="preserve"> и оценке источников финансирования деятельности организации. </w:t>
      </w:r>
      <w:r w:rsidR="00817B9B" w:rsidRPr="00684D92">
        <w:rPr>
          <w:rFonts w:ascii="Times New Roman" w:hAnsi="Times New Roman" w:cs="Times New Roman"/>
          <w:i/>
          <w:sz w:val="20"/>
          <w:szCs w:val="20"/>
        </w:rPr>
        <w:t>В рамках данной статьи изучить динамику значительных изменений основных п</w:t>
      </w:r>
      <w:r w:rsidR="00C03B65">
        <w:rPr>
          <w:rFonts w:ascii="Times New Roman" w:hAnsi="Times New Roman" w:cs="Times New Roman"/>
          <w:i/>
          <w:sz w:val="20"/>
          <w:szCs w:val="20"/>
        </w:rPr>
        <w:t xml:space="preserve">оказателей по видам финансирования </w:t>
      </w:r>
      <w:proofErr w:type="gramStart"/>
      <w:r w:rsidR="00C03B65">
        <w:rPr>
          <w:rFonts w:ascii="Times New Roman" w:hAnsi="Times New Roman" w:cs="Times New Roman"/>
          <w:i/>
          <w:sz w:val="20"/>
          <w:szCs w:val="20"/>
        </w:rPr>
        <w:t>организации</w:t>
      </w:r>
      <w:r w:rsidR="00817B9B" w:rsidRPr="00684D92">
        <w:rPr>
          <w:rFonts w:ascii="Times New Roman" w:hAnsi="Times New Roman" w:cs="Times New Roman"/>
          <w:i/>
          <w:sz w:val="20"/>
          <w:szCs w:val="20"/>
        </w:rPr>
        <w:t xml:space="preserve">  и</w:t>
      </w:r>
      <w:proofErr w:type="gramEnd"/>
      <w:r w:rsidR="00817B9B" w:rsidRPr="00684D92">
        <w:rPr>
          <w:rFonts w:ascii="Times New Roman" w:hAnsi="Times New Roman" w:cs="Times New Roman"/>
          <w:i/>
          <w:sz w:val="20"/>
          <w:szCs w:val="20"/>
        </w:rPr>
        <w:t xml:space="preserve"> их структуру, показать причины их изменений на примере </w:t>
      </w:r>
      <w:r w:rsidR="00701F1D">
        <w:rPr>
          <w:rFonts w:ascii="Times New Roman" w:hAnsi="Times New Roman" w:cs="Times New Roman"/>
          <w:i/>
          <w:sz w:val="20"/>
          <w:szCs w:val="20"/>
        </w:rPr>
        <w:t xml:space="preserve">ГУСП совхоза «Алексеевский». </w:t>
      </w:r>
      <w:r w:rsidR="00817B9B" w:rsidRPr="00684D92">
        <w:rPr>
          <w:rFonts w:ascii="Times New Roman" w:hAnsi="Times New Roman" w:cs="Times New Roman"/>
          <w:i/>
          <w:sz w:val="20"/>
          <w:szCs w:val="20"/>
        </w:rPr>
        <w:t>Также</w:t>
      </w:r>
      <w:r w:rsidR="00817B9B" w:rsidRPr="00012DC1">
        <w:rPr>
          <w:rFonts w:ascii="Times New Roman" w:hAnsi="Times New Roman" w:cs="Times New Roman"/>
          <w:i/>
          <w:sz w:val="20"/>
          <w:szCs w:val="20"/>
          <w:lang w:val="en-US"/>
        </w:rPr>
        <w:t xml:space="preserve">, </w:t>
      </w:r>
      <w:r w:rsidR="00817B9B" w:rsidRPr="00684D92">
        <w:rPr>
          <w:rFonts w:ascii="Times New Roman" w:hAnsi="Times New Roman" w:cs="Times New Roman"/>
          <w:i/>
          <w:sz w:val="20"/>
          <w:szCs w:val="20"/>
        </w:rPr>
        <w:t>были</w:t>
      </w:r>
      <w:r w:rsidR="00817B9B" w:rsidRPr="00012DC1">
        <w:rPr>
          <w:rFonts w:ascii="Times New Roman" w:hAnsi="Times New Roman" w:cs="Times New Roman"/>
          <w:i/>
          <w:sz w:val="20"/>
          <w:szCs w:val="20"/>
          <w:lang w:val="en-US"/>
        </w:rPr>
        <w:t xml:space="preserve"> </w:t>
      </w:r>
      <w:r w:rsidR="00817B9B" w:rsidRPr="00684D92">
        <w:rPr>
          <w:rFonts w:ascii="Times New Roman" w:hAnsi="Times New Roman" w:cs="Times New Roman"/>
          <w:i/>
          <w:sz w:val="20"/>
          <w:szCs w:val="20"/>
        </w:rPr>
        <w:t>предложены</w:t>
      </w:r>
      <w:r w:rsidR="00817B9B" w:rsidRPr="00012DC1">
        <w:rPr>
          <w:rFonts w:ascii="Times New Roman" w:hAnsi="Times New Roman" w:cs="Times New Roman"/>
          <w:i/>
          <w:sz w:val="20"/>
          <w:szCs w:val="20"/>
          <w:lang w:val="en-US"/>
        </w:rPr>
        <w:t xml:space="preserve"> </w:t>
      </w:r>
      <w:r w:rsidR="00817B9B" w:rsidRPr="00684D92">
        <w:rPr>
          <w:rFonts w:ascii="Times New Roman" w:hAnsi="Times New Roman" w:cs="Times New Roman"/>
          <w:i/>
          <w:sz w:val="20"/>
          <w:szCs w:val="20"/>
        </w:rPr>
        <w:t>рекомендаци</w:t>
      </w:r>
      <w:r w:rsidR="00C03B65">
        <w:rPr>
          <w:rFonts w:ascii="Times New Roman" w:hAnsi="Times New Roman" w:cs="Times New Roman"/>
          <w:i/>
          <w:sz w:val="20"/>
          <w:szCs w:val="20"/>
        </w:rPr>
        <w:t>и</w:t>
      </w:r>
      <w:r w:rsidR="00C03B65" w:rsidRPr="00012DC1">
        <w:rPr>
          <w:rFonts w:ascii="Times New Roman" w:hAnsi="Times New Roman" w:cs="Times New Roman"/>
          <w:i/>
          <w:sz w:val="20"/>
          <w:szCs w:val="20"/>
          <w:lang w:val="en-US"/>
        </w:rPr>
        <w:t xml:space="preserve"> </w:t>
      </w:r>
      <w:r w:rsidR="00C03B65">
        <w:rPr>
          <w:rFonts w:ascii="Times New Roman" w:hAnsi="Times New Roman" w:cs="Times New Roman"/>
          <w:i/>
          <w:sz w:val="20"/>
          <w:szCs w:val="20"/>
        </w:rPr>
        <w:t>по</w:t>
      </w:r>
      <w:r w:rsidR="00C03B65" w:rsidRPr="00012DC1">
        <w:rPr>
          <w:rFonts w:ascii="Times New Roman" w:hAnsi="Times New Roman" w:cs="Times New Roman"/>
          <w:i/>
          <w:sz w:val="20"/>
          <w:szCs w:val="20"/>
          <w:lang w:val="en-US"/>
        </w:rPr>
        <w:t xml:space="preserve"> </w:t>
      </w:r>
      <w:r w:rsidR="00C03B65">
        <w:rPr>
          <w:rFonts w:ascii="Times New Roman" w:hAnsi="Times New Roman" w:cs="Times New Roman"/>
          <w:i/>
          <w:sz w:val="20"/>
          <w:szCs w:val="20"/>
        </w:rPr>
        <w:t>увеличению</w:t>
      </w:r>
      <w:r w:rsidR="00C03B65" w:rsidRPr="00012DC1">
        <w:rPr>
          <w:rFonts w:ascii="Times New Roman" w:hAnsi="Times New Roman" w:cs="Times New Roman"/>
          <w:i/>
          <w:sz w:val="20"/>
          <w:szCs w:val="20"/>
          <w:lang w:val="en-US"/>
        </w:rPr>
        <w:t xml:space="preserve"> </w:t>
      </w:r>
      <w:r w:rsidR="00C03B65">
        <w:rPr>
          <w:rFonts w:ascii="Times New Roman" w:hAnsi="Times New Roman" w:cs="Times New Roman"/>
          <w:i/>
          <w:sz w:val="20"/>
          <w:szCs w:val="20"/>
        </w:rPr>
        <w:t>собственного</w:t>
      </w:r>
      <w:r w:rsidR="00C03B65" w:rsidRPr="00012DC1">
        <w:rPr>
          <w:rFonts w:ascii="Times New Roman" w:hAnsi="Times New Roman" w:cs="Times New Roman"/>
          <w:i/>
          <w:sz w:val="20"/>
          <w:szCs w:val="20"/>
          <w:lang w:val="en-US"/>
        </w:rPr>
        <w:t xml:space="preserve"> </w:t>
      </w:r>
      <w:r w:rsidR="00C03B65">
        <w:rPr>
          <w:rFonts w:ascii="Times New Roman" w:hAnsi="Times New Roman" w:cs="Times New Roman"/>
          <w:i/>
          <w:sz w:val="20"/>
          <w:szCs w:val="20"/>
        </w:rPr>
        <w:t>капитала</w:t>
      </w:r>
      <w:r w:rsidR="00C03B65" w:rsidRPr="00012DC1">
        <w:rPr>
          <w:rFonts w:ascii="Times New Roman" w:hAnsi="Times New Roman" w:cs="Times New Roman"/>
          <w:i/>
          <w:sz w:val="20"/>
          <w:szCs w:val="20"/>
          <w:lang w:val="en-US"/>
        </w:rPr>
        <w:t>.</w:t>
      </w:r>
    </w:p>
    <w:p w:rsidR="00E3150B" w:rsidRPr="00E3150B" w:rsidRDefault="00E3150B" w:rsidP="007E7F13">
      <w:pPr>
        <w:spacing w:after="0" w:line="240" w:lineRule="auto"/>
        <w:ind w:firstLine="709"/>
        <w:jc w:val="both"/>
        <w:rPr>
          <w:rFonts w:ascii="Times New Roman" w:hAnsi="Times New Roman" w:cs="Times New Roman"/>
          <w:i/>
          <w:sz w:val="20"/>
          <w:szCs w:val="20"/>
          <w:lang w:val="en-US"/>
        </w:rPr>
      </w:pPr>
      <w:r>
        <w:rPr>
          <w:rFonts w:ascii="Times New Roman" w:hAnsi="Times New Roman" w:cs="Times New Roman"/>
          <w:i/>
          <w:sz w:val="20"/>
          <w:szCs w:val="20"/>
          <w:lang w:val="en-US"/>
        </w:rPr>
        <w:t>Abstract</w:t>
      </w:r>
      <w:r w:rsidRPr="00FF1ABA">
        <w:rPr>
          <w:rFonts w:ascii="Times New Roman" w:hAnsi="Times New Roman" w:cs="Times New Roman"/>
          <w:i/>
          <w:sz w:val="20"/>
          <w:szCs w:val="20"/>
          <w:lang w:val="en-US"/>
        </w:rPr>
        <w:t xml:space="preserve">. </w:t>
      </w:r>
      <w:r w:rsidRPr="00E3150B">
        <w:rPr>
          <w:rFonts w:ascii="Times New Roman" w:hAnsi="Times New Roman" w:cs="Times New Roman"/>
          <w:i/>
          <w:sz w:val="20"/>
          <w:szCs w:val="20"/>
          <w:lang w:val="en-US"/>
        </w:rPr>
        <w:t>This article is devoted to the analysis of the technical level of production. In the framework of this article, to study the dynamics of significant changes in key indicators for fixed assets and their structure, and to show the reasons for their changes in the example of</w:t>
      </w:r>
      <w:r w:rsidR="00701F1D" w:rsidRPr="00701F1D">
        <w:rPr>
          <w:rFonts w:ascii="Times New Roman" w:hAnsi="Times New Roman" w:cs="Times New Roman"/>
          <w:i/>
          <w:sz w:val="20"/>
          <w:szCs w:val="20"/>
          <w:lang w:val="en-US"/>
        </w:rPr>
        <w:t xml:space="preserve"> </w:t>
      </w:r>
      <w:bookmarkStart w:id="0" w:name="_Hlk524679848"/>
      <w:r w:rsidR="00701F1D">
        <w:rPr>
          <w:rFonts w:ascii="Times New Roman" w:hAnsi="Times New Roman" w:cs="Times New Roman"/>
          <w:i/>
          <w:sz w:val="20"/>
          <w:szCs w:val="20"/>
          <w:lang w:val="en-US"/>
        </w:rPr>
        <w:t xml:space="preserve">cattle farm </w:t>
      </w:r>
      <w:r w:rsidR="00701F1D" w:rsidRPr="00701F1D">
        <w:rPr>
          <w:rFonts w:ascii="Times New Roman" w:hAnsi="Times New Roman" w:cs="Times New Roman"/>
          <w:i/>
          <w:sz w:val="20"/>
          <w:szCs w:val="20"/>
          <w:lang w:val="en-US"/>
        </w:rPr>
        <w:t>«</w:t>
      </w:r>
      <w:proofErr w:type="spellStart"/>
      <w:r w:rsidR="00701F1D">
        <w:rPr>
          <w:rFonts w:ascii="Times New Roman" w:hAnsi="Times New Roman" w:cs="Times New Roman"/>
          <w:i/>
          <w:sz w:val="20"/>
          <w:szCs w:val="20"/>
          <w:lang w:val="en-US"/>
        </w:rPr>
        <w:t>Alekseevski</w:t>
      </w:r>
      <w:bookmarkEnd w:id="0"/>
      <w:proofErr w:type="spellEnd"/>
      <w:r w:rsidR="00701F1D" w:rsidRPr="00701F1D">
        <w:rPr>
          <w:rFonts w:ascii="Times New Roman" w:hAnsi="Times New Roman" w:cs="Times New Roman"/>
          <w:i/>
          <w:sz w:val="20"/>
          <w:szCs w:val="20"/>
          <w:lang w:val="en-US"/>
        </w:rPr>
        <w:t>»</w:t>
      </w:r>
      <w:r w:rsidRPr="00E3150B">
        <w:rPr>
          <w:rFonts w:ascii="Times New Roman" w:hAnsi="Times New Roman" w:cs="Times New Roman"/>
          <w:i/>
          <w:sz w:val="20"/>
          <w:szCs w:val="20"/>
          <w:lang w:val="en-US"/>
        </w:rPr>
        <w:t>. Also, recommendations were proposed to increase the return on assets of the said organization.</w:t>
      </w:r>
    </w:p>
    <w:p w:rsidR="00817B9B" w:rsidRDefault="005361BF" w:rsidP="007E7F13">
      <w:pPr>
        <w:spacing w:after="0" w:line="240" w:lineRule="auto"/>
        <w:ind w:firstLine="709"/>
        <w:jc w:val="both"/>
        <w:rPr>
          <w:rFonts w:ascii="Times New Roman" w:hAnsi="Times New Roman" w:cs="Times New Roman"/>
          <w:i/>
          <w:sz w:val="20"/>
          <w:szCs w:val="20"/>
        </w:rPr>
      </w:pPr>
      <w:r>
        <w:rPr>
          <w:rFonts w:ascii="Times New Roman" w:hAnsi="Times New Roman" w:cs="Times New Roman"/>
          <w:i/>
          <w:sz w:val="20"/>
          <w:szCs w:val="20"/>
        </w:rPr>
        <w:t>Ключевые слова:</w:t>
      </w:r>
      <w:r w:rsidRPr="005361BF">
        <w:rPr>
          <w:rFonts w:ascii="Times New Roman" w:hAnsi="Times New Roman" w:cs="Times New Roman"/>
          <w:i/>
          <w:sz w:val="20"/>
          <w:szCs w:val="20"/>
        </w:rPr>
        <w:t xml:space="preserve"> </w:t>
      </w:r>
      <w:r w:rsidR="00AE710D">
        <w:rPr>
          <w:rFonts w:ascii="Times New Roman" w:hAnsi="Times New Roman" w:cs="Times New Roman"/>
          <w:i/>
          <w:sz w:val="20"/>
          <w:szCs w:val="20"/>
        </w:rPr>
        <w:t>Источник</w:t>
      </w:r>
      <w:r>
        <w:rPr>
          <w:rFonts w:ascii="Times New Roman" w:hAnsi="Times New Roman" w:cs="Times New Roman"/>
          <w:i/>
          <w:sz w:val="20"/>
          <w:szCs w:val="20"/>
        </w:rPr>
        <w:t>и</w:t>
      </w:r>
      <w:r w:rsidR="00AE710D">
        <w:rPr>
          <w:rFonts w:ascii="Times New Roman" w:hAnsi="Times New Roman" w:cs="Times New Roman"/>
          <w:i/>
          <w:sz w:val="20"/>
          <w:szCs w:val="20"/>
        </w:rPr>
        <w:t xml:space="preserve"> финансирования</w:t>
      </w:r>
      <w:r w:rsidR="009033C2">
        <w:rPr>
          <w:rFonts w:ascii="Times New Roman" w:hAnsi="Times New Roman" w:cs="Times New Roman"/>
          <w:i/>
          <w:sz w:val="20"/>
          <w:szCs w:val="20"/>
        </w:rPr>
        <w:t>, собственный капитал, заемный капитал</w:t>
      </w:r>
      <w:r w:rsidR="00AE710D">
        <w:rPr>
          <w:rFonts w:ascii="Times New Roman" w:hAnsi="Times New Roman" w:cs="Times New Roman"/>
          <w:i/>
          <w:sz w:val="20"/>
          <w:szCs w:val="20"/>
        </w:rPr>
        <w:t xml:space="preserve">, рентабельность, </w:t>
      </w:r>
      <w:r w:rsidR="00701F1D">
        <w:rPr>
          <w:rFonts w:ascii="Times New Roman" w:hAnsi="Times New Roman" w:cs="Times New Roman"/>
          <w:i/>
          <w:sz w:val="20"/>
          <w:szCs w:val="20"/>
        </w:rPr>
        <w:t>ГУСП совхоз «Алексеевский».</w:t>
      </w:r>
    </w:p>
    <w:p w:rsidR="00E3150B" w:rsidRPr="00701F1D" w:rsidRDefault="00E3150B" w:rsidP="007E7F13">
      <w:pPr>
        <w:spacing w:after="0" w:line="240" w:lineRule="auto"/>
        <w:ind w:firstLine="709"/>
        <w:jc w:val="both"/>
        <w:rPr>
          <w:rFonts w:ascii="Times New Roman" w:hAnsi="Times New Roman" w:cs="Times New Roman"/>
          <w:i/>
          <w:sz w:val="20"/>
          <w:szCs w:val="20"/>
          <w:lang w:val="en-US"/>
        </w:rPr>
      </w:pPr>
      <w:r w:rsidRPr="00E3150B">
        <w:rPr>
          <w:rFonts w:ascii="Times New Roman" w:hAnsi="Times New Roman" w:cs="Times New Roman"/>
          <w:i/>
          <w:sz w:val="20"/>
          <w:szCs w:val="20"/>
          <w:lang w:val="en-US"/>
        </w:rPr>
        <w:t>Key</w:t>
      </w:r>
      <w:r w:rsidRPr="005361BF">
        <w:rPr>
          <w:rFonts w:ascii="Times New Roman" w:hAnsi="Times New Roman" w:cs="Times New Roman"/>
          <w:i/>
          <w:sz w:val="20"/>
          <w:szCs w:val="20"/>
          <w:lang w:val="en-US"/>
        </w:rPr>
        <w:t xml:space="preserve"> </w:t>
      </w:r>
      <w:r w:rsidRPr="00E3150B">
        <w:rPr>
          <w:rFonts w:ascii="Times New Roman" w:hAnsi="Times New Roman" w:cs="Times New Roman"/>
          <w:i/>
          <w:sz w:val="20"/>
          <w:szCs w:val="20"/>
          <w:lang w:val="en-US"/>
        </w:rPr>
        <w:t>wor</w:t>
      </w:r>
      <w:r w:rsidR="007801C5">
        <w:rPr>
          <w:rFonts w:ascii="Times New Roman" w:hAnsi="Times New Roman" w:cs="Times New Roman"/>
          <w:i/>
          <w:sz w:val="20"/>
          <w:szCs w:val="20"/>
          <w:lang w:val="en-US"/>
        </w:rPr>
        <w:t>ds</w:t>
      </w:r>
      <w:r w:rsidR="007801C5" w:rsidRPr="005361BF">
        <w:rPr>
          <w:rFonts w:ascii="Times New Roman" w:hAnsi="Times New Roman" w:cs="Times New Roman"/>
          <w:i/>
          <w:sz w:val="20"/>
          <w:szCs w:val="20"/>
          <w:lang w:val="en-US"/>
        </w:rPr>
        <w:t xml:space="preserve">: </w:t>
      </w:r>
      <w:r w:rsidR="005361BF">
        <w:rPr>
          <w:rFonts w:ascii="Times New Roman" w:hAnsi="Times New Roman" w:cs="Times New Roman"/>
          <w:i/>
          <w:sz w:val="20"/>
          <w:szCs w:val="20"/>
          <w:lang w:val="en-US"/>
        </w:rPr>
        <w:t xml:space="preserve">sources of financing, equity capital, debt capital, </w:t>
      </w:r>
      <w:r w:rsidR="005361BF" w:rsidRPr="005361BF">
        <w:rPr>
          <w:rFonts w:ascii="Times New Roman" w:hAnsi="Times New Roman" w:cs="Times New Roman"/>
          <w:i/>
          <w:sz w:val="20"/>
          <w:szCs w:val="20"/>
          <w:lang w:val="en-US"/>
        </w:rPr>
        <w:t xml:space="preserve">profitability, </w:t>
      </w:r>
      <w:r w:rsidR="00701F1D">
        <w:rPr>
          <w:rFonts w:ascii="Times New Roman" w:hAnsi="Times New Roman" w:cs="Times New Roman"/>
          <w:i/>
          <w:sz w:val="20"/>
          <w:szCs w:val="20"/>
          <w:lang w:val="en-US"/>
        </w:rPr>
        <w:t xml:space="preserve">cattle farm </w:t>
      </w:r>
      <w:r w:rsidR="00701F1D" w:rsidRPr="00701F1D">
        <w:rPr>
          <w:rFonts w:ascii="Times New Roman" w:hAnsi="Times New Roman" w:cs="Times New Roman"/>
          <w:i/>
          <w:sz w:val="20"/>
          <w:szCs w:val="20"/>
          <w:lang w:val="en-US"/>
        </w:rPr>
        <w:t>«</w:t>
      </w:r>
      <w:proofErr w:type="spellStart"/>
      <w:r w:rsidR="00701F1D" w:rsidRPr="00701F1D">
        <w:rPr>
          <w:rFonts w:ascii="Times New Roman" w:hAnsi="Times New Roman" w:cs="Times New Roman"/>
          <w:i/>
          <w:sz w:val="20"/>
          <w:szCs w:val="20"/>
          <w:lang w:val="en-US"/>
        </w:rPr>
        <w:t>Alekseevski</w:t>
      </w:r>
      <w:proofErr w:type="spellEnd"/>
      <w:r w:rsidR="00701F1D" w:rsidRPr="00701F1D">
        <w:rPr>
          <w:rFonts w:ascii="Times New Roman" w:hAnsi="Times New Roman" w:cs="Times New Roman"/>
          <w:i/>
          <w:sz w:val="20"/>
          <w:szCs w:val="20"/>
          <w:lang w:val="en-US"/>
        </w:rPr>
        <w:t>».</w:t>
      </w:r>
    </w:p>
    <w:p w:rsidR="00D60AC1" w:rsidRPr="005361BF" w:rsidRDefault="00D60AC1" w:rsidP="007E7F13">
      <w:pPr>
        <w:spacing w:after="0" w:line="240" w:lineRule="auto"/>
        <w:ind w:firstLine="709"/>
        <w:jc w:val="both"/>
        <w:rPr>
          <w:rFonts w:ascii="Times New Roman" w:hAnsi="Times New Roman" w:cs="Times New Roman"/>
          <w:i/>
          <w:sz w:val="20"/>
          <w:szCs w:val="20"/>
          <w:lang w:val="en-US"/>
        </w:rPr>
      </w:pPr>
    </w:p>
    <w:p w:rsidR="00817B9B" w:rsidRDefault="00817B9B" w:rsidP="007E7F13">
      <w:pPr>
        <w:spacing w:after="0" w:line="240" w:lineRule="auto"/>
        <w:ind w:firstLine="709"/>
        <w:jc w:val="both"/>
        <w:rPr>
          <w:rFonts w:ascii="Times New Roman" w:hAnsi="Times New Roman" w:cs="Times New Roman"/>
          <w:sz w:val="20"/>
          <w:szCs w:val="20"/>
        </w:rPr>
      </w:pPr>
      <w:r w:rsidRPr="00684D92">
        <w:rPr>
          <w:rFonts w:ascii="Times New Roman" w:hAnsi="Times New Roman" w:cs="Times New Roman"/>
          <w:sz w:val="20"/>
          <w:szCs w:val="20"/>
        </w:rPr>
        <w:t>Данная т</w:t>
      </w:r>
      <w:r w:rsidR="00FE4DC1">
        <w:rPr>
          <w:rFonts w:ascii="Times New Roman" w:hAnsi="Times New Roman" w:cs="Times New Roman"/>
          <w:sz w:val="20"/>
          <w:szCs w:val="20"/>
        </w:rPr>
        <w:t>ема актуальна тем, что благодаря анал</w:t>
      </w:r>
      <w:r w:rsidR="006D2491">
        <w:rPr>
          <w:rFonts w:ascii="Times New Roman" w:hAnsi="Times New Roman" w:cs="Times New Roman"/>
          <w:sz w:val="20"/>
          <w:szCs w:val="20"/>
        </w:rPr>
        <w:t>и</w:t>
      </w:r>
      <w:r w:rsidR="00FE4DC1">
        <w:rPr>
          <w:rFonts w:ascii="Times New Roman" w:hAnsi="Times New Roman" w:cs="Times New Roman"/>
          <w:sz w:val="20"/>
          <w:szCs w:val="20"/>
        </w:rPr>
        <w:t xml:space="preserve">зу </w:t>
      </w:r>
      <w:r w:rsidR="006D2491">
        <w:rPr>
          <w:rFonts w:ascii="Times New Roman" w:hAnsi="Times New Roman" w:cs="Times New Roman"/>
          <w:sz w:val="20"/>
          <w:szCs w:val="20"/>
        </w:rPr>
        <w:t>и оценке источников финансирования деятельности организации, руководство организации имеет возможность четко представлять, за счет каких источников, ресурсов оно будет осуществлять свою деятельность и в какие сферы деятельности будет вкладывать свой капитал, ведь любая организация является самоокупающейся или самофинансируемой системой, которая стремится к обеспечению рентабельности имущества более высокой, чем средний процент по заемным средствам.</w:t>
      </w:r>
    </w:p>
    <w:p w:rsidR="002C6129" w:rsidRPr="00684D92" w:rsidRDefault="002C6129" w:rsidP="007E7F13">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Объектом исследования научной статьи является непосредственно источники финансирования. </w:t>
      </w:r>
    </w:p>
    <w:p w:rsidR="00817B9B" w:rsidRPr="00684D92" w:rsidRDefault="00EA03E9" w:rsidP="009033C2">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В международной практике принято различать две формы финансирования: внешнее финансирование</w:t>
      </w:r>
      <w:r w:rsidR="00BC27C1">
        <w:rPr>
          <w:rFonts w:ascii="Times New Roman" w:hAnsi="Times New Roman" w:cs="Times New Roman"/>
          <w:sz w:val="20"/>
          <w:szCs w:val="20"/>
        </w:rPr>
        <w:t xml:space="preserve"> (привлекаемые со стороны собственные и заемные финансовые средства)</w:t>
      </w:r>
      <w:r>
        <w:rPr>
          <w:rFonts w:ascii="Times New Roman" w:hAnsi="Times New Roman" w:cs="Times New Roman"/>
          <w:sz w:val="20"/>
          <w:szCs w:val="20"/>
        </w:rPr>
        <w:t xml:space="preserve"> и внутреннее финансирование</w:t>
      </w:r>
      <w:r w:rsidR="000505C0">
        <w:rPr>
          <w:rFonts w:ascii="Times New Roman" w:hAnsi="Times New Roman" w:cs="Times New Roman"/>
          <w:sz w:val="20"/>
          <w:szCs w:val="20"/>
        </w:rPr>
        <w:t xml:space="preserve"> (чистая прибыль, амортизационные отчисления, реализация или сдача в аренду неиспользуемых активов)</w:t>
      </w:r>
      <w:r>
        <w:rPr>
          <w:rFonts w:ascii="Times New Roman" w:hAnsi="Times New Roman" w:cs="Times New Roman"/>
          <w:sz w:val="20"/>
          <w:szCs w:val="20"/>
        </w:rPr>
        <w:t>. Также существуют три вида финансирования организац</w:t>
      </w:r>
      <w:r w:rsidR="00BC27C1">
        <w:rPr>
          <w:rFonts w:ascii="Times New Roman" w:hAnsi="Times New Roman" w:cs="Times New Roman"/>
          <w:sz w:val="20"/>
          <w:szCs w:val="20"/>
        </w:rPr>
        <w:t>ий: финансирование на основе соб</w:t>
      </w:r>
      <w:r>
        <w:rPr>
          <w:rFonts w:ascii="Times New Roman" w:hAnsi="Times New Roman" w:cs="Times New Roman"/>
          <w:sz w:val="20"/>
          <w:szCs w:val="20"/>
        </w:rPr>
        <w:t>ственного капитала</w:t>
      </w:r>
      <w:r w:rsidR="00701F1D">
        <w:rPr>
          <w:rFonts w:ascii="Times New Roman" w:hAnsi="Times New Roman" w:cs="Times New Roman"/>
          <w:sz w:val="20"/>
          <w:szCs w:val="20"/>
        </w:rPr>
        <w:t xml:space="preserve"> </w:t>
      </w:r>
      <w:r w:rsidR="000505C0">
        <w:rPr>
          <w:rFonts w:ascii="Times New Roman" w:hAnsi="Times New Roman" w:cs="Times New Roman"/>
          <w:sz w:val="20"/>
          <w:szCs w:val="20"/>
        </w:rPr>
        <w:t>(принадлежит собственникам организации. Включает уставной капитал, добавочный капитал, нераспределенную прибыль)</w:t>
      </w:r>
      <w:r>
        <w:rPr>
          <w:rFonts w:ascii="Times New Roman" w:hAnsi="Times New Roman" w:cs="Times New Roman"/>
          <w:sz w:val="20"/>
          <w:szCs w:val="20"/>
        </w:rPr>
        <w:t>, финансирование на основе заемного капитала</w:t>
      </w:r>
      <w:r w:rsidR="00701F1D">
        <w:rPr>
          <w:rFonts w:ascii="Times New Roman" w:hAnsi="Times New Roman" w:cs="Times New Roman"/>
          <w:sz w:val="20"/>
          <w:szCs w:val="20"/>
        </w:rPr>
        <w:t xml:space="preserve"> </w:t>
      </w:r>
      <w:r w:rsidR="000505C0">
        <w:rPr>
          <w:rFonts w:ascii="Times New Roman" w:hAnsi="Times New Roman" w:cs="Times New Roman"/>
          <w:sz w:val="20"/>
          <w:szCs w:val="20"/>
        </w:rPr>
        <w:t>(</w:t>
      </w:r>
      <w:r w:rsidR="009033C2">
        <w:rPr>
          <w:rFonts w:ascii="Times New Roman" w:hAnsi="Times New Roman" w:cs="Times New Roman"/>
          <w:sz w:val="20"/>
          <w:szCs w:val="20"/>
        </w:rPr>
        <w:t>капитал, полученный в виде долгового обязательства, имеет конечный срок и подлежит безоговорочному возврату, подразделяется на краткосрочный и долгосрочный)</w:t>
      </w:r>
      <w:r>
        <w:rPr>
          <w:rFonts w:ascii="Times New Roman" w:hAnsi="Times New Roman" w:cs="Times New Roman"/>
          <w:sz w:val="20"/>
          <w:szCs w:val="20"/>
        </w:rPr>
        <w:t xml:space="preserve"> и смешанное финансирование на основе собственного</w:t>
      </w:r>
      <w:r w:rsidR="00BC27C1">
        <w:rPr>
          <w:rFonts w:ascii="Times New Roman" w:hAnsi="Times New Roman" w:cs="Times New Roman"/>
          <w:sz w:val="20"/>
          <w:szCs w:val="20"/>
        </w:rPr>
        <w:t xml:space="preserve"> </w:t>
      </w:r>
      <w:r>
        <w:rPr>
          <w:rFonts w:ascii="Times New Roman" w:hAnsi="Times New Roman" w:cs="Times New Roman"/>
          <w:sz w:val="20"/>
          <w:szCs w:val="20"/>
        </w:rPr>
        <w:t>и заемного капитала.</w:t>
      </w:r>
      <w:r w:rsidR="00817B9B" w:rsidRPr="00684D92">
        <w:rPr>
          <w:rFonts w:ascii="Times New Roman" w:hAnsi="Times New Roman" w:cs="Times New Roman"/>
          <w:sz w:val="20"/>
          <w:szCs w:val="20"/>
        </w:rPr>
        <w:t xml:space="preserve"> </w:t>
      </w:r>
      <w:r w:rsidR="009033C2">
        <w:rPr>
          <w:rFonts w:ascii="Times New Roman" w:hAnsi="Times New Roman" w:cs="Times New Roman"/>
          <w:sz w:val="20"/>
          <w:szCs w:val="20"/>
        </w:rPr>
        <w:t xml:space="preserve">Функционирование организации будет успешным, если она будет исходить из баланса </w:t>
      </w:r>
      <w:r w:rsidR="009033C2">
        <w:rPr>
          <w:rFonts w:ascii="Times New Roman" w:hAnsi="Times New Roman" w:cs="Times New Roman"/>
          <w:sz w:val="20"/>
          <w:szCs w:val="20"/>
        </w:rPr>
        <w:lastRenderedPageBreak/>
        <w:t>интересов, с одной стороны, тех, кто в ней работает, и с другой стороны, тех, кто предоставляет ей свои средства и хотел бы иметь от этого определенную выгоду.</w:t>
      </w:r>
      <w:r w:rsidR="009C4D6C">
        <w:rPr>
          <w:rFonts w:ascii="Times New Roman" w:hAnsi="Times New Roman" w:cs="Times New Roman"/>
          <w:sz w:val="20"/>
          <w:szCs w:val="20"/>
        </w:rPr>
        <w:t xml:space="preserve"> Ведущим показателем  оптимального финансирования организации является эффективное использование инвестированного капитала в целях увеличения собственного капитала.</w:t>
      </w:r>
    </w:p>
    <w:p w:rsidR="00817B9B" w:rsidRPr="00684D92" w:rsidRDefault="00817B9B" w:rsidP="007E7F13">
      <w:pPr>
        <w:spacing w:after="0" w:line="240" w:lineRule="auto"/>
        <w:ind w:firstLine="709"/>
        <w:jc w:val="both"/>
        <w:rPr>
          <w:rFonts w:ascii="Times New Roman" w:hAnsi="Times New Roman" w:cs="Times New Roman"/>
          <w:sz w:val="20"/>
          <w:szCs w:val="20"/>
        </w:rPr>
      </w:pPr>
      <w:r w:rsidRPr="00684D92">
        <w:rPr>
          <w:rFonts w:ascii="Times New Roman" w:hAnsi="Times New Roman" w:cs="Times New Roman"/>
          <w:sz w:val="20"/>
          <w:szCs w:val="20"/>
        </w:rPr>
        <w:t>Информа</w:t>
      </w:r>
      <w:r w:rsidR="009C4D6C">
        <w:rPr>
          <w:rFonts w:ascii="Times New Roman" w:hAnsi="Times New Roman" w:cs="Times New Roman"/>
          <w:sz w:val="20"/>
          <w:szCs w:val="20"/>
        </w:rPr>
        <w:t>ционную базу источников финансирования деятельности организации</w:t>
      </w:r>
      <w:r w:rsidRPr="00684D92">
        <w:rPr>
          <w:rFonts w:ascii="Times New Roman" w:hAnsi="Times New Roman" w:cs="Times New Roman"/>
          <w:sz w:val="20"/>
          <w:szCs w:val="20"/>
        </w:rPr>
        <w:t xml:space="preserve"> составляет годовая финансовая отчетность, в состав которой входит:</w:t>
      </w:r>
    </w:p>
    <w:p w:rsidR="00817B9B" w:rsidRPr="00684D92" w:rsidRDefault="00817B9B" w:rsidP="00D82484">
      <w:pPr>
        <w:spacing w:after="0" w:line="240" w:lineRule="auto"/>
        <w:ind w:firstLine="709"/>
        <w:jc w:val="both"/>
        <w:rPr>
          <w:rFonts w:ascii="Times New Roman" w:hAnsi="Times New Roman" w:cs="Times New Roman"/>
          <w:sz w:val="20"/>
          <w:szCs w:val="20"/>
        </w:rPr>
      </w:pPr>
      <w:r w:rsidRPr="00684D92">
        <w:rPr>
          <w:rFonts w:ascii="Times New Roman" w:hAnsi="Times New Roman" w:cs="Times New Roman"/>
          <w:sz w:val="20"/>
          <w:szCs w:val="20"/>
        </w:rPr>
        <w:t>1.Бухгалтерский баланс (форма №1) .</w:t>
      </w:r>
    </w:p>
    <w:p w:rsidR="00817B9B" w:rsidRPr="00684D92" w:rsidRDefault="00817B9B" w:rsidP="00D82484">
      <w:pPr>
        <w:spacing w:after="0" w:line="240" w:lineRule="auto"/>
        <w:ind w:firstLine="709"/>
        <w:jc w:val="both"/>
        <w:rPr>
          <w:rFonts w:ascii="Times New Roman" w:hAnsi="Times New Roman" w:cs="Times New Roman"/>
          <w:sz w:val="20"/>
          <w:szCs w:val="20"/>
        </w:rPr>
      </w:pPr>
      <w:r w:rsidRPr="00684D92">
        <w:rPr>
          <w:rFonts w:ascii="Times New Roman" w:hAnsi="Times New Roman" w:cs="Times New Roman"/>
          <w:sz w:val="20"/>
          <w:szCs w:val="20"/>
        </w:rPr>
        <w:t>2.Отчет о финансовых результатах (форма №2).</w:t>
      </w:r>
    </w:p>
    <w:p w:rsidR="00817B9B" w:rsidRPr="00684D92" w:rsidRDefault="00817B9B" w:rsidP="00D82484">
      <w:pPr>
        <w:spacing w:after="0" w:line="240" w:lineRule="auto"/>
        <w:ind w:firstLine="709"/>
        <w:jc w:val="both"/>
        <w:rPr>
          <w:rFonts w:ascii="Times New Roman" w:hAnsi="Times New Roman" w:cs="Times New Roman"/>
          <w:sz w:val="20"/>
          <w:szCs w:val="20"/>
        </w:rPr>
      </w:pPr>
      <w:r w:rsidRPr="00684D92">
        <w:rPr>
          <w:rFonts w:ascii="Times New Roman" w:hAnsi="Times New Roman" w:cs="Times New Roman"/>
          <w:sz w:val="20"/>
          <w:szCs w:val="20"/>
        </w:rPr>
        <w:t>3.Отчет о движении капитала (форма №3).</w:t>
      </w:r>
    </w:p>
    <w:p w:rsidR="00817B9B" w:rsidRPr="00684D92" w:rsidRDefault="00817B9B" w:rsidP="00D82484">
      <w:pPr>
        <w:spacing w:after="0" w:line="240" w:lineRule="auto"/>
        <w:ind w:firstLine="709"/>
        <w:jc w:val="both"/>
        <w:rPr>
          <w:rFonts w:ascii="Times New Roman" w:hAnsi="Times New Roman" w:cs="Times New Roman"/>
          <w:sz w:val="20"/>
          <w:szCs w:val="20"/>
        </w:rPr>
      </w:pPr>
      <w:r w:rsidRPr="00684D92">
        <w:rPr>
          <w:rFonts w:ascii="Times New Roman" w:hAnsi="Times New Roman" w:cs="Times New Roman"/>
          <w:sz w:val="20"/>
          <w:szCs w:val="20"/>
        </w:rPr>
        <w:t>4.Отчет о движении денежных средств (форма №4).</w:t>
      </w:r>
    </w:p>
    <w:p w:rsidR="00817B9B" w:rsidRDefault="00817B9B" w:rsidP="00D82484">
      <w:pPr>
        <w:spacing w:after="0" w:line="240" w:lineRule="auto"/>
        <w:ind w:firstLine="709"/>
        <w:jc w:val="both"/>
        <w:rPr>
          <w:rFonts w:ascii="Times New Roman" w:hAnsi="Times New Roman" w:cs="Times New Roman"/>
          <w:sz w:val="20"/>
          <w:szCs w:val="20"/>
        </w:rPr>
      </w:pPr>
      <w:r w:rsidRPr="00684D92">
        <w:rPr>
          <w:rFonts w:ascii="Times New Roman" w:hAnsi="Times New Roman" w:cs="Times New Roman"/>
          <w:sz w:val="20"/>
          <w:szCs w:val="20"/>
        </w:rPr>
        <w:t>5.Пояснения к бухгалтерскому балансу и отчету о финансовых результатах [2].</w:t>
      </w:r>
    </w:p>
    <w:p w:rsidR="00D60AC1" w:rsidRPr="00D60AC1" w:rsidRDefault="00D60AC1" w:rsidP="00D60AC1">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Данные об анализе технического уровня произодства</w:t>
      </w:r>
      <w:r w:rsidRPr="00D60AC1">
        <w:rPr>
          <w:rFonts w:ascii="Times New Roman" w:hAnsi="Times New Roman" w:cs="Times New Roman"/>
          <w:sz w:val="20"/>
          <w:szCs w:val="20"/>
        </w:rPr>
        <w:t xml:space="preserve"> рассмотрим на примере </w:t>
      </w:r>
      <w:r w:rsidR="005D4942">
        <w:rPr>
          <w:rFonts w:ascii="Times New Roman" w:hAnsi="Times New Roman" w:cs="Times New Roman"/>
          <w:sz w:val="20"/>
          <w:szCs w:val="20"/>
        </w:rPr>
        <w:t>Государственного унитарного сельскохозяйственного предприятия совхоз «Алексеевский» (далее ГУСП «Алексеевский»).</w:t>
      </w:r>
    </w:p>
    <w:p w:rsidR="00D60AC1" w:rsidRPr="00684D92" w:rsidRDefault="00D60AC1" w:rsidP="00D82484">
      <w:pPr>
        <w:spacing w:after="0" w:line="240" w:lineRule="auto"/>
        <w:ind w:firstLine="709"/>
        <w:jc w:val="both"/>
        <w:rPr>
          <w:rFonts w:ascii="Times New Roman" w:hAnsi="Times New Roman" w:cs="Times New Roman"/>
          <w:sz w:val="20"/>
          <w:szCs w:val="20"/>
        </w:rPr>
      </w:pPr>
    </w:p>
    <w:p w:rsidR="00FF1ABA" w:rsidRDefault="00FF1ABA" w:rsidP="00FF1ABA">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Таблица 1- Состав и структура пассивов организации </w:t>
      </w:r>
    </w:p>
    <w:p w:rsidR="00FF1ABA" w:rsidRDefault="00FF1ABA" w:rsidP="00FF1ABA">
      <w:pPr>
        <w:spacing w:after="0" w:line="240" w:lineRule="auto"/>
        <w:ind w:firstLine="709"/>
        <w:jc w:val="both"/>
        <w:rPr>
          <w:rFonts w:ascii="Times New Roman" w:hAnsi="Times New Roman" w:cs="Times New Roman"/>
          <w:sz w:val="20"/>
          <w:szCs w:val="20"/>
        </w:rPr>
      </w:pPr>
    </w:p>
    <w:tbl>
      <w:tblPr>
        <w:tblStyle w:val="a5"/>
        <w:tblW w:w="0" w:type="auto"/>
        <w:tblLook w:val="04A0" w:firstRow="1" w:lastRow="0" w:firstColumn="1" w:lastColumn="0" w:noHBand="0" w:noVBand="1"/>
      </w:tblPr>
      <w:tblGrid>
        <w:gridCol w:w="2315"/>
        <w:gridCol w:w="1248"/>
        <w:gridCol w:w="1248"/>
        <w:gridCol w:w="1121"/>
        <w:gridCol w:w="980"/>
        <w:gridCol w:w="1245"/>
        <w:gridCol w:w="1188"/>
      </w:tblGrid>
      <w:tr w:rsidR="00FF1ABA" w:rsidTr="00FF1ABA">
        <w:trPr>
          <w:trHeight w:val="469"/>
        </w:trPr>
        <w:tc>
          <w:tcPr>
            <w:tcW w:w="2376" w:type="dxa"/>
            <w:vMerge w:val="restart"/>
            <w:tcBorders>
              <w:top w:val="single" w:sz="4" w:space="0" w:color="auto"/>
              <w:left w:val="single" w:sz="4" w:space="0" w:color="auto"/>
              <w:bottom w:val="single" w:sz="4" w:space="0" w:color="auto"/>
              <w:right w:val="single" w:sz="4" w:space="0" w:color="auto"/>
            </w:tcBorders>
          </w:tcPr>
          <w:p w:rsidR="00FF1ABA" w:rsidRDefault="00FF1ABA">
            <w:pPr>
              <w:pStyle w:val="a3"/>
              <w:rPr>
                <w:rFonts w:ascii="Times New Roman" w:hAnsi="Times New Roman" w:cs="Times New Roman"/>
                <w:sz w:val="20"/>
                <w:szCs w:val="20"/>
              </w:rPr>
            </w:pPr>
          </w:p>
          <w:p w:rsidR="00FF1ABA" w:rsidRDefault="00FF1ABA">
            <w:pPr>
              <w:pStyle w:val="a3"/>
              <w:rPr>
                <w:rFonts w:ascii="Times New Roman" w:hAnsi="Times New Roman" w:cs="Times New Roman"/>
                <w:sz w:val="20"/>
                <w:szCs w:val="20"/>
              </w:rPr>
            </w:pPr>
          </w:p>
          <w:p w:rsidR="00FF1ABA" w:rsidRDefault="00FF1ABA">
            <w:pPr>
              <w:pStyle w:val="a3"/>
              <w:rPr>
                <w:rFonts w:ascii="Times New Roman" w:hAnsi="Times New Roman" w:cs="Times New Roman"/>
                <w:sz w:val="20"/>
                <w:szCs w:val="20"/>
              </w:rPr>
            </w:pPr>
          </w:p>
          <w:p w:rsidR="00FF1ABA" w:rsidRDefault="00FF1ABA">
            <w:pPr>
              <w:pStyle w:val="a3"/>
              <w:jc w:val="center"/>
              <w:rPr>
                <w:rFonts w:ascii="Times New Roman" w:hAnsi="Times New Roman" w:cs="Times New Roman"/>
                <w:sz w:val="20"/>
                <w:szCs w:val="20"/>
              </w:rPr>
            </w:pPr>
            <w:r>
              <w:rPr>
                <w:rFonts w:ascii="Times New Roman" w:hAnsi="Times New Roman" w:cs="Times New Roman"/>
                <w:sz w:val="20"/>
                <w:szCs w:val="20"/>
              </w:rPr>
              <w:t>Показатель</w:t>
            </w:r>
          </w:p>
        </w:tc>
        <w:tc>
          <w:tcPr>
            <w:tcW w:w="3686" w:type="dxa"/>
            <w:gridSpan w:val="3"/>
            <w:tcBorders>
              <w:top w:val="single" w:sz="4" w:space="0" w:color="auto"/>
              <w:left w:val="single" w:sz="4" w:space="0" w:color="auto"/>
              <w:bottom w:val="single" w:sz="4" w:space="0" w:color="auto"/>
              <w:right w:val="single" w:sz="4" w:space="0" w:color="auto"/>
            </w:tcBorders>
            <w:hideMark/>
          </w:tcPr>
          <w:p w:rsidR="00FF1ABA" w:rsidRDefault="00FF1ABA">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Стоимость на конец года по балансу, 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FF1ABA" w:rsidRDefault="00FF1ABA">
            <w:pPr>
              <w:pStyle w:val="a3"/>
              <w:jc w:val="center"/>
              <w:rPr>
                <w:rFonts w:ascii="Times New Roman" w:eastAsia="Times New Roman" w:hAnsi="Times New Roman" w:cs="Times New Roman"/>
                <w:sz w:val="20"/>
                <w:szCs w:val="20"/>
                <w:lang w:eastAsia="ru-RU"/>
              </w:rPr>
            </w:pPr>
          </w:p>
          <w:p w:rsidR="00FF1ABA" w:rsidRDefault="00FF1ABA">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Темп</w:t>
            </w:r>
          </w:p>
          <w:p w:rsidR="00FF1ABA" w:rsidRDefault="00FF1ABA">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роста</w:t>
            </w:r>
          </w:p>
          <w:p w:rsidR="00FF1ABA" w:rsidRDefault="00FF1ABA">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roofErr w:type="spellStart"/>
            <w:proofErr w:type="gramStart"/>
            <w:r>
              <w:rPr>
                <w:rFonts w:ascii="Times New Roman" w:eastAsia="Times New Roman" w:hAnsi="Times New Roman" w:cs="Times New Roman"/>
                <w:sz w:val="20"/>
                <w:szCs w:val="20"/>
                <w:lang w:eastAsia="ru-RU"/>
              </w:rPr>
              <w:t>сниже-ния</w:t>
            </w:r>
            <w:proofErr w:type="spellEnd"/>
            <w:proofErr w:type="gramEnd"/>
            <w:r>
              <w:rPr>
                <w:rFonts w:ascii="Times New Roman" w:eastAsia="Times New Roman" w:hAnsi="Times New Roman" w:cs="Times New Roman"/>
                <w:sz w:val="20"/>
                <w:szCs w:val="20"/>
                <w:lang w:eastAsia="ru-RU"/>
              </w:rPr>
              <w:t>), %</w:t>
            </w:r>
          </w:p>
          <w:p w:rsidR="00FF1ABA" w:rsidRDefault="00FF1ABA">
            <w:pPr>
              <w:pStyle w:val="a3"/>
              <w:jc w:val="center"/>
              <w:rPr>
                <w:rFonts w:ascii="Times New Roman" w:hAnsi="Times New Roman" w:cs="Times New Roman"/>
                <w:sz w:val="20"/>
                <w:szCs w:val="20"/>
              </w:rPr>
            </w:pPr>
          </w:p>
        </w:tc>
        <w:tc>
          <w:tcPr>
            <w:tcW w:w="2517" w:type="dxa"/>
            <w:gridSpan w:val="2"/>
            <w:tcBorders>
              <w:top w:val="single" w:sz="4" w:space="0" w:color="auto"/>
              <w:left w:val="single" w:sz="4" w:space="0" w:color="auto"/>
              <w:bottom w:val="single" w:sz="4" w:space="0" w:color="auto"/>
              <w:right w:val="single" w:sz="4" w:space="0" w:color="auto"/>
            </w:tcBorders>
          </w:tcPr>
          <w:p w:rsidR="00FF1ABA" w:rsidRDefault="00FF1ABA">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Структура собственного и заемного капитала, %</w:t>
            </w:r>
          </w:p>
          <w:p w:rsidR="00FF1ABA" w:rsidRDefault="00FF1ABA">
            <w:pPr>
              <w:pStyle w:val="a3"/>
              <w:jc w:val="center"/>
              <w:rPr>
                <w:rFonts w:ascii="Times New Roman" w:hAnsi="Times New Roman" w:cs="Times New Roman"/>
                <w:sz w:val="20"/>
                <w:szCs w:val="20"/>
              </w:rPr>
            </w:pPr>
          </w:p>
        </w:tc>
      </w:tr>
      <w:tr w:rsidR="00FF1ABA" w:rsidTr="00FF1ABA">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1ABA" w:rsidRDefault="00FF1ABA">
            <w:pP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FF1ABA" w:rsidRDefault="00FF1ABA">
            <w:pPr>
              <w:pStyle w:val="a3"/>
              <w:jc w:val="center"/>
              <w:rPr>
                <w:rFonts w:ascii="Times New Roman" w:hAnsi="Times New Roman" w:cs="Times New Roman"/>
                <w:sz w:val="20"/>
                <w:szCs w:val="20"/>
              </w:rPr>
            </w:pPr>
          </w:p>
          <w:p w:rsidR="00FF1ABA" w:rsidRDefault="00FF1ABA">
            <w:pPr>
              <w:pStyle w:val="a3"/>
              <w:jc w:val="center"/>
              <w:rPr>
                <w:rFonts w:ascii="Times New Roman" w:hAnsi="Times New Roman" w:cs="Times New Roman"/>
                <w:sz w:val="20"/>
                <w:szCs w:val="20"/>
              </w:rPr>
            </w:pPr>
            <w:r>
              <w:rPr>
                <w:rFonts w:ascii="Times New Roman" w:hAnsi="Times New Roman" w:cs="Times New Roman"/>
                <w:sz w:val="20"/>
                <w:szCs w:val="20"/>
              </w:rPr>
              <w:t>2015г.</w:t>
            </w:r>
          </w:p>
        </w:tc>
        <w:tc>
          <w:tcPr>
            <w:tcW w:w="1276" w:type="dxa"/>
            <w:tcBorders>
              <w:top w:val="single" w:sz="4" w:space="0" w:color="auto"/>
              <w:left w:val="single" w:sz="4" w:space="0" w:color="auto"/>
              <w:bottom w:val="single" w:sz="4" w:space="0" w:color="auto"/>
              <w:right w:val="single" w:sz="4" w:space="0" w:color="auto"/>
            </w:tcBorders>
          </w:tcPr>
          <w:p w:rsidR="00FF1ABA" w:rsidRDefault="00FF1ABA">
            <w:pPr>
              <w:pStyle w:val="a3"/>
              <w:jc w:val="center"/>
              <w:rPr>
                <w:rFonts w:ascii="Times New Roman" w:hAnsi="Times New Roman" w:cs="Times New Roman"/>
                <w:sz w:val="20"/>
                <w:szCs w:val="20"/>
              </w:rPr>
            </w:pPr>
          </w:p>
          <w:p w:rsidR="00FF1ABA" w:rsidRDefault="00FF1ABA">
            <w:pPr>
              <w:pStyle w:val="a3"/>
              <w:jc w:val="center"/>
              <w:rPr>
                <w:rFonts w:ascii="Times New Roman" w:hAnsi="Times New Roman" w:cs="Times New Roman"/>
                <w:sz w:val="20"/>
                <w:szCs w:val="20"/>
              </w:rPr>
            </w:pPr>
            <w:r>
              <w:rPr>
                <w:rFonts w:ascii="Times New Roman" w:hAnsi="Times New Roman" w:cs="Times New Roman"/>
                <w:sz w:val="20"/>
                <w:szCs w:val="20"/>
              </w:rPr>
              <w:t>2016г.</w:t>
            </w:r>
          </w:p>
        </w:tc>
        <w:tc>
          <w:tcPr>
            <w:tcW w:w="1134" w:type="dxa"/>
            <w:tcBorders>
              <w:top w:val="single" w:sz="4" w:space="0" w:color="auto"/>
              <w:left w:val="single" w:sz="4" w:space="0" w:color="auto"/>
              <w:bottom w:val="single" w:sz="4" w:space="0" w:color="auto"/>
              <w:right w:val="single" w:sz="4" w:space="0" w:color="auto"/>
            </w:tcBorders>
          </w:tcPr>
          <w:p w:rsidR="00FF1ABA" w:rsidRPr="00FF1ABA" w:rsidRDefault="00FF1ABA">
            <w:pPr>
              <w:pStyle w:val="a3"/>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Измене</w:t>
            </w:r>
            <w:r>
              <w:rPr>
                <w:rFonts w:ascii="Times New Roman" w:eastAsia="Times New Roman" w:hAnsi="Times New Roman" w:cs="Times New Roman"/>
                <w:sz w:val="20"/>
                <w:szCs w:val="20"/>
                <w:lang w:val="en-US" w:eastAsia="ru-RU"/>
              </w:rPr>
              <w:t>-</w:t>
            </w:r>
          </w:p>
          <w:p w:rsidR="00FF1ABA" w:rsidRDefault="00FF1ABA">
            <w:pPr>
              <w:pStyle w:val="a3"/>
              <w:jc w:val="center"/>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ние</w:t>
            </w:r>
            <w:proofErr w:type="spellEnd"/>
          </w:p>
          <w:p w:rsidR="00FF1ABA" w:rsidRDefault="00FF1ABA">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p w:rsidR="00FF1ABA" w:rsidRDefault="00FF1ABA">
            <w:pPr>
              <w:pStyle w:val="a3"/>
              <w:jc w:val="center"/>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1ABA" w:rsidRDefault="00FF1ABA">
            <w:pP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pStyle w:val="a3"/>
              <w:tabs>
                <w:tab w:val="left" w:pos="238"/>
                <w:tab w:val="center" w:pos="530"/>
              </w:tabs>
              <w:rPr>
                <w:rFonts w:ascii="Times New Roman" w:hAnsi="Times New Roman" w:cs="Times New Roman"/>
                <w:sz w:val="20"/>
                <w:szCs w:val="20"/>
              </w:rPr>
            </w:pPr>
            <w:r>
              <w:rPr>
                <w:rFonts w:ascii="Times New Roman" w:hAnsi="Times New Roman" w:cs="Times New Roman"/>
                <w:sz w:val="20"/>
                <w:szCs w:val="20"/>
              </w:rPr>
              <w:tab/>
            </w:r>
          </w:p>
          <w:p w:rsidR="00FF1ABA" w:rsidRDefault="00FF1ABA">
            <w:pPr>
              <w:pStyle w:val="a3"/>
              <w:tabs>
                <w:tab w:val="left" w:pos="238"/>
                <w:tab w:val="center" w:pos="530"/>
              </w:tabs>
              <w:rPr>
                <w:rFonts w:ascii="Times New Roman" w:hAnsi="Times New Roman" w:cs="Times New Roman"/>
                <w:sz w:val="20"/>
                <w:szCs w:val="20"/>
              </w:rPr>
            </w:pPr>
            <w:r>
              <w:rPr>
                <w:rFonts w:ascii="Times New Roman" w:hAnsi="Times New Roman" w:cs="Times New Roman"/>
                <w:sz w:val="20"/>
                <w:szCs w:val="20"/>
              </w:rPr>
              <w:tab/>
              <w:t>2015г.</w:t>
            </w:r>
          </w:p>
        </w:tc>
        <w:tc>
          <w:tcPr>
            <w:tcW w:w="1241" w:type="dxa"/>
            <w:tcBorders>
              <w:top w:val="single" w:sz="4" w:space="0" w:color="auto"/>
              <w:left w:val="single" w:sz="4" w:space="0" w:color="auto"/>
              <w:bottom w:val="single" w:sz="4" w:space="0" w:color="auto"/>
              <w:right w:val="single" w:sz="4" w:space="0" w:color="auto"/>
            </w:tcBorders>
          </w:tcPr>
          <w:p w:rsidR="00FF1ABA" w:rsidRDefault="00FF1ABA">
            <w:pPr>
              <w:pStyle w:val="a3"/>
              <w:jc w:val="center"/>
              <w:rPr>
                <w:rFonts w:ascii="Times New Roman" w:hAnsi="Times New Roman" w:cs="Times New Roman"/>
                <w:sz w:val="20"/>
                <w:szCs w:val="20"/>
              </w:rPr>
            </w:pPr>
          </w:p>
          <w:p w:rsidR="00FF1ABA" w:rsidRDefault="00FF1ABA">
            <w:pPr>
              <w:pStyle w:val="a3"/>
              <w:jc w:val="center"/>
              <w:rPr>
                <w:rFonts w:ascii="Times New Roman" w:hAnsi="Times New Roman" w:cs="Times New Roman"/>
                <w:sz w:val="20"/>
                <w:szCs w:val="20"/>
              </w:rPr>
            </w:pPr>
            <w:r>
              <w:rPr>
                <w:rFonts w:ascii="Times New Roman" w:hAnsi="Times New Roman" w:cs="Times New Roman"/>
                <w:sz w:val="20"/>
                <w:szCs w:val="20"/>
              </w:rPr>
              <w:t>2016г.</w:t>
            </w:r>
          </w:p>
        </w:tc>
      </w:tr>
      <w:tr w:rsidR="00FF1ABA" w:rsidTr="00FF1ABA">
        <w:tc>
          <w:tcPr>
            <w:tcW w:w="237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1. Капитал и </w:t>
            </w:r>
          </w:p>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резервы – всего</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19534561</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22095098</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2560537</w:t>
            </w:r>
          </w:p>
        </w:tc>
        <w:tc>
          <w:tcPr>
            <w:tcW w:w="992"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113,11</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22,02</w:t>
            </w:r>
          </w:p>
        </w:tc>
        <w:tc>
          <w:tcPr>
            <w:tcW w:w="124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22,19</w:t>
            </w:r>
          </w:p>
        </w:tc>
      </w:tr>
      <w:tr w:rsidR="00FF1ABA" w:rsidTr="00FF1ABA">
        <w:tc>
          <w:tcPr>
            <w:tcW w:w="237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1.1. Уставный </w:t>
            </w:r>
          </w:p>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капитал</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553906</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553913</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7</w:t>
            </w:r>
          </w:p>
        </w:tc>
        <w:tc>
          <w:tcPr>
            <w:tcW w:w="992"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0,62</w:t>
            </w:r>
          </w:p>
        </w:tc>
        <w:tc>
          <w:tcPr>
            <w:tcW w:w="124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0,59</w:t>
            </w:r>
          </w:p>
        </w:tc>
      </w:tr>
      <w:tr w:rsidR="00FF1ABA" w:rsidTr="00FF1ABA">
        <w:tc>
          <w:tcPr>
            <w:tcW w:w="237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1.2. Собственные акции, выкупленные у </w:t>
            </w:r>
          </w:p>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акционеров</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w:t>
            </w:r>
          </w:p>
        </w:tc>
        <w:tc>
          <w:tcPr>
            <w:tcW w:w="124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w:t>
            </w:r>
          </w:p>
        </w:tc>
      </w:tr>
      <w:tr w:rsidR="00FF1ABA" w:rsidTr="00FF1ABA">
        <w:tc>
          <w:tcPr>
            <w:tcW w:w="237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 Переоценка вне-</w:t>
            </w:r>
          </w:p>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оборотных активов</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479819</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476524</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-3295</w:t>
            </w:r>
          </w:p>
        </w:tc>
        <w:tc>
          <w:tcPr>
            <w:tcW w:w="992"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99,31</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0,54</w:t>
            </w:r>
          </w:p>
        </w:tc>
        <w:tc>
          <w:tcPr>
            <w:tcW w:w="124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0,48</w:t>
            </w:r>
          </w:p>
        </w:tc>
      </w:tr>
      <w:tr w:rsidR="00FF1ABA" w:rsidTr="00FF1ABA">
        <w:tc>
          <w:tcPr>
            <w:tcW w:w="237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1.4. Добавочный капитал </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5566304</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5566444</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140</w:t>
            </w:r>
          </w:p>
        </w:tc>
        <w:tc>
          <w:tcPr>
            <w:tcW w:w="992"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6,27</w:t>
            </w:r>
          </w:p>
        </w:tc>
        <w:tc>
          <w:tcPr>
            <w:tcW w:w="124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5,59</w:t>
            </w:r>
          </w:p>
        </w:tc>
      </w:tr>
      <w:tr w:rsidR="00FF1ABA" w:rsidTr="00FF1ABA">
        <w:tc>
          <w:tcPr>
            <w:tcW w:w="237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1.5. Резервный капитал </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8725180</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8725180</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9,83</w:t>
            </w:r>
          </w:p>
        </w:tc>
        <w:tc>
          <w:tcPr>
            <w:tcW w:w="124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8,77</w:t>
            </w:r>
          </w:p>
        </w:tc>
      </w:tr>
      <w:tr w:rsidR="00FF1ABA" w:rsidTr="00FF1ABA">
        <w:tc>
          <w:tcPr>
            <w:tcW w:w="237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1.6. Нераспределенная </w:t>
            </w:r>
          </w:p>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прибыль (непокрытый </w:t>
            </w:r>
          </w:p>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убыток) </w:t>
            </w:r>
          </w:p>
        </w:tc>
        <w:tc>
          <w:tcPr>
            <w:tcW w:w="1276" w:type="dxa"/>
            <w:tcBorders>
              <w:top w:val="single" w:sz="4" w:space="0" w:color="auto"/>
              <w:left w:val="single" w:sz="4" w:space="0" w:color="auto"/>
              <w:bottom w:val="single" w:sz="4" w:space="0" w:color="auto"/>
              <w:right w:val="single" w:sz="4" w:space="0" w:color="auto"/>
            </w:tcBorders>
          </w:tcPr>
          <w:p w:rsidR="00FF1ABA" w:rsidRDefault="00FF1ABA">
            <w:pPr>
              <w:jc w:val="center"/>
              <w:rPr>
                <w:rFonts w:ascii="Times New Roman" w:hAnsi="Times New Roman" w:cs="Times New Roman"/>
                <w:sz w:val="20"/>
                <w:szCs w:val="20"/>
              </w:rPr>
            </w:pPr>
          </w:p>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4209352</w:t>
            </w:r>
          </w:p>
        </w:tc>
        <w:tc>
          <w:tcPr>
            <w:tcW w:w="1276" w:type="dxa"/>
            <w:tcBorders>
              <w:top w:val="single" w:sz="4" w:space="0" w:color="auto"/>
              <w:left w:val="single" w:sz="4" w:space="0" w:color="auto"/>
              <w:bottom w:val="single" w:sz="4" w:space="0" w:color="auto"/>
              <w:right w:val="single" w:sz="4" w:space="0" w:color="auto"/>
            </w:tcBorders>
          </w:tcPr>
          <w:p w:rsidR="00FF1ABA" w:rsidRDefault="00FF1ABA">
            <w:pPr>
              <w:jc w:val="center"/>
              <w:rPr>
                <w:rFonts w:ascii="Times New Roman" w:hAnsi="Times New Roman" w:cs="Times New Roman"/>
                <w:sz w:val="20"/>
                <w:szCs w:val="20"/>
              </w:rPr>
            </w:pPr>
          </w:p>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6789906</w:t>
            </w:r>
          </w:p>
        </w:tc>
        <w:tc>
          <w:tcPr>
            <w:tcW w:w="1134" w:type="dxa"/>
            <w:tcBorders>
              <w:top w:val="single" w:sz="4" w:space="0" w:color="auto"/>
              <w:left w:val="single" w:sz="4" w:space="0" w:color="auto"/>
              <w:bottom w:val="single" w:sz="4" w:space="0" w:color="auto"/>
              <w:right w:val="single" w:sz="4" w:space="0" w:color="auto"/>
            </w:tcBorders>
          </w:tcPr>
          <w:p w:rsidR="00FF1ABA" w:rsidRDefault="00FF1ABA">
            <w:pPr>
              <w:jc w:val="center"/>
              <w:rPr>
                <w:rFonts w:ascii="Times New Roman" w:hAnsi="Times New Roman" w:cs="Times New Roman"/>
                <w:sz w:val="20"/>
                <w:szCs w:val="20"/>
              </w:rPr>
            </w:pPr>
          </w:p>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2580554</w:t>
            </w:r>
          </w:p>
        </w:tc>
        <w:tc>
          <w:tcPr>
            <w:tcW w:w="992" w:type="dxa"/>
            <w:tcBorders>
              <w:top w:val="single" w:sz="4" w:space="0" w:color="auto"/>
              <w:left w:val="single" w:sz="4" w:space="0" w:color="auto"/>
              <w:bottom w:val="single" w:sz="4" w:space="0" w:color="auto"/>
              <w:right w:val="single" w:sz="4" w:space="0" w:color="auto"/>
            </w:tcBorders>
          </w:tcPr>
          <w:p w:rsidR="00FF1ABA" w:rsidRDefault="00FF1ABA">
            <w:pPr>
              <w:jc w:val="center"/>
              <w:rPr>
                <w:rFonts w:ascii="Times New Roman" w:hAnsi="Times New Roman" w:cs="Times New Roman"/>
                <w:sz w:val="20"/>
                <w:szCs w:val="20"/>
              </w:rPr>
            </w:pPr>
          </w:p>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161,31</w:t>
            </w:r>
          </w:p>
        </w:tc>
        <w:tc>
          <w:tcPr>
            <w:tcW w:w="1276" w:type="dxa"/>
            <w:tcBorders>
              <w:top w:val="single" w:sz="4" w:space="0" w:color="auto"/>
              <w:left w:val="single" w:sz="4" w:space="0" w:color="auto"/>
              <w:bottom w:val="single" w:sz="4" w:space="0" w:color="auto"/>
              <w:right w:val="single" w:sz="4" w:space="0" w:color="auto"/>
            </w:tcBorders>
          </w:tcPr>
          <w:p w:rsidR="00FF1ABA" w:rsidRDefault="00FF1ABA">
            <w:pPr>
              <w:jc w:val="center"/>
              <w:rPr>
                <w:rFonts w:ascii="Times New Roman" w:hAnsi="Times New Roman" w:cs="Times New Roman"/>
                <w:sz w:val="20"/>
                <w:szCs w:val="20"/>
              </w:rPr>
            </w:pPr>
          </w:p>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4,74</w:t>
            </w:r>
          </w:p>
        </w:tc>
        <w:tc>
          <w:tcPr>
            <w:tcW w:w="1241" w:type="dxa"/>
            <w:tcBorders>
              <w:top w:val="single" w:sz="4" w:space="0" w:color="auto"/>
              <w:left w:val="single" w:sz="4" w:space="0" w:color="auto"/>
              <w:bottom w:val="single" w:sz="4" w:space="0" w:color="auto"/>
              <w:right w:val="single" w:sz="4" w:space="0" w:color="auto"/>
            </w:tcBorders>
          </w:tcPr>
          <w:p w:rsidR="00FF1ABA" w:rsidRDefault="00FF1ABA">
            <w:pPr>
              <w:jc w:val="center"/>
              <w:rPr>
                <w:rFonts w:ascii="Times New Roman" w:hAnsi="Times New Roman" w:cs="Times New Roman"/>
                <w:sz w:val="20"/>
                <w:szCs w:val="20"/>
              </w:rPr>
            </w:pPr>
          </w:p>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6,82</w:t>
            </w:r>
          </w:p>
        </w:tc>
      </w:tr>
      <w:tr w:rsidR="00FF1ABA" w:rsidTr="00FF1ABA">
        <w:tc>
          <w:tcPr>
            <w:tcW w:w="237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2. Обязательства - всего </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69182572</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77445949</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8263377</w:t>
            </w:r>
          </w:p>
        </w:tc>
        <w:tc>
          <w:tcPr>
            <w:tcW w:w="992"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111,94</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77,98</w:t>
            </w:r>
          </w:p>
        </w:tc>
        <w:tc>
          <w:tcPr>
            <w:tcW w:w="124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77,80</w:t>
            </w:r>
          </w:p>
        </w:tc>
      </w:tr>
      <w:tr w:rsidR="00FF1ABA" w:rsidTr="00FF1ABA">
        <w:tc>
          <w:tcPr>
            <w:tcW w:w="237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2.1. Долгосрочные </w:t>
            </w:r>
          </w:p>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обязательства </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21422109</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17296108</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-4126001</w:t>
            </w:r>
          </w:p>
        </w:tc>
        <w:tc>
          <w:tcPr>
            <w:tcW w:w="992"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80,74</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24,15</w:t>
            </w:r>
          </w:p>
        </w:tc>
        <w:tc>
          <w:tcPr>
            <w:tcW w:w="124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17,38</w:t>
            </w:r>
          </w:p>
        </w:tc>
      </w:tr>
      <w:tr w:rsidR="00FF1ABA" w:rsidTr="00FF1ABA">
        <w:tc>
          <w:tcPr>
            <w:tcW w:w="237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2.2. Краткосрочные </w:t>
            </w:r>
          </w:p>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обязательства</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47760463</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60149841</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12389378</w:t>
            </w:r>
          </w:p>
        </w:tc>
        <w:tc>
          <w:tcPr>
            <w:tcW w:w="992"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125,94</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53,83</w:t>
            </w:r>
          </w:p>
        </w:tc>
        <w:tc>
          <w:tcPr>
            <w:tcW w:w="124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60,43</w:t>
            </w:r>
          </w:p>
        </w:tc>
      </w:tr>
      <w:tr w:rsidR="00FF1ABA" w:rsidTr="00FF1ABA">
        <w:tc>
          <w:tcPr>
            <w:tcW w:w="237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2.2.1. Заемные</w:t>
            </w:r>
          </w:p>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средства</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27948906</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12825592</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-15123314</w:t>
            </w:r>
          </w:p>
        </w:tc>
        <w:tc>
          <w:tcPr>
            <w:tcW w:w="992"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45,89</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31,50</w:t>
            </w:r>
          </w:p>
        </w:tc>
        <w:tc>
          <w:tcPr>
            <w:tcW w:w="124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12,88</w:t>
            </w:r>
          </w:p>
        </w:tc>
      </w:tr>
      <w:tr w:rsidR="00FF1ABA" w:rsidTr="00FF1ABA">
        <w:tc>
          <w:tcPr>
            <w:tcW w:w="237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2.2.2. Кредиторская </w:t>
            </w:r>
          </w:p>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задолженность </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18231226</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45596894</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27365668</w:t>
            </w:r>
          </w:p>
        </w:tc>
        <w:tc>
          <w:tcPr>
            <w:tcW w:w="992"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250,10</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20,55</w:t>
            </w:r>
          </w:p>
        </w:tc>
        <w:tc>
          <w:tcPr>
            <w:tcW w:w="124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45,81</w:t>
            </w:r>
          </w:p>
        </w:tc>
      </w:tr>
      <w:tr w:rsidR="00FF1ABA" w:rsidTr="00FF1ABA">
        <w:tc>
          <w:tcPr>
            <w:tcW w:w="237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2.2.3. Доходы будущих </w:t>
            </w:r>
          </w:p>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периодов </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419615</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429214</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9599</w:t>
            </w:r>
          </w:p>
        </w:tc>
        <w:tc>
          <w:tcPr>
            <w:tcW w:w="992"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102,29</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0,47</w:t>
            </w:r>
          </w:p>
        </w:tc>
        <w:tc>
          <w:tcPr>
            <w:tcW w:w="124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0,43</w:t>
            </w:r>
          </w:p>
        </w:tc>
      </w:tr>
      <w:tr w:rsidR="00FF1ABA" w:rsidTr="00FF1ABA">
        <w:tc>
          <w:tcPr>
            <w:tcW w:w="237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2.2.4. Оценочные обязательства </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1057395</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1106565</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49170</w:t>
            </w:r>
          </w:p>
        </w:tc>
        <w:tc>
          <w:tcPr>
            <w:tcW w:w="992"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104,65</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1,19</w:t>
            </w:r>
          </w:p>
        </w:tc>
        <w:tc>
          <w:tcPr>
            <w:tcW w:w="124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1,11</w:t>
            </w:r>
          </w:p>
        </w:tc>
      </w:tr>
      <w:tr w:rsidR="00FF1ABA" w:rsidTr="00FF1ABA">
        <w:tc>
          <w:tcPr>
            <w:tcW w:w="237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 2. 5. Прочие </w:t>
            </w:r>
          </w:p>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обязательства </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103321</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191576</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88255</w:t>
            </w:r>
          </w:p>
        </w:tc>
        <w:tc>
          <w:tcPr>
            <w:tcW w:w="992"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185,42</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0,12</w:t>
            </w:r>
          </w:p>
        </w:tc>
        <w:tc>
          <w:tcPr>
            <w:tcW w:w="124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0,19</w:t>
            </w:r>
          </w:p>
        </w:tc>
      </w:tr>
      <w:tr w:rsidR="00FF1ABA" w:rsidTr="00FF1ABA">
        <w:tc>
          <w:tcPr>
            <w:tcW w:w="237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 Итого пассивов</w:t>
            </w:r>
          </w:p>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(п.1+п.2) </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88717133</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99541047</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10823914</w:t>
            </w:r>
          </w:p>
        </w:tc>
        <w:tc>
          <w:tcPr>
            <w:tcW w:w="992"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112,20</w:t>
            </w:r>
          </w:p>
        </w:tc>
        <w:tc>
          <w:tcPr>
            <w:tcW w:w="127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100,0</w:t>
            </w:r>
          </w:p>
        </w:tc>
        <w:tc>
          <w:tcPr>
            <w:tcW w:w="124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100,0</w:t>
            </w:r>
          </w:p>
        </w:tc>
      </w:tr>
      <w:tr w:rsidR="00FF1ABA" w:rsidTr="00FF1ABA">
        <w:tc>
          <w:tcPr>
            <w:tcW w:w="237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Коэффициент соотношения заемного и собственного капитала</w:t>
            </w:r>
          </w:p>
        </w:tc>
        <w:tc>
          <w:tcPr>
            <w:tcW w:w="1276" w:type="dxa"/>
            <w:tcBorders>
              <w:top w:val="single" w:sz="4" w:space="0" w:color="auto"/>
              <w:left w:val="single" w:sz="4" w:space="0" w:color="auto"/>
              <w:bottom w:val="single" w:sz="4" w:space="0" w:color="auto"/>
              <w:right w:val="single" w:sz="4" w:space="0" w:color="auto"/>
            </w:tcBorders>
          </w:tcPr>
          <w:p w:rsidR="00FF1ABA" w:rsidRDefault="00FF1ABA">
            <w:pPr>
              <w:jc w:val="center"/>
              <w:rPr>
                <w:rFonts w:ascii="Times New Roman" w:hAnsi="Times New Roman" w:cs="Times New Roman"/>
                <w:sz w:val="20"/>
                <w:szCs w:val="20"/>
              </w:rPr>
            </w:pPr>
          </w:p>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0,28</w:t>
            </w:r>
          </w:p>
        </w:tc>
        <w:tc>
          <w:tcPr>
            <w:tcW w:w="1276" w:type="dxa"/>
            <w:tcBorders>
              <w:top w:val="single" w:sz="4" w:space="0" w:color="auto"/>
              <w:left w:val="single" w:sz="4" w:space="0" w:color="auto"/>
              <w:bottom w:val="single" w:sz="4" w:space="0" w:color="auto"/>
              <w:right w:val="single" w:sz="4" w:space="0" w:color="auto"/>
            </w:tcBorders>
          </w:tcPr>
          <w:p w:rsidR="00FF1ABA" w:rsidRDefault="00FF1ABA">
            <w:pPr>
              <w:jc w:val="center"/>
              <w:rPr>
                <w:rFonts w:ascii="Times New Roman" w:hAnsi="Times New Roman" w:cs="Times New Roman"/>
                <w:sz w:val="20"/>
                <w:szCs w:val="20"/>
              </w:rPr>
            </w:pPr>
          </w:p>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0,29</w:t>
            </w:r>
          </w:p>
        </w:tc>
        <w:tc>
          <w:tcPr>
            <w:tcW w:w="1134" w:type="dxa"/>
            <w:tcBorders>
              <w:top w:val="single" w:sz="4" w:space="0" w:color="auto"/>
              <w:left w:val="single" w:sz="4" w:space="0" w:color="auto"/>
              <w:bottom w:val="single" w:sz="4" w:space="0" w:color="auto"/>
              <w:right w:val="single" w:sz="4" w:space="0" w:color="auto"/>
            </w:tcBorders>
          </w:tcPr>
          <w:p w:rsidR="00FF1ABA" w:rsidRDefault="00FF1ABA">
            <w:pPr>
              <w:jc w:val="center"/>
              <w:rPr>
                <w:rFonts w:ascii="Times New Roman" w:hAnsi="Times New Roman" w:cs="Times New Roman"/>
                <w:sz w:val="20"/>
                <w:szCs w:val="20"/>
              </w:rPr>
            </w:pPr>
          </w:p>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0,01</w:t>
            </w:r>
          </w:p>
        </w:tc>
        <w:tc>
          <w:tcPr>
            <w:tcW w:w="992" w:type="dxa"/>
            <w:tcBorders>
              <w:top w:val="single" w:sz="4" w:space="0" w:color="auto"/>
              <w:left w:val="single" w:sz="4" w:space="0" w:color="auto"/>
              <w:bottom w:val="single" w:sz="4" w:space="0" w:color="auto"/>
              <w:right w:val="single" w:sz="4" w:space="0" w:color="auto"/>
            </w:tcBorders>
          </w:tcPr>
          <w:p w:rsidR="00FF1ABA" w:rsidRDefault="00FF1ABA">
            <w:pPr>
              <w:jc w:val="center"/>
              <w:rPr>
                <w:rFonts w:ascii="Times New Roman" w:hAnsi="Times New Roman" w:cs="Times New Roman"/>
                <w:sz w:val="20"/>
                <w:szCs w:val="20"/>
              </w:rPr>
            </w:pPr>
          </w:p>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103,57</w:t>
            </w:r>
          </w:p>
        </w:tc>
        <w:tc>
          <w:tcPr>
            <w:tcW w:w="1276" w:type="dxa"/>
            <w:tcBorders>
              <w:top w:val="single" w:sz="4" w:space="0" w:color="auto"/>
              <w:left w:val="single" w:sz="4" w:space="0" w:color="auto"/>
              <w:bottom w:val="single" w:sz="4" w:space="0" w:color="auto"/>
              <w:right w:val="single" w:sz="4" w:space="0" w:color="auto"/>
            </w:tcBorders>
          </w:tcPr>
          <w:p w:rsidR="00FF1ABA" w:rsidRDefault="00FF1ABA">
            <w:pPr>
              <w:jc w:val="center"/>
              <w:rPr>
                <w:rFonts w:ascii="Times New Roman" w:hAnsi="Times New Roman" w:cs="Times New Roman"/>
                <w:sz w:val="20"/>
                <w:szCs w:val="20"/>
              </w:rPr>
            </w:pPr>
          </w:p>
          <w:p w:rsidR="00FF1ABA" w:rsidRDefault="00FF1ABA">
            <w:pPr>
              <w:jc w:val="center"/>
              <w:rPr>
                <w:rFonts w:ascii="Times New Roman" w:hAnsi="Times New Roman" w:cs="Times New Roman"/>
                <w:sz w:val="20"/>
                <w:szCs w:val="20"/>
                <w:lang w:val="en-US"/>
              </w:rPr>
            </w:pPr>
            <w:r>
              <w:rPr>
                <w:rFonts w:ascii="Times New Roman" w:hAnsi="Times New Roman" w:cs="Times New Roman"/>
                <w:sz w:val="20"/>
                <w:szCs w:val="20"/>
                <w:lang w:val="en-US"/>
              </w:rPr>
              <w:t>X</w:t>
            </w:r>
          </w:p>
        </w:tc>
        <w:tc>
          <w:tcPr>
            <w:tcW w:w="1241" w:type="dxa"/>
            <w:tcBorders>
              <w:top w:val="single" w:sz="4" w:space="0" w:color="auto"/>
              <w:left w:val="single" w:sz="4" w:space="0" w:color="auto"/>
              <w:bottom w:val="single" w:sz="4" w:space="0" w:color="auto"/>
              <w:right w:val="single" w:sz="4" w:space="0" w:color="auto"/>
            </w:tcBorders>
          </w:tcPr>
          <w:p w:rsidR="00FF1ABA" w:rsidRDefault="00FF1ABA">
            <w:pPr>
              <w:jc w:val="center"/>
              <w:rPr>
                <w:rFonts w:ascii="Times New Roman" w:hAnsi="Times New Roman" w:cs="Times New Roman"/>
                <w:sz w:val="20"/>
                <w:szCs w:val="20"/>
              </w:rPr>
            </w:pPr>
          </w:p>
          <w:p w:rsidR="00FF1ABA" w:rsidRDefault="00FF1ABA">
            <w:pPr>
              <w:jc w:val="center"/>
              <w:rPr>
                <w:rFonts w:ascii="Times New Roman" w:hAnsi="Times New Roman" w:cs="Times New Roman"/>
                <w:sz w:val="20"/>
                <w:szCs w:val="20"/>
                <w:lang w:val="en-US"/>
              </w:rPr>
            </w:pPr>
            <w:r>
              <w:rPr>
                <w:rFonts w:ascii="Times New Roman" w:hAnsi="Times New Roman" w:cs="Times New Roman"/>
                <w:sz w:val="20"/>
                <w:szCs w:val="20"/>
                <w:lang w:val="en-US"/>
              </w:rPr>
              <w:t>X</w:t>
            </w:r>
          </w:p>
        </w:tc>
      </w:tr>
    </w:tbl>
    <w:p w:rsidR="00FF1ABA" w:rsidRDefault="00FF1ABA" w:rsidP="00FF1ABA">
      <w:pPr>
        <w:pStyle w:val="a3"/>
        <w:rPr>
          <w:rFonts w:ascii="Times New Roman" w:hAnsi="Times New Roman" w:cs="Times New Roman"/>
          <w:sz w:val="20"/>
          <w:szCs w:val="20"/>
        </w:rPr>
      </w:pPr>
    </w:p>
    <w:p w:rsidR="00FF1ABA" w:rsidRDefault="00FF1ABA" w:rsidP="00FF1ABA">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lastRenderedPageBreak/>
        <w:t>Как видно из данной таблицы 1, общая стоимость пассивов предприятия</w:t>
      </w:r>
      <w:bookmarkStart w:id="1" w:name="_Hlk524680316"/>
      <w:r>
        <w:rPr>
          <w:rFonts w:ascii="Times New Roman" w:hAnsi="Times New Roman" w:cs="Times New Roman"/>
          <w:sz w:val="20"/>
          <w:szCs w:val="20"/>
        </w:rPr>
        <w:t xml:space="preserve"> </w:t>
      </w:r>
      <w:r w:rsidR="005D4942">
        <w:rPr>
          <w:rFonts w:ascii="Times New Roman" w:hAnsi="Times New Roman" w:cs="Times New Roman"/>
          <w:sz w:val="20"/>
          <w:szCs w:val="20"/>
        </w:rPr>
        <w:t>ГУСП совхоз «Алексеевский»</w:t>
      </w:r>
      <w:r>
        <w:rPr>
          <w:rFonts w:ascii="Times New Roman" w:hAnsi="Times New Roman" w:cs="Times New Roman"/>
          <w:sz w:val="20"/>
          <w:szCs w:val="20"/>
        </w:rPr>
        <w:t xml:space="preserve"> </w:t>
      </w:r>
      <w:bookmarkEnd w:id="1"/>
      <w:r>
        <w:rPr>
          <w:rFonts w:ascii="Times New Roman" w:hAnsi="Times New Roman" w:cs="Times New Roman"/>
          <w:sz w:val="20"/>
          <w:szCs w:val="20"/>
        </w:rPr>
        <w:t xml:space="preserve">увеличилось в 2016 году на 10823914 тыс. рублей. Это произошло за счет увеличения капитала и резервов в 2016 году на 2560537 тыс. рублей и увеличение обязательств в 2016 году на 8263377 тыс. рублей. В составе капитала и резервов наибольшим приростом отличалась </w:t>
      </w:r>
      <w:proofErr w:type="spellStart"/>
      <w:r>
        <w:rPr>
          <w:rFonts w:ascii="Times New Roman" w:hAnsi="Times New Roman" w:cs="Times New Roman"/>
          <w:sz w:val="20"/>
          <w:szCs w:val="20"/>
        </w:rPr>
        <w:t>нераспределимая</w:t>
      </w:r>
      <w:proofErr w:type="spellEnd"/>
      <w:r>
        <w:rPr>
          <w:rFonts w:ascii="Times New Roman" w:hAnsi="Times New Roman" w:cs="Times New Roman"/>
          <w:sz w:val="20"/>
          <w:szCs w:val="20"/>
        </w:rPr>
        <w:t xml:space="preserve"> прибыль (непокрытый убыток) в 2016 году она увеличилась на 2580554 тыс. рублей, это свидетельствует о росте собственного капитала. </w:t>
      </w:r>
    </w:p>
    <w:p w:rsidR="00FF1ABA" w:rsidRDefault="00FF1ABA" w:rsidP="00FF1ABA">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Долгосрочные обязательства (о росте собственного капитала) в 2016 году по сравнению с 2015 годом уменьшились на 4126001 тыс. рублей, это говорит о погашении </w:t>
      </w:r>
      <w:proofErr w:type="spellStart"/>
      <w:r>
        <w:rPr>
          <w:rFonts w:ascii="Times New Roman" w:hAnsi="Times New Roman" w:cs="Times New Roman"/>
          <w:sz w:val="20"/>
          <w:szCs w:val="20"/>
        </w:rPr>
        <w:t>задолжности</w:t>
      </w:r>
      <w:proofErr w:type="spellEnd"/>
      <w:r>
        <w:rPr>
          <w:rFonts w:ascii="Times New Roman" w:hAnsi="Times New Roman" w:cs="Times New Roman"/>
          <w:sz w:val="20"/>
          <w:szCs w:val="20"/>
        </w:rPr>
        <w:t xml:space="preserve"> перед банками. </w:t>
      </w:r>
    </w:p>
    <w:p w:rsidR="00FF1ABA" w:rsidRDefault="00FF1ABA" w:rsidP="00FF1ABA">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Краткосрочные обязательства в 2016 году увеличилась на 12389378 тыс. рублей. В составе краткосрочных обязательств наибольшим приростом отличалась кредиторская </w:t>
      </w:r>
      <w:proofErr w:type="spellStart"/>
      <w:r>
        <w:rPr>
          <w:rFonts w:ascii="Times New Roman" w:hAnsi="Times New Roman" w:cs="Times New Roman"/>
          <w:sz w:val="20"/>
          <w:szCs w:val="20"/>
        </w:rPr>
        <w:t>задолжность</w:t>
      </w:r>
      <w:proofErr w:type="spellEnd"/>
      <w:r>
        <w:rPr>
          <w:rFonts w:ascii="Times New Roman" w:hAnsi="Times New Roman" w:cs="Times New Roman"/>
          <w:sz w:val="20"/>
          <w:szCs w:val="20"/>
        </w:rPr>
        <w:t xml:space="preserve">: в 2016 году по сравнению с 2015 годом она увеличилась на 27365668 тыс. рублей. </w:t>
      </w:r>
    </w:p>
    <w:p w:rsidR="00FF1ABA" w:rsidRDefault="00FF1ABA" w:rsidP="00FF1ABA">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Увеличение доли кредиторской </w:t>
      </w:r>
      <w:proofErr w:type="spellStart"/>
      <w:r>
        <w:rPr>
          <w:rFonts w:ascii="Times New Roman" w:hAnsi="Times New Roman" w:cs="Times New Roman"/>
          <w:sz w:val="20"/>
          <w:szCs w:val="20"/>
        </w:rPr>
        <w:t>задолжности</w:t>
      </w:r>
      <w:proofErr w:type="spellEnd"/>
      <w:r>
        <w:rPr>
          <w:rFonts w:ascii="Times New Roman" w:hAnsi="Times New Roman" w:cs="Times New Roman"/>
          <w:sz w:val="20"/>
          <w:szCs w:val="20"/>
        </w:rPr>
        <w:t xml:space="preserve"> в краткосрочных пассивах говорит о снижении источников формирования оборотных активов, а также о снижении текущей ликвидности предприятия.</w:t>
      </w:r>
    </w:p>
    <w:p w:rsidR="00FF1ABA" w:rsidRDefault="00FF1ABA" w:rsidP="00FF1ABA">
      <w:pPr>
        <w:jc w:val="both"/>
        <w:rPr>
          <w:rFonts w:ascii="Times New Roman" w:hAnsi="Times New Roman" w:cs="Times New Roman"/>
          <w:sz w:val="20"/>
          <w:szCs w:val="20"/>
        </w:rPr>
      </w:pPr>
      <w:r>
        <w:rPr>
          <w:rFonts w:ascii="Times New Roman" w:hAnsi="Times New Roman" w:cs="Times New Roman"/>
          <w:sz w:val="20"/>
          <w:szCs w:val="20"/>
        </w:rPr>
        <w:t xml:space="preserve">    </w:t>
      </w:r>
    </w:p>
    <w:p w:rsidR="00FF1ABA" w:rsidRDefault="00FF1ABA" w:rsidP="00FF1ABA">
      <w:pPr>
        <w:jc w:val="both"/>
        <w:rPr>
          <w:rFonts w:ascii="Times New Roman" w:hAnsi="Times New Roman" w:cs="Times New Roman"/>
          <w:sz w:val="20"/>
          <w:szCs w:val="20"/>
        </w:rPr>
      </w:pPr>
      <w:r>
        <w:rPr>
          <w:rFonts w:ascii="Times New Roman" w:hAnsi="Times New Roman" w:cs="Times New Roman"/>
          <w:sz w:val="20"/>
          <w:szCs w:val="20"/>
        </w:rPr>
        <w:t>Таблица 2 – Расчет собственного капитала (чистых активов)</w:t>
      </w:r>
    </w:p>
    <w:tbl>
      <w:tblPr>
        <w:tblStyle w:val="a5"/>
        <w:tblW w:w="0" w:type="auto"/>
        <w:jc w:val="center"/>
        <w:tblLook w:val="04A0" w:firstRow="1" w:lastRow="0" w:firstColumn="1" w:lastColumn="0" w:noHBand="0" w:noVBand="1"/>
      </w:tblPr>
      <w:tblGrid>
        <w:gridCol w:w="4598"/>
        <w:gridCol w:w="1133"/>
        <w:gridCol w:w="1133"/>
        <w:gridCol w:w="1668"/>
        <w:gridCol w:w="813"/>
      </w:tblGrid>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tcPr>
          <w:p w:rsidR="00FF1ABA" w:rsidRDefault="00FF1ABA">
            <w:pPr>
              <w:jc w:val="center"/>
              <w:rPr>
                <w:rFonts w:ascii="Times New Roman" w:hAnsi="Times New Roman" w:cs="Times New Roman"/>
                <w:sz w:val="20"/>
                <w:szCs w:val="20"/>
              </w:rPr>
            </w:pPr>
          </w:p>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Показатель</w:t>
            </w:r>
          </w:p>
        </w:tc>
        <w:tc>
          <w:tcPr>
            <w:tcW w:w="1134" w:type="dxa"/>
            <w:tcBorders>
              <w:top w:val="single" w:sz="4" w:space="0" w:color="auto"/>
              <w:left w:val="single" w:sz="4" w:space="0" w:color="auto"/>
              <w:bottom w:val="single" w:sz="4" w:space="0" w:color="auto"/>
              <w:right w:val="single" w:sz="4" w:space="0" w:color="auto"/>
            </w:tcBorders>
          </w:tcPr>
          <w:p w:rsidR="00FF1ABA" w:rsidRDefault="00FF1ABA">
            <w:pPr>
              <w:jc w:val="center"/>
              <w:rPr>
                <w:rFonts w:ascii="Times New Roman" w:hAnsi="Times New Roman" w:cs="Times New Roman"/>
                <w:sz w:val="20"/>
                <w:szCs w:val="20"/>
              </w:rPr>
            </w:pPr>
          </w:p>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2015г.</w:t>
            </w:r>
          </w:p>
        </w:tc>
        <w:tc>
          <w:tcPr>
            <w:tcW w:w="1134" w:type="dxa"/>
            <w:tcBorders>
              <w:top w:val="single" w:sz="4" w:space="0" w:color="auto"/>
              <w:left w:val="single" w:sz="4" w:space="0" w:color="auto"/>
              <w:bottom w:val="single" w:sz="4" w:space="0" w:color="auto"/>
              <w:right w:val="single" w:sz="4" w:space="0" w:color="auto"/>
            </w:tcBorders>
          </w:tcPr>
          <w:p w:rsidR="00FF1ABA" w:rsidRDefault="00FF1ABA">
            <w:pPr>
              <w:jc w:val="center"/>
              <w:rPr>
                <w:rFonts w:ascii="Times New Roman" w:hAnsi="Times New Roman" w:cs="Times New Roman"/>
                <w:sz w:val="20"/>
                <w:szCs w:val="20"/>
              </w:rPr>
            </w:pPr>
          </w:p>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2016г.</w:t>
            </w:r>
          </w:p>
        </w:tc>
        <w:tc>
          <w:tcPr>
            <w:tcW w:w="1701" w:type="dxa"/>
            <w:tcBorders>
              <w:top w:val="single" w:sz="4" w:space="0" w:color="auto"/>
              <w:left w:val="single" w:sz="4" w:space="0" w:color="auto"/>
              <w:bottom w:val="single" w:sz="4" w:space="0" w:color="auto"/>
              <w:right w:val="single" w:sz="4" w:space="0" w:color="auto"/>
            </w:tcBorders>
          </w:tcPr>
          <w:p w:rsidR="00FF1ABA" w:rsidRDefault="00FF1ABA">
            <w:pPr>
              <w:jc w:val="center"/>
              <w:rPr>
                <w:rFonts w:ascii="Times New Roman" w:hAnsi="Times New Roman" w:cs="Times New Roman"/>
                <w:sz w:val="20"/>
                <w:szCs w:val="20"/>
              </w:rPr>
            </w:pPr>
          </w:p>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Изменение (+, -)</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Темп</w:t>
            </w:r>
          </w:p>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 xml:space="preserve"> роста, %</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hAnsi="Times New Roman" w:cs="Times New Roman"/>
                <w:sz w:val="20"/>
                <w:szCs w:val="20"/>
              </w:rPr>
            </w:pPr>
            <w:r>
              <w:rPr>
                <w:rFonts w:ascii="Times New Roman" w:hAnsi="Times New Roman" w:cs="Times New Roman"/>
                <w:sz w:val="20"/>
                <w:szCs w:val="20"/>
              </w:rPr>
              <w:t>Нематериальные активы</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524148</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465586</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-58562</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88,83</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hAnsi="Times New Roman" w:cs="Times New Roman"/>
                <w:sz w:val="20"/>
                <w:szCs w:val="20"/>
              </w:rPr>
            </w:pPr>
            <w:r>
              <w:rPr>
                <w:rFonts w:ascii="Times New Roman" w:hAnsi="Times New Roman" w:cs="Times New Roman"/>
                <w:sz w:val="20"/>
                <w:szCs w:val="20"/>
              </w:rPr>
              <w:t>Основные средства</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15470664</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19189049</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3718385</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124,04</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Результаты исследований и разработок</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753896</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435136</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-318760</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57,72</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Доходные вложения в материальные ценности</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56259</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56259</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Долгосрочные финансовые вложения</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5434346</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4834277</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-600069</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88,96</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Отложенные налоговые активы</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326028</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453665</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127637</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139,15</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внеоборотные активы</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3256072</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4441658</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1185586</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136,41</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hAnsi="Times New Roman" w:cs="Times New Roman"/>
                <w:sz w:val="20"/>
                <w:szCs w:val="20"/>
              </w:rPr>
            </w:pPr>
            <w:r>
              <w:rPr>
                <w:rFonts w:ascii="Times New Roman" w:hAnsi="Times New Roman" w:cs="Times New Roman"/>
                <w:sz w:val="20"/>
                <w:szCs w:val="20"/>
              </w:rPr>
              <w:t>Запасы</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26001680</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30574150</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4572470</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117,59</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НДС по приобретенным ценностям</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428373</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123684</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-304689</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28,87</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hAnsi="Times New Roman" w:cs="Times New Roman"/>
                <w:sz w:val="20"/>
                <w:szCs w:val="20"/>
              </w:rPr>
            </w:pPr>
            <w:r>
              <w:rPr>
                <w:rFonts w:ascii="Times New Roman" w:hAnsi="Times New Roman" w:cs="Times New Roman"/>
                <w:sz w:val="20"/>
                <w:szCs w:val="20"/>
              </w:rPr>
              <w:t xml:space="preserve">Дебиторская </w:t>
            </w:r>
            <w:proofErr w:type="spellStart"/>
            <w:r>
              <w:rPr>
                <w:rFonts w:ascii="Times New Roman" w:hAnsi="Times New Roman" w:cs="Times New Roman"/>
                <w:sz w:val="20"/>
                <w:szCs w:val="20"/>
              </w:rPr>
              <w:t>задолжность</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29364253</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32028955</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2664702</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109,07</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hAnsi="Times New Roman" w:cs="Times New Roman"/>
                <w:sz w:val="20"/>
                <w:szCs w:val="20"/>
              </w:rPr>
            </w:pPr>
            <w:r>
              <w:rPr>
                <w:rFonts w:ascii="Times New Roman" w:hAnsi="Times New Roman" w:cs="Times New Roman"/>
                <w:sz w:val="20"/>
                <w:szCs w:val="20"/>
              </w:rPr>
              <w:t>Финансовые вложения</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1655423</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2553440</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898017</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154,25</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hAnsi="Times New Roman" w:cs="Times New Roman"/>
                <w:sz w:val="20"/>
                <w:szCs w:val="20"/>
              </w:rPr>
            </w:pPr>
            <w:r>
              <w:rPr>
                <w:rFonts w:ascii="Times New Roman" w:hAnsi="Times New Roman" w:cs="Times New Roman"/>
                <w:sz w:val="20"/>
                <w:szCs w:val="20"/>
              </w:rPr>
              <w:t>Денежные средства</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4517607</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3967234</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-550373</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87,82</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hAnsi="Times New Roman" w:cs="Times New Roman"/>
                <w:sz w:val="20"/>
                <w:szCs w:val="20"/>
              </w:rPr>
            </w:pPr>
            <w:r>
              <w:rPr>
                <w:rFonts w:ascii="Times New Roman" w:hAnsi="Times New Roman" w:cs="Times New Roman"/>
                <w:sz w:val="20"/>
                <w:szCs w:val="20"/>
              </w:rPr>
              <w:t>Прочие оборотные активы</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984643</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1133484</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148841</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115,12</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 активов для расчета чистых активов</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887147133</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100256577</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11539444</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113,01</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hAnsi="Times New Roman" w:cs="Times New Roman"/>
                <w:sz w:val="20"/>
                <w:szCs w:val="20"/>
              </w:rPr>
            </w:pPr>
            <w:r>
              <w:rPr>
                <w:rFonts w:ascii="Times New Roman" w:hAnsi="Times New Roman" w:cs="Times New Roman"/>
                <w:sz w:val="20"/>
                <w:szCs w:val="20"/>
              </w:rPr>
              <w:t>Непокрытый убыток (-)</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4209352</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6789906</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2580554</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161,31</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hAnsi="Times New Roman" w:cs="Times New Roman"/>
                <w:sz w:val="20"/>
                <w:szCs w:val="20"/>
              </w:rPr>
            </w:pPr>
            <w:r>
              <w:rPr>
                <w:rFonts w:ascii="Times New Roman" w:hAnsi="Times New Roman" w:cs="Times New Roman"/>
                <w:sz w:val="20"/>
                <w:szCs w:val="20"/>
              </w:rPr>
              <w:t>Долгосрочные обязательства</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21422109</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17296108</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-4126001</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80,74</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Краткосрочные заемные  средства</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27948906</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12825592</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-15123314</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45,89</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hAnsi="Times New Roman" w:cs="Times New Roman"/>
                <w:sz w:val="20"/>
                <w:szCs w:val="20"/>
              </w:rPr>
            </w:pPr>
            <w:r>
              <w:rPr>
                <w:rFonts w:ascii="Times New Roman" w:hAnsi="Times New Roman" w:cs="Times New Roman"/>
                <w:sz w:val="20"/>
                <w:szCs w:val="20"/>
              </w:rPr>
              <w:t xml:space="preserve">Кредиторская </w:t>
            </w:r>
            <w:proofErr w:type="spellStart"/>
            <w:r>
              <w:rPr>
                <w:rFonts w:ascii="Times New Roman" w:hAnsi="Times New Roman" w:cs="Times New Roman"/>
                <w:sz w:val="20"/>
                <w:szCs w:val="20"/>
              </w:rPr>
              <w:t>задолжность</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18231226</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45596894</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27365668</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250,10</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hAnsi="Times New Roman" w:cs="Times New Roman"/>
                <w:sz w:val="20"/>
                <w:szCs w:val="20"/>
              </w:rPr>
            </w:pPr>
            <w:r>
              <w:rPr>
                <w:rFonts w:ascii="Times New Roman" w:hAnsi="Times New Roman" w:cs="Times New Roman"/>
                <w:sz w:val="20"/>
                <w:szCs w:val="20"/>
              </w:rPr>
              <w:t>Прочие обязательства</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103321</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191576</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88255</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185,42</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Итого обязательств </w:t>
            </w:r>
            <w:proofErr w:type="gramStart"/>
            <w:r>
              <w:rPr>
                <w:rFonts w:ascii="Times New Roman" w:eastAsia="Times New Roman" w:hAnsi="Times New Roman" w:cs="Times New Roman"/>
                <w:b/>
                <w:sz w:val="20"/>
                <w:szCs w:val="20"/>
                <w:lang w:eastAsia="ru-RU"/>
              </w:rPr>
              <w:t>для  расчета</w:t>
            </w:r>
            <w:proofErr w:type="gramEnd"/>
            <w:r>
              <w:rPr>
                <w:rFonts w:ascii="Times New Roman" w:eastAsia="Times New Roman" w:hAnsi="Times New Roman" w:cs="Times New Roman"/>
                <w:b/>
                <w:sz w:val="20"/>
                <w:szCs w:val="20"/>
                <w:lang w:eastAsia="ru-RU"/>
              </w:rPr>
              <w:t xml:space="preserve"> чистых активов</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71914914</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82700076</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10785162</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114,99</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hAnsi="Times New Roman" w:cs="Times New Roman"/>
                <w:b/>
                <w:sz w:val="20"/>
                <w:szCs w:val="20"/>
              </w:rPr>
            </w:pPr>
            <w:r>
              <w:rPr>
                <w:rFonts w:ascii="Times New Roman" w:hAnsi="Times New Roman" w:cs="Times New Roman"/>
                <w:b/>
                <w:sz w:val="20"/>
                <w:szCs w:val="20"/>
              </w:rPr>
              <w:t>Итого чистых активов</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16802219</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17556501</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754282</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104,49</w:t>
            </w:r>
          </w:p>
        </w:tc>
      </w:tr>
      <w:tr w:rsidR="00FF1ABA" w:rsidTr="00FF1ABA">
        <w:trPr>
          <w:jc w:val="center"/>
        </w:trPr>
        <w:tc>
          <w:tcPr>
            <w:tcW w:w="4786" w:type="dxa"/>
            <w:tcBorders>
              <w:top w:val="single" w:sz="4" w:space="0" w:color="auto"/>
              <w:left w:val="single" w:sz="4" w:space="0" w:color="auto"/>
              <w:bottom w:val="single" w:sz="4" w:space="0" w:color="auto"/>
              <w:right w:val="single" w:sz="4" w:space="0" w:color="auto"/>
            </w:tcBorders>
            <w:hideMark/>
          </w:tcPr>
          <w:p w:rsidR="00FF1ABA" w:rsidRDefault="00FF1ABA">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23. Чистые активы по </w:t>
            </w:r>
          </w:p>
          <w:p w:rsidR="00FF1ABA" w:rsidRDefault="00FF1ABA">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данным ф. № 3</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19954176</w:t>
            </w:r>
          </w:p>
        </w:tc>
        <w:tc>
          <w:tcPr>
            <w:tcW w:w="1134"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23239842</w:t>
            </w:r>
          </w:p>
        </w:tc>
        <w:tc>
          <w:tcPr>
            <w:tcW w:w="1701"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3285666</w:t>
            </w:r>
          </w:p>
        </w:tc>
        <w:tc>
          <w:tcPr>
            <w:tcW w:w="816" w:type="dxa"/>
            <w:tcBorders>
              <w:top w:val="single" w:sz="4" w:space="0" w:color="auto"/>
              <w:left w:val="single" w:sz="4" w:space="0" w:color="auto"/>
              <w:bottom w:val="single" w:sz="4" w:space="0" w:color="auto"/>
              <w:right w:val="single" w:sz="4" w:space="0" w:color="auto"/>
            </w:tcBorders>
            <w:hideMark/>
          </w:tcPr>
          <w:p w:rsidR="00FF1ABA" w:rsidRDefault="00FF1ABA">
            <w:pPr>
              <w:jc w:val="center"/>
              <w:rPr>
                <w:rFonts w:ascii="Times New Roman" w:hAnsi="Times New Roman" w:cs="Times New Roman"/>
                <w:sz w:val="20"/>
                <w:szCs w:val="20"/>
              </w:rPr>
            </w:pPr>
            <w:r>
              <w:rPr>
                <w:rFonts w:ascii="Times New Roman" w:hAnsi="Times New Roman" w:cs="Times New Roman"/>
                <w:sz w:val="20"/>
                <w:szCs w:val="20"/>
              </w:rPr>
              <w:t>116,47</w:t>
            </w:r>
          </w:p>
        </w:tc>
      </w:tr>
    </w:tbl>
    <w:p w:rsidR="00FF1ABA" w:rsidRDefault="00FF1ABA" w:rsidP="00FF1ABA">
      <w:pPr>
        <w:spacing w:after="0" w:line="240" w:lineRule="auto"/>
        <w:ind w:firstLine="709"/>
        <w:jc w:val="both"/>
        <w:rPr>
          <w:rFonts w:ascii="Times New Roman" w:hAnsi="Times New Roman" w:cs="Times New Roman"/>
          <w:sz w:val="20"/>
          <w:szCs w:val="20"/>
        </w:rPr>
      </w:pPr>
    </w:p>
    <w:p w:rsidR="00FF1ABA" w:rsidRDefault="00FF1ABA" w:rsidP="00FF1ABA">
      <w:pPr>
        <w:spacing w:after="0" w:line="240" w:lineRule="auto"/>
        <w:ind w:firstLine="709"/>
        <w:jc w:val="both"/>
        <w:rPr>
          <w:rFonts w:ascii="Times New Roman" w:hAnsi="Times New Roman" w:cs="Times New Roman"/>
          <w:sz w:val="20"/>
          <w:szCs w:val="20"/>
        </w:rPr>
      </w:pPr>
      <w:proofErr w:type="gramStart"/>
      <w:r>
        <w:rPr>
          <w:rFonts w:ascii="Times New Roman" w:hAnsi="Times New Roman" w:cs="Times New Roman"/>
          <w:sz w:val="20"/>
          <w:szCs w:val="20"/>
        </w:rPr>
        <w:t>На оснований</w:t>
      </w:r>
      <w:proofErr w:type="gramEnd"/>
      <w:r>
        <w:rPr>
          <w:rFonts w:ascii="Times New Roman" w:hAnsi="Times New Roman" w:cs="Times New Roman"/>
          <w:sz w:val="20"/>
          <w:szCs w:val="20"/>
        </w:rPr>
        <w:t xml:space="preserve"> таблицы 2, можно сделать вывод о том, что собственный капитал (чистые активы) предприятия </w:t>
      </w:r>
      <w:r w:rsidR="005D4942" w:rsidRPr="005D4942">
        <w:rPr>
          <w:rFonts w:ascii="Times New Roman" w:hAnsi="Times New Roman" w:cs="Times New Roman"/>
          <w:sz w:val="20"/>
          <w:szCs w:val="20"/>
        </w:rPr>
        <w:t xml:space="preserve">ГУСП совхоз «Алексеевский» </w:t>
      </w:r>
      <w:r>
        <w:rPr>
          <w:rFonts w:ascii="Times New Roman" w:hAnsi="Times New Roman" w:cs="Times New Roman"/>
          <w:sz w:val="20"/>
          <w:szCs w:val="20"/>
        </w:rPr>
        <w:t xml:space="preserve">увеличился. В 2015 году собственный капитал составил 19954176 тыс. рублей, а в2015 году 23239842 тыс. рублей. </w:t>
      </w:r>
    </w:p>
    <w:p w:rsidR="00FF1ABA" w:rsidRDefault="00FF1ABA" w:rsidP="00FF1ABA">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Увеличение собственного капитала произошло за счет увеличения основных средств на 3718385 тыс. рублей, отложенных налоговых активов на 127637 тыс. рублей, прочих внеоборотных активов на 1185586 тыс. рублей, запасов на 4572470 тыс. рублей, дебиторской </w:t>
      </w:r>
      <w:proofErr w:type="spellStart"/>
      <w:r>
        <w:rPr>
          <w:rFonts w:ascii="Times New Roman" w:hAnsi="Times New Roman" w:cs="Times New Roman"/>
          <w:sz w:val="20"/>
          <w:szCs w:val="20"/>
        </w:rPr>
        <w:t>задолжности</w:t>
      </w:r>
      <w:proofErr w:type="spellEnd"/>
      <w:r>
        <w:rPr>
          <w:rFonts w:ascii="Times New Roman" w:hAnsi="Times New Roman" w:cs="Times New Roman"/>
          <w:sz w:val="20"/>
          <w:szCs w:val="20"/>
        </w:rPr>
        <w:t xml:space="preserve"> на 2664702 тыс. рублей, финансовых вложений на 898017 тыс. рублей и прочих оборотных активов на 11539444 тыс. рублей. В составе обязательств произошло увеличение непокрытого убытка на 25801554 тыс. рублей, кредиторской </w:t>
      </w:r>
      <w:proofErr w:type="spellStart"/>
      <w:r>
        <w:rPr>
          <w:rFonts w:ascii="Times New Roman" w:hAnsi="Times New Roman" w:cs="Times New Roman"/>
          <w:sz w:val="20"/>
          <w:szCs w:val="20"/>
        </w:rPr>
        <w:t>задолжности</w:t>
      </w:r>
      <w:proofErr w:type="spellEnd"/>
      <w:r>
        <w:rPr>
          <w:rFonts w:ascii="Times New Roman" w:hAnsi="Times New Roman" w:cs="Times New Roman"/>
          <w:sz w:val="20"/>
          <w:szCs w:val="20"/>
        </w:rPr>
        <w:t xml:space="preserve"> на 27365668 тыс. рублей и прочих обязательств на 88255 тыс. рублей.</w:t>
      </w:r>
    </w:p>
    <w:p w:rsidR="00FF1ABA" w:rsidRDefault="00FF1ABA" w:rsidP="00287B2F">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Итак, рост собственного капитала является позитивным фактором и свидетельствует о росте финансовой устойчивости </w:t>
      </w:r>
      <w:r w:rsidR="005D4942">
        <w:rPr>
          <w:rFonts w:ascii="Times New Roman" w:hAnsi="Times New Roman" w:cs="Times New Roman"/>
          <w:sz w:val="20"/>
          <w:szCs w:val="20"/>
        </w:rPr>
        <w:t xml:space="preserve">сельскохозяйственной </w:t>
      </w:r>
      <w:r>
        <w:rPr>
          <w:rFonts w:ascii="Times New Roman" w:hAnsi="Times New Roman" w:cs="Times New Roman"/>
          <w:sz w:val="20"/>
          <w:szCs w:val="20"/>
        </w:rPr>
        <w:t xml:space="preserve">компании. </w:t>
      </w:r>
    </w:p>
    <w:p w:rsidR="00FF1ABA" w:rsidRDefault="00FF1ABA" w:rsidP="00FF1ABA">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Таким образом, проанализировав деятельность </w:t>
      </w:r>
      <w:r w:rsidR="005D4942" w:rsidRPr="005D4942">
        <w:rPr>
          <w:rFonts w:ascii="Times New Roman" w:hAnsi="Times New Roman" w:cs="Times New Roman"/>
          <w:sz w:val="20"/>
          <w:szCs w:val="20"/>
        </w:rPr>
        <w:t xml:space="preserve">ГУСП совхоз «Алексеевский» </w:t>
      </w:r>
      <w:r>
        <w:rPr>
          <w:rFonts w:ascii="Times New Roman" w:hAnsi="Times New Roman" w:cs="Times New Roman"/>
          <w:sz w:val="20"/>
          <w:szCs w:val="20"/>
        </w:rPr>
        <w:t>можно предложить следующие рекомендации по увеличению собственного капитала:</w:t>
      </w:r>
    </w:p>
    <w:p w:rsidR="00FF1ABA" w:rsidRDefault="00FF1ABA" w:rsidP="00FF1ABA">
      <w:pPr>
        <w:pStyle w:val="a4"/>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Сдача в аренду активов</w:t>
      </w:r>
    </w:p>
    <w:p w:rsidR="00FF1ABA" w:rsidRDefault="00FF1ABA" w:rsidP="00FF1ABA">
      <w:pPr>
        <w:pStyle w:val="a4"/>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Амортизация отчисления</w:t>
      </w:r>
    </w:p>
    <w:p w:rsidR="00FF1ABA" w:rsidRDefault="00FF1ABA" w:rsidP="00FF1ABA">
      <w:pPr>
        <w:pStyle w:val="a4"/>
        <w:numPr>
          <w:ilvl w:val="0"/>
          <w:numId w:val="1"/>
        </w:numPr>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Выпуск  и</w:t>
      </w:r>
      <w:proofErr w:type="gramEnd"/>
      <w:r>
        <w:rPr>
          <w:rFonts w:ascii="Times New Roman" w:hAnsi="Times New Roman" w:cs="Times New Roman"/>
          <w:sz w:val="20"/>
          <w:szCs w:val="20"/>
        </w:rPr>
        <w:t xml:space="preserve"> размещение акций</w:t>
      </w:r>
    </w:p>
    <w:p w:rsidR="005D4942" w:rsidRPr="00287B2F" w:rsidRDefault="005D4942" w:rsidP="00FF1ABA">
      <w:pPr>
        <w:pStyle w:val="a4"/>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Выход в соседние регионы (Челябинская обл., Республика Татарстан</w:t>
      </w:r>
      <w:r w:rsidR="00012DC1" w:rsidRPr="00012DC1">
        <w:rPr>
          <w:rFonts w:ascii="Times New Roman" w:hAnsi="Times New Roman" w:cs="Times New Roman"/>
          <w:sz w:val="20"/>
          <w:szCs w:val="20"/>
        </w:rPr>
        <w:t>)</w:t>
      </w:r>
      <w:bookmarkStart w:id="2" w:name="_GoBack"/>
      <w:bookmarkEnd w:id="2"/>
    </w:p>
    <w:p w:rsidR="00D01BD5" w:rsidRDefault="00D01BD5" w:rsidP="00D82484">
      <w:pPr>
        <w:spacing w:after="0" w:line="240" w:lineRule="auto"/>
        <w:ind w:firstLine="709"/>
        <w:jc w:val="center"/>
        <w:rPr>
          <w:rFonts w:ascii="Times New Roman" w:hAnsi="Times New Roman" w:cs="Times New Roman"/>
          <w:sz w:val="20"/>
          <w:szCs w:val="20"/>
        </w:rPr>
      </w:pPr>
      <w:r w:rsidRPr="00D01BD5">
        <w:rPr>
          <w:rFonts w:ascii="Times New Roman" w:hAnsi="Times New Roman" w:cs="Times New Roman"/>
          <w:sz w:val="20"/>
          <w:szCs w:val="20"/>
        </w:rPr>
        <w:lastRenderedPageBreak/>
        <w:t>С</w:t>
      </w:r>
      <w:r>
        <w:rPr>
          <w:rFonts w:ascii="Times New Roman" w:hAnsi="Times New Roman" w:cs="Times New Roman"/>
          <w:sz w:val="20"/>
          <w:szCs w:val="20"/>
        </w:rPr>
        <w:t>писок использованных источников</w:t>
      </w:r>
    </w:p>
    <w:p w:rsidR="00D82484" w:rsidRPr="00D01BD5" w:rsidRDefault="00D82484" w:rsidP="00D82484">
      <w:pPr>
        <w:spacing w:after="0" w:line="240" w:lineRule="auto"/>
        <w:ind w:firstLine="709"/>
        <w:jc w:val="center"/>
        <w:rPr>
          <w:rFonts w:ascii="Times New Roman" w:hAnsi="Times New Roman" w:cs="Times New Roman"/>
          <w:sz w:val="20"/>
          <w:szCs w:val="20"/>
        </w:rPr>
      </w:pPr>
    </w:p>
    <w:p w:rsidR="00D01BD5" w:rsidRPr="00FF1ABA" w:rsidRDefault="00D01BD5" w:rsidP="00D82484">
      <w:pPr>
        <w:spacing w:after="0" w:line="240" w:lineRule="auto"/>
        <w:ind w:firstLine="709"/>
        <w:jc w:val="both"/>
        <w:rPr>
          <w:rFonts w:ascii="Times New Roman" w:hAnsi="Times New Roman" w:cs="Times New Roman"/>
          <w:sz w:val="20"/>
          <w:szCs w:val="20"/>
        </w:rPr>
      </w:pPr>
      <w:r w:rsidRPr="00D01BD5">
        <w:rPr>
          <w:rFonts w:ascii="Times New Roman" w:hAnsi="Times New Roman" w:cs="Times New Roman"/>
          <w:sz w:val="20"/>
          <w:szCs w:val="20"/>
        </w:rPr>
        <w:t xml:space="preserve">1. </w:t>
      </w:r>
      <w:r w:rsidR="0010106B" w:rsidRPr="0010106B">
        <w:rPr>
          <w:rFonts w:ascii="Times New Roman" w:hAnsi="Times New Roman" w:cs="Times New Roman"/>
          <w:sz w:val="20"/>
          <w:szCs w:val="20"/>
        </w:rPr>
        <w:t xml:space="preserve">Рахматуллин </w:t>
      </w:r>
      <w:proofErr w:type="spellStart"/>
      <w:r w:rsidR="0010106B" w:rsidRPr="0010106B">
        <w:rPr>
          <w:rFonts w:ascii="Times New Roman" w:hAnsi="Times New Roman" w:cs="Times New Roman"/>
          <w:sz w:val="20"/>
          <w:szCs w:val="20"/>
        </w:rPr>
        <w:t>Юлай</w:t>
      </w:r>
      <w:proofErr w:type="spellEnd"/>
      <w:r w:rsidR="0010106B" w:rsidRPr="0010106B">
        <w:rPr>
          <w:rFonts w:ascii="Times New Roman" w:hAnsi="Times New Roman" w:cs="Times New Roman"/>
          <w:sz w:val="20"/>
          <w:szCs w:val="20"/>
        </w:rPr>
        <w:t xml:space="preserve"> </w:t>
      </w:r>
      <w:proofErr w:type="spellStart"/>
      <w:r w:rsidR="0010106B" w:rsidRPr="0010106B">
        <w:rPr>
          <w:rFonts w:ascii="Times New Roman" w:hAnsi="Times New Roman" w:cs="Times New Roman"/>
          <w:sz w:val="20"/>
          <w:szCs w:val="20"/>
        </w:rPr>
        <w:t>Ялкинович</w:t>
      </w:r>
      <w:proofErr w:type="spellEnd"/>
      <w:r w:rsidR="0010106B" w:rsidRPr="0010106B">
        <w:rPr>
          <w:rFonts w:ascii="Times New Roman" w:hAnsi="Times New Roman" w:cs="Times New Roman"/>
          <w:sz w:val="20"/>
          <w:szCs w:val="20"/>
        </w:rPr>
        <w:t>. Экономико-статистический анализ финансовых результатов от продажи сельскохозяйственной продукции (На материалах сельскохозяйственных предприятий Республики Башкортостан</w:t>
      </w:r>
      <w:proofErr w:type="gramStart"/>
      <w:r w:rsidR="0010106B" w:rsidRPr="0010106B">
        <w:rPr>
          <w:rFonts w:ascii="Times New Roman" w:hAnsi="Times New Roman" w:cs="Times New Roman"/>
          <w:sz w:val="20"/>
          <w:szCs w:val="20"/>
        </w:rPr>
        <w:t>) :</w:t>
      </w:r>
      <w:proofErr w:type="gramEnd"/>
      <w:r w:rsidR="0010106B" w:rsidRPr="0010106B">
        <w:rPr>
          <w:rFonts w:ascii="Times New Roman" w:hAnsi="Times New Roman" w:cs="Times New Roman"/>
          <w:sz w:val="20"/>
          <w:szCs w:val="20"/>
        </w:rPr>
        <w:t xml:space="preserve"> </w:t>
      </w:r>
      <w:proofErr w:type="spellStart"/>
      <w:r w:rsidR="0010106B" w:rsidRPr="0010106B">
        <w:rPr>
          <w:rFonts w:ascii="Times New Roman" w:hAnsi="Times New Roman" w:cs="Times New Roman"/>
          <w:sz w:val="20"/>
          <w:szCs w:val="20"/>
        </w:rPr>
        <w:t>Дис</w:t>
      </w:r>
      <w:proofErr w:type="spellEnd"/>
      <w:r w:rsidR="0010106B" w:rsidRPr="0010106B">
        <w:rPr>
          <w:rFonts w:ascii="Times New Roman" w:hAnsi="Times New Roman" w:cs="Times New Roman"/>
          <w:sz w:val="20"/>
          <w:szCs w:val="20"/>
        </w:rPr>
        <w:t xml:space="preserve">. канд. </w:t>
      </w:r>
      <w:proofErr w:type="spellStart"/>
      <w:r w:rsidR="0010106B" w:rsidRPr="0010106B">
        <w:rPr>
          <w:rFonts w:ascii="Times New Roman" w:hAnsi="Times New Roman" w:cs="Times New Roman"/>
          <w:sz w:val="20"/>
          <w:szCs w:val="20"/>
        </w:rPr>
        <w:t>экон</w:t>
      </w:r>
      <w:proofErr w:type="spellEnd"/>
      <w:r w:rsidR="0010106B" w:rsidRPr="0010106B">
        <w:rPr>
          <w:rFonts w:ascii="Times New Roman" w:hAnsi="Times New Roman" w:cs="Times New Roman"/>
          <w:sz w:val="20"/>
          <w:szCs w:val="20"/>
        </w:rPr>
        <w:t>. наук : 08.00.12 : Уфа, 2003 173 c. РГБ ОД, 61:04-8/207-3</w:t>
      </w:r>
    </w:p>
    <w:p w:rsidR="0010106B" w:rsidRPr="0010106B" w:rsidRDefault="00FF1ABA" w:rsidP="0010106B">
      <w:pPr>
        <w:spacing w:after="0" w:line="240" w:lineRule="auto"/>
        <w:ind w:firstLine="709"/>
        <w:jc w:val="both"/>
        <w:rPr>
          <w:rFonts w:ascii="Times New Roman" w:hAnsi="Times New Roman" w:cs="Times New Roman"/>
          <w:sz w:val="20"/>
          <w:szCs w:val="20"/>
        </w:rPr>
      </w:pPr>
      <w:proofErr w:type="gramStart"/>
      <w:r w:rsidRPr="00FF1ABA">
        <w:rPr>
          <w:rFonts w:ascii="Times New Roman" w:hAnsi="Times New Roman" w:cs="Times New Roman"/>
          <w:sz w:val="20"/>
          <w:szCs w:val="20"/>
        </w:rPr>
        <w:t xml:space="preserve">2. </w:t>
      </w:r>
      <w:r w:rsidR="0010106B" w:rsidRPr="0010106B">
        <w:rPr>
          <w:rFonts w:ascii="Times New Roman" w:hAnsi="Times New Roman" w:cs="Times New Roman"/>
          <w:sz w:val="20"/>
          <w:szCs w:val="20"/>
        </w:rPr>
        <w:t>.</w:t>
      </w:r>
      <w:proofErr w:type="gramEnd"/>
      <w:r w:rsidR="0010106B" w:rsidRPr="0010106B">
        <w:rPr>
          <w:rFonts w:ascii="Times New Roman" w:hAnsi="Times New Roman" w:cs="Times New Roman"/>
          <w:sz w:val="20"/>
          <w:szCs w:val="20"/>
        </w:rPr>
        <w:t xml:space="preserve"> Рахматуллин Ю.Я. Теоретические и</w:t>
      </w:r>
      <w:r w:rsidR="0010106B">
        <w:rPr>
          <w:rFonts w:ascii="Times New Roman" w:hAnsi="Times New Roman" w:cs="Times New Roman"/>
          <w:sz w:val="20"/>
          <w:szCs w:val="20"/>
        </w:rPr>
        <w:t xml:space="preserve"> </w:t>
      </w:r>
      <w:r w:rsidR="0010106B" w:rsidRPr="0010106B">
        <w:rPr>
          <w:rFonts w:ascii="Times New Roman" w:hAnsi="Times New Roman" w:cs="Times New Roman"/>
          <w:sz w:val="20"/>
          <w:szCs w:val="20"/>
        </w:rPr>
        <w:t>практические аспекты учета финансовых результатов</w:t>
      </w:r>
    </w:p>
    <w:p w:rsidR="00FF1ABA" w:rsidRPr="00FF1ABA" w:rsidRDefault="0010106B" w:rsidP="0010106B">
      <w:pPr>
        <w:spacing w:after="0" w:line="240" w:lineRule="auto"/>
        <w:jc w:val="both"/>
        <w:rPr>
          <w:rStyle w:val="extended-textfull"/>
          <w:rFonts w:ascii="Times New Roman" w:hAnsi="Times New Roman" w:cs="Times New Roman"/>
          <w:sz w:val="20"/>
          <w:szCs w:val="20"/>
        </w:rPr>
      </w:pPr>
      <w:r w:rsidRPr="0010106B">
        <w:rPr>
          <w:rFonts w:ascii="Times New Roman" w:hAnsi="Times New Roman" w:cs="Times New Roman"/>
          <w:sz w:val="20"/>
          <w:szCs w:val="20"/>
        </w:rPr>
        <w:t>от продаж на примере сельскохозяйственных</w:t>
      </w:r>
      <w:r>
        <w:rPr>
          <w:rFonts w:ascii="Times New Roman" w:hAnsi="Times New Roman" w:cs="Times New Roman"/>
          <w:sz w:val="20"/>
          <w:szCs w:val="20"/>
        </w:rPr>
        <w:t xml:space="preserve"> </w:t>
      </w:r>
      <w:r w:rsidRPr="0010106B">
        <w:rPr>
          <w:rFonts w:ascii="Times New Roman" w:hAnsi="Times New Roman" w:cs="Times New Roman"/>
          <w:sz w:val="20"/>
          <w:szCs w:val="20"/>
        </w:rPr>
        <w:t>организаций: монография. –</w:t>
      </w:r>
      <w:r>
        <w:rPr>
          <w:rFonts w:ascii="Times New Roman" w:hAnsi="Times New Roman" w:cs="Times New Roman"/>
          <w:sz w:val="20"/>
          <w:szCs w:val="20"/>
        </w:rPr>
        <w:t xml:space="preserve"> </w:t>
      </w:r>
      <w:r w:rsidRPr="0010106B">
        <w:rPr>
          <w:rFonts w:ascii="Times New Roman" w:hAnsi="Times New Roman" w:cs="Times New Roman"/>
          <w:sz w:val="20"/>
          <w:szCs w:val="20"/>
        </w:rPr>
        <w:t xml:space="preserve">Уфа: РИЦ </w:t>
      </w:r>
      <w:proofErr w:type="spellStart"/>
      <w:r w:rsidRPr="0010106B">
        <w:rPr>
          <w:rFonts w:ascii="Times New Roman" w:hAnsi="Times New Roman" w:cs="Times New Roman"/>
          <w:sz w:val="20"/>
          <w:szCs w:val="20"/>
        </w:rPr>
        <w:t>БашГУ</w:t>
      </w:r>
      <w:proofErr w:type="spellEnd"/>
      <w:r w:rsidRPr="0010106B">
        <w:rPr>
          <w:rFonts w:ascii="Times New Roman" w:hAnsi="Times New Roman" w:cs="Times New Roman"/>
          <w:sz w:val="20"/>
          <w:szCs w:val="20"/>
        </w:rPr>
        <w:t>, 2014. – 152 с.</w:t>
      </w:r>
    </w:p>
    <w:p w:rsidR="00FF1ABA" w:rsidRPr="00FF1ABA" w:rsidRDefault="00FF1ABA" w:rsidP="0010106B">
      <w:pPr>
        <w:spacing w:after="0" w:line="240" w:lineRule="auto"/>
        <w:ind w:firstLine="709"/>
        <w:jc w:val="both"/>
        <w:rPr>
          <w:rFonts w:ascii="Times New Roman" w:hAnsi="Times New Roman" w:cs="Times New Roman"/>
          <w:sz w:val="20"/>
          <w:szCs w:val="20"/>
        </w:rPr>
      </w:pPr>
      <w:r w:rsidRPr="00FF1ABA">
        <w:rPr>
          <w:rFonts w:ascii="Times New Roman" w:hAnsi="Times New Roman" w:cs="Times New Roman"/>
          <w:sz w:val="20"/>
          <w:szCs w:val="20"/>
        </w:rPr>
        <w:t xml:space="preserve">3. </w:t>
      </w:r>
      <w:r w:rsidR="0010106B" w:rsidRPr="0010106B">
        <w:rPr>
          <w:rFonts w:ascii="Times New Roman" w:hAnsi="Times New Roman" w:cs="Times New Roman"/>
          <w:sz w:val="20"/>
          <w:szCs w:val="20"/>
        </w:rPr>
        <w:t>Рахматуллин Ю.Я. Пути улучшения методики</w:t>
      </w:r>
      <w:r w:rsidR="0010106B">
        <w:rPr>
          <w:rFonts w:ascii="Times New Roman" w:hAnsi="Times New Roman" w:cs="Times New Roman"/>
          <w:sz w:val="20"/>
          <w:szCs w:val="20"/>
        </w:rPr>
        <w:t xml:space="preserve"> </w:t>
      </w:r>
      <w:r w:rsidR="0010106B" w:rsidRPr="0010106B">
        <w:rPr>
          <w:rFonts w:ascii="Times New Roman" w:hAnsi="Times New Roman" w:cs="Times New Roman"/>
          <w:sz w:val="20"/>
          <w:szCs w:val="20"/>
        </w:rPr>
        <w:t>учета и проблемы счета 90 «Продажи»</w:t>
      </w:r>
      <w:r w:rsidR="0010106B">
        <w:rPr>
          <w:rFonts w:ascii="Times New Roman" w:hAnsi="Times New Roman" w:cs="Times New Roman"/>
          <w:sz w:val="20"/>
          <w:szCs w:val="20"/>
        </w:rPr>
        <w:t xml:space="preserve"> </w:t>
      </w:r>
      <w:r w:rsidR="0010106B" w:rsidRPr="0010106B">
        <w:rPr>
          <w:rFonts w:ascii="Times New Roman" w:hAnsi="Times New Roman" w:cs="Times New Roman"/>
          <w:sz w:val="20"/>
          <w:szCs w:val="20"/>
        </w:rPr>
        <w:t>по основным видам деятельности для</w:t>
      </w:r>
      <w:r w:rsidR="0010106B">
        <w:rPr>
          <w:rFonts w:ascii="Times New Roman" w:hAnsi="Times New Roman" w:cs="Times New Roman"/>
          <w:sz w:val="20"/>
          <w:szCs w:val="20"/>
        </w:rPr>
        <w:t xml:space="preserve"> </w:t>
      </w:r>
      <w:r w:rsidR="0010106B" w:rsidRPr="0010106B">
        <w:rPr>
          <w:rFonts w:ascii="Times New Roman" w:hAnsi="Times New Roman" w:cs="Times New Roman"/>
          <w:sz w:val="20"/>
          <w:szCs w:val="20"/>
        </w:rPr>
        <w:t>сельскохозяйственных организаций // Вестник</w:t>
      </w:r>
      <w:r w:rsidR="0010106B">
        <w:rPr>
          <w:rFonts w:ascii="Times New Roman" w:hAnsi="Times New Roman" w:cs="Times New Roman"/>
          <w:sz w:val="20"/>
          <w:szCs w:val="20"/>
        </w:rPr>
        <w:t xml:space="preserve"> </w:t>
      </w:r>
      <w:r w:rsidR="0010106B" w:rsidRPr="0010106B">
        <w:rPr>
          <w:rFonts w:ascii="Times New Roman" w:hAnsi="Times New Roman" w:cs="Times New Roman"/>
          <w:sz w:val="20"/>
          <w:szCs w:val="20"/>
        </w:rPr>
        <w:t>Алтайского государственного аграрного</w:t>
      </w:r>
      <w:r w:rsidR="0010106B">
        <w:rPr>
          <w:rFonts w:ascii="Times New Roman" w:hAnsi="Times New Roman" w:cs="Times New Roman"/>
          <w:sz w:val="20"/>
          <w:szCs w:val="20"/>
        </w:rPr>
        <w:t xml:space="preserve"> </w:t>
      </w:r>
      <w:r w:rsidR="0010106B" w:rsidRPr="0010106B">
        <w:rPr>
          <w:rFonts w:ascii="Times New Roman" w:hAnsi="Times New Roman" w:cs="Times New Roman"/>
          <w:sz w:val="20"/>
          <w:szCs w:val="20"/>
        </w:rPr>
        <w:t>университета. – 2013. – № 6. – С. 126-129.</w:t>
      </w:r>
    </w:p>
    <w:p w:rsidR="00D01BD5" w:rsidRPr="00D01BD5" w:rsidRDefault="00FF1ABA" w:rsidP="00D82484">
      <w:pPr>
        <w:spacing w:after="0" w:line="240" w:lineRule="auto"/>
        <w:ind w:firstLine="709"/>
        <w:jc w:val="both"/>
        <w:rPr>
          <w:rFonts w:ascii="Times New Roman" w:hAnsi="Times New Roman" w:cs="Times New Roman"/>
          <w:sz w:val="20"/>
          <w:szCs w:val="20"/>
        </w:rPr>
      </w:pPr>
      <w:r w:rsidRPr="00FF1ABA">
        <w:rPr>
          <w:rFonts w:ascii="Times New Roman" w:hAnsi="Times New Roman" w:cs="Times New Roman"/>
          <w:sz w:val="20"/>
          <w:szCs w:val="20"/>
        </w:rPr>
        <w:t>4.</w:t>
      </w:r>
      <w:r w:rsidR="00D01BD5" w:rsidRPr="00D01BD5">
        <w:rPr>
          <w:rFonts w:ascii="Times New Roman" w:hAnsi="Times New Roman" w:cs="Times New Roman"/>
          <w:sz w:val="20"/>
          <w:szCs w:val="20"/>
        </w:rPr>
        <w:t xml:space="preserve"> </w:t>
      </w:r>
      <w:proofErr w:type="spellStart"/>
      <w:r w:rsidR="00D01BD5" w:rsidRPr="00D01BD5">
        <w:rPr>
          <w:rFonts w:ascii="Times New Roman" w:hAnsi="Times New Roman" w:cs="Times New Roman"/>
          <w:sz w:val="20"/>
          <w:szCs w:val="20"/>
        </w:rPr>
        <w:t>Бувальцева</w:t>
      </w:r>
      <w:proofErr w:type="spellEnd"/>
      <w:r w:rsidR="00D01BD5" w:rsidRPr="00D01BD5">
        <w:rPr>
          <w:rFonts w:ascii="Times New Roman" w:hAnsi="Times New Roman" w:cs="Times New Roman"/>
          <w:sz w:val="20"/>
          <w:szCs w:val="20"/>
        </w:rPr>
        <w:t xml:space="preserve">, В.И. Экономический </w:t>
      </w:r>
      <w:proofErr w:type="gramStart"/>
      <w:r w:rsidR="00D01BD5" w:rsidRPr="00D01BD5">
        <w:rPr>
          <w:rFonts w:ascii="Times New Roman" w:hAnsi="Times New Roman" w:cs="Times New Roman"/>
          <w:sz w:val="20"/>
          <w:szCs w:val="20"/>
        </w:rPr>
        <w:t>анализ :</w:t>
      </w:r>
      <w:proofErr w:type="gramEnd"/>
      <w:r w:rsidR="00D01BD5" w:rsidRPr="00D01BD5">
        <w:rPr>
          <w:rFonts w:ascii="Times New Roman" w:hAnsi="Times New Roman" w:cs="Times New Roman"/>
          <w:sz w:val="20"/>
          <w:szCs w:val="20"/>
        </w:rPr>
        <w:t xml:space="preserve"> учебное пособие [Электронный ресурс] / В.И. Бувальцева, О.В. Глушакова. - Кемерово: Кемеровский государственный университет, 201</w:t>
      </w:r>
      <w:r w:rsidR="005D4942">
        <w:rPr>
          <w:rFonts w:ascii="Times New Roman" w:hAnsi="Times New Roman" w:cs="Times New Roman"/>
          <w:sz w:val="20"/>
          <w:szCs w:val="20"/>
        </w:rPr>
        <w:t>6</w:t>
      </w:r>
      <w:r w:rsidR="00D01BD5" w:rsidRPr="00D01BD5">
        <w:rPr>
          <w:rFonts w:ascii="Times New Roman" w:hAnsi="Times New Roman" w:cs="Times New Roman"/>
          <w:sz w:val="20"/>
          <w:szCs w:val="20"/>
        </w:rPr>
        <w:t>. - 306 с. - ISBN 978-5-8353-0997-9. - URL: http://biblioclub.ru/index.php?page=book&amp;id=232222</w:t>
      </w:r>
    </w:p>
    <w:p w:rsidR="00D01BD5" w:rsidRDefault="00D01BD5" w:rsidP="00D01BD5">
      <w:pPr>
        <w:jc w:val="right"/>
      </w:pPr>
    </w:p>
    <w:sectPr w:rsidR="00D01BD5" w:rsidSect="000C7A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C80AF0"/>
    <w:multiLevelType w:val="hybridMultilevel"/>
    <w:tmpl w:val="82FA590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9FF"/>
    <w:rsid w:val="00012DC1"/>
    <w:rsid w:val="000133F5"/>
    <w:rsid w:val="00045303"/>
    <w:rsid w:val="000505C0"/>
    <w:rsid w:val="00064A46"/>
    <w:rsid w:val="000C7A18"/>
    <w:rsid w:val="0010106B"/>
    <w:rsid w:val="00287B2F"/>
    <w:rsid w:val="002C6129"/>
    <w:rsid w:val="00416905"/>
    <w:rsid w:val="00435650"/>
    <w:rsid w:val="00486947"/>
    <w:rsid w:val="005361BF"/>
    <w:rsid w:val="005D4942"/>
    <w:rsid w:val="006326F5"/>
    <w:rsid w:val="00684D92"/>
    <w:rsid w:val="006D2491"/>
    <w:rsid w:val="00701F1D"/>
    <w:rsid w:val="007801C5"/>
    <w:rsid w:val="007E7F13"/>
    <w:rsid w:val="00817B9B"/>
    <w:rsid w:val="008329FF"/>
    <w:rsid w:val="00852E11"/>
    <w:rsid w:val="009033C2"/>
    <w:rsid w:val="00960EA6"/>
    <w:rsid w:val="009C4D6C"/>
    <w:rsid w:val="00AD5113"/>
    <w:rsid w:val="00AE710D"/>
    <w:rsid w:val="00BB3008"/>
    <w:rsid w:val="00BC27C1"/>
    <w:rsid w:val="00C03B65"/>
    <w:rsid w:val="00C05294"/>
    <w:rsid w:val="00C7049B"/>
    <w:rsid w:val="00D01BD5"/>
    <w:rsid w:val="00D60AC1"/>
    <w:rsid w:val="00D82484"/>
    <w:rsid w:val="00E3150B"/>
    <w:rsid w:val="00EA03E9"/>
    <w:rsid w:val="00FE4DC1"/>
    <w:rsid w:val="00FF1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F296C"/>
  <w15:docId w15:val="{36304BB1-9D98-484C-AF68-33681C56D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17B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F1ABA"/>
    <w:pPr>
      <w:spacing w:after="0" w:line="240" w:lineRule="auto"/>
    </w:pPr>
  </w:style>
  <w:style w:type="paragraph" w:styleId="a4">
    <w:name w:val="List Paragraph"/>
    <w:basedOn w:val="a"/>
    <w:uiPriority w:val="34"/>
    <w:qFormat/>
    <w:rsid w:val="00FF1ABA"/>
    <w:pPr>
      <w:spacing w:line="256" w:lineRule="auto"/>
      <w:ind w:left="720"/>
      <w:contextualSpacing/>
    </w:pPr>
  </w:style>
  <w:style w:type="table" w:styleId="a5">
    <w:name w:val="Table Grid"/>
    <w:basedOn w:val="a1"/>
    <w:uiPriority w:val="39"/>
    <w:rsid w:val="00FF1A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FF1ABA"/>
    <w:rPr>
      <w:color w:val="0563C1" w:themeColor="hyperlink"/>
      <w:u w:val="single"/>
    </w:rPr>
  </w:style>
  <w:style w:type="character" w:customStyle="1" w:styleId="extended-textshort">
    <w:name w:val="extended-text__short"/>
    <w:basedOn w:val="a0"/>
    <w:rsid w:val="00FF1ABA"/>
  </w:style>
  <w:style w:type="character" w:customStyle="1" w:styleId="extended-textfull">
    <w:name w:val="extended-text__full"/>
    <w:basedOn w:val="a0"/>
    <w:rsid w:val="00FF1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1446395">
      <w:bodyDiv w:val="1"/>
      <w:marLeft w:val="0"/>
      <w:marRight w:val="0"/>
      <w:marTop w:val="0"/>
      <w:marBottom w:val="0"/>
      <w:divBdr>
        <w:top w:val="none" w:sz="0" w:space="0" w:color="auto"/>
        <w:left w:val="none" w:sz="0" w:space="0" w:color="auto"/>
        <w:bottom w:val="none" w:sz="0" w:space="0" w:color="auto"/>
        <w:right w:val="none" w:sz="0" w:space="0" w:color="auto"/>
      </w:divBdr>
    </w:div>
    <w:div w:id="190934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1518</Words>
  <Characters>8656</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Ранис Тагиров</dc:creator>
  <cp:keywords/>
  <dc:description/>
  <cp:lastModifiedBy>Я</cp:lastModifiedBy>
  <cp:revision>2</cp:revision>
  <dcterms:created xsi:type="dcterms:W3CDTF">2019-03-25T05:59:00Z</dcterms:created>
  <dcterms:modified xsi:type="dcterms:W3CDTF">2019-03-25T05:59:00Z</dcterms:modified>
</cp:coreProperties>
</file>