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1C6" w:rsidRPr="004E1640" w:rsidRDefault="00F261C6" w:rsidP="004E164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640">
        <w:rPr>
          <w:rFonts w:ascii="Times New Roman" w:hAnsi="Times New Roman" w:cs="Times New Roman"/>
          <w:b/>
          <w:sz w:val="28"/>
          <w:szCs w:val="28"/>
        </w:rPr>
        <w:t>Совершенствование информационной системы экономической безопасности (на примере ПАО Сбербанк России)</w:t>
      </w:r>
    </w:p>
    <w:p w:rsidR="002843CB" w:rsidRDefault="002843CB" w:rsidP="00F26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2F7" w:rsidRPr="009902F7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>В современном мире вопросы информационной безопасности требуют повышенного внимания, поскольку, средний убыток крупных организаций от кибератак составляет около 5 млн</w:t>
      </w:r>
      <w:r w:rsidR="00FA5A6D">
        <w:rPr>
          <w:rFonts w:ascii="Times New Roman" w:hAnsi="Times New Roman" w:cs="Times New Roman"/>
          <w:sz w:val="28"/>
          <w:szCs w:val="28"/>
        </w:rPr>
        <w:t>.</w:t>
      </w:r>
      <w:r w:rsidRPr="009902F7">
        <w:rPr>
          <w:rFonts w:ascii="Times New Roman" w:hAnsi="Times New Roman" w:cs="Times New Roman"/>
          <w:sz w:val="28"/>
          <w:szCs w:val="28"/>
        </w:rPr>
        <w:t xml:space="preserve"> долл. В связи с этим обеспечение защиты информации становится особенно приоритетной задачей, в которое бизнес инвестирует все больше ресурсов [</w:t>
      </w:r>
      <w:r w:rsidR="008C1818">
        <w:rPr>
          <w:rFonts w:ascii="Times New Roman" w:hAnsi="Times New Roman" w:cs="Times New Roman"/>
          <w:sz w:val="28"/>
          <w:szCs w:val="28"/>
        </w:rPr>
        <w:t>2, с. 550</w:t>
      </w:r>
      <w:r w:rsidRPr="009902F7">
        <w:rPr>
          <w:rFonts w:ascii="Times New Roman" w:hAnsi="Times New Roman" w:cs="Times New Roman"/>
          <w:sz w:val="28"/>
          <w:szCs w:val="28"/>
        </w:rPr>
        <w:t>].</w:t>
      </w:r>
    </w:p>
    <w:p w:rsidR="00FA5A6D" w:rsidRPr="00CF3EAD" w:rsidRDefault="009902F7" w:rsidP="00FA5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Проблемам и особенностям обеспечения информационной </w:t>
      </w:r>
      <w:r w:rsidR="008D04B7">
        <w:rPr>
          <w:rFonts w:ascii="Times New Roman" w:hAnsi="Times New Roman" w:cs="Times New Roman"/>
          <w:sz w:val="28"/>
          <w:szCs w:val="28"/>
        </w:rPr>
        <w:t xml:space="preserve">системы экономической </w:t>
      </w:r>
      <w:r w:rsidRPr="009902F7">
        <w:rPr>
          <w:rFonts w:ascii="Times New Roman" w:hAnsi="Times New Roman" w:cs="Times New Roman"/>
          <w:sz w:val="28"/>
          <w:szCs w:val="28"/>
        </w:rPr>
        <w:t xml:space="preserve">безопасности в банковской сфере посвящены работы </w:t>
      </w:r>
      <w:r w:rsidR="00FA5A6D" w:rsidRPr="00437947">
        <w:rPr>
          <w:rFonts w:ascii="Times New Roman" w:hAnsi="Times New Roman" w:cs="Times New Roman"/>
          <w:sz w:val="28"/>
          <w:szCs w:val="28"/>
        </w:rPr>
        <w:t>Левакова Д.А., Чупилина Т.С.</w:t>
      </w:r>
      <w:r w:rsidR="00FA5A6D">
        <w:rPr>
          <w:rFonts w:ascii="Times New Roman" w:hAnsi="Times New Roman" w:cs="Times New Roman"/>
          <w:sz w:val="28"/>
          <w:szCs w:val="28"/>
        </w:rPr>
        <w:t xml:space="preserve">, </w:t>
      </w:r>
      <w:r w:rsidR="00FA5A6D" w:rsidRPr="00437947">
        <w:rPr>
          <w:rFonts w:ascii="Times New Roman" w:hAnsi="Times New Roman" w:cs="Times New Roman"/>
          <w:sz w:val="28"/>
          <w:szCs w:val="28"/>
        </w:rPr>
        <w:t>Михайлова Д.С., Нанакина Ю.С.</w:t>
      </w:r>
      <w:r w:rsidR="00FA5A6D">
        <w:rPr>
          <w:rFonts w:ascii="Times New Roman" w:hAnsi="Times New Roman" w:cs="Times New Roman"/>
          <w:sz w:val="28"/>
          <w:szCs w:val="28"/>
        </w:rPr>
        <w:t xml:space="preserve">, </w:t>
      </w:r>
      <w:r w:rsidR="00FA5A6D" w:rsidRPr="00437947">
        <w:rPr>
          <w:rFonts w:ascii="Times New Roman" w:hAnsi="Times New Roman" w:cs="Times New Roman"/>
          <w:sz w:val="28"/>
          <w:szCs w:val="28"/>
        </w:rPr>
        <w:t>Светлова В.В.</w:t>
      </w:r>
      <w:r w:rsidR="00FA5A6D">
        <w:rPr>
          <w:rFonts w:ascii="Times New Roman" w:hAnsi="Times New Roman" w:cs="Times New Roman"/>
          <w:sz w:val="28"/>
          <w:szCs w:val="28"/>
        </w:rPr>
        <w:t xml:space="preserve">, </w:t>
      </w:r>
      <w:r w:rsidR="00FA5A6D" w:rsidRPr="00437947">
        <w:rPr>
          <w:rFonts w:ascii="Times New Roman" w:hAnsi="Times New Roman" w:cs="Times New Roman"/>
          <w:sz w:val="28"/>
          <w:szCs w:val="28"/>
        </w:rPr>
        <w:t>Сибирко И. В., Шеломенцев М. С.</w:t>
      </w:r>
      <w:r w:rsidR="00FA5A6D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6117DE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Основное внимание в работах этих авторов уделяется исследованию общих вопросов безопасности деятельности </w:t>
      </w:r>
      <w:r w:rsidR="006117DE">
        <w:rPr>
          <w:rFonts w:ascii="Times New Roman" w:hAnsi="Times New Roman" w:cs="Times New Roman"/>
          <w:sz w:val="28"/>
          <w:szCs w:val="28"/>
        </w:rPr>
        <w:t>коммерческого банка</w:t>
      </w:r>
      <w:r w:rsidRPr="009902F7">
        <w:rPr>
          <w:rFonts w:ascii="Times New Roman" w:hAnsi="Times New Roman" w:cs="Times New Roman"/>
          <w:sz w:val="28"/>
          <w:szCs w:val="28"/>
        </w:rPr>
        <w:t xml:space="preserve">, определению возможных угроз и противодействия им, а также вопросам развития законодательства по обеспечению информационной безопасности и разработки стандартов защиты информации. </w:t>
      </w:r>
    </w:p>
    <w:p w:rsidR="006117DE" w:rsidRDefault="006117DE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нформационная безопасность </w:t>
      </w:r>
      <w:r w:rsidR="004E1640">
        <w:rPr>
          <w:rFonts w:ascii="Times New Roman" w:hAnsi="Times New Roman" w:cs="Times New Roman"/>
          <w:sz w:val="28"/>
          <w:szCs w:val="28"/>
        </w:rPr>
        <w:t>-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 состояние сохранности информационных ресурсов и </w:t>
      </w:r>
      <w:r w:rsidR="004E1640" w:rsidRPr="009902F7">
        <w:rPr>
          <w:rFonts w:ascii="Times New Roman" w:hAnsi="Times New Roman" w:cs="Times New Roman"/>
          <w:sz w:val="28"/>
          <w:szCs w:val="28"/>
        </w:rPr>
        <w:t>защищенности,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 законных прав личности и общества в информационной сфере</w:t>
      </w:r>
      <w:r w:rsidR="00D719E0">
        <w:rPr>
          <w:rFonts w:ascii="Times New Roman" w:hAnsi="Times New Roman" w:cs="Times New Roman"/>
          <w:sz w:val="28"/>
          <w:szCs w:val="28"/>
        </w:rPr>
        <w:t xml:space="preserve"> </w:t>
      </w:r>
      <w:r w:rsidR="00D719E0" w:rsidRPr="00D719E0">
        <w:rPr>
          <w:rFonts w:ascii="Times New Roman" w:hAnsi="Times New Roman" w:cs="Times New Roman"/>
          <w:sz w:val="28"/>
          <w:szCs w:val="28"/>
        </w:rPr>
        <w:t>[4</w:t>
      </w:r>
      <w:r w:rsidR="00D719E0">
        <w:rPr>
          <w:rFonts w:ascii="Times New Roman" w:hAnsi="Times New Roman" w:cs="Times New Roman"/>
          <w:sz w:val="28"/>
          <w:szCs w:val="28"/>
        </w:rPr>
        <w:t>, с.</w:t>
      </w:r>
      <w:r w:rsidR="00D719E0" w:rsidRPr="00D719E0">
        <w:rPr>
          <w:rFonts w:ascii="Times New Roman" w:hAnsi="Times New Roman" w:cs="Times New Roman"/>
          <w:sz w:val="28"/>
          <w:szCs w:val="28"/>
        </w:rPr>
        <w:t xml:space="preserve"> 330]</w:t>
      </w:r>
      <w:r w:rsidR="009902F7" w:rsidRPr="009902F7">
        <w:rPr>
          <w:rFonts w:ascii="Times New Roman" w:hAnsi="Times New Roman" w:cs="Times New Roman"/>
          <w:sz w:val="28"/>
          <w:szCs w:val="28"/>
        </w:rPr>
        <w:t>.</w:t>
      </w:r>
    </w:p>
    <w:p w:rsidR="006117DE" w:rsidRDefault="006117DE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ПАО «Сбербанк России» 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угрозы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 безопасности связаны с потенциальной возможностью нанесения вреда ресурсам банковской системы, в частности, информации, работникам банков, клиентам банков, оборудованию, процессам банковской деятельности, банковским программно-техническим комплексам, б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902F7" w:rsidRPr="009902F7">
        <w:rPr>
          <w:rFonts w:ascii="Times New Roman" w:hAnsi="Times New Roman" w:cs="Times New Roman"/>
          <w:sz w:val="28"/>
          <w:szCs w:val="28"/>
        </w:rPr>
        <w:t>знес</w:t>
      </w:r>
      <w:r>
        <w:rPr>
          <w:rFonts w:ascii="Times New Roman" w:hAnsi="Times New Roman" w:cs="Times New Roman"/>
          <w:sz w:val="28"/>
          <w:szCs w:val="28"/>
        </w:rPr>
        <w:t>-</w:t>
      </w:r>
      <w:r w:rsidR="009902F7" w:rsidRPr="009902F7">
        <w:rPr>
          <w:rFonts w:ascii="Times New Roman" w:hAnsi="Times New Roman" w:cs="Times New Roman"/>
          <w:sz w:val="28"/>
          <w:szCs w:val="28"/>
        </w:rPr>
        <w:t>проце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902F7" w:rsidRPr="009902F7">
        <w:rPr>
          <w:rFonts w:ascii="Times New Roman" w:hAnsi="Times New Roman" w:cs="Times New Roman"/>
          <w:sz w:val="28"/>
          <w:szCs w:val="28"/>
        </w:rPr>
        <w:t>сам и банковским продуктам и т</w:t>
      </w:r>
      <w:r>
        <w:rPr>
          <w:rFonts w:ascii="Times New Roman" w:hAnsi="Times New Roman" w:cs="Times New Roman"/>
          <w:sz w:val="28"/>
          <w:szCs w:val="28"/>
        </w:rPr>
        <w:t>.д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17DE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Некоторые угрозы могут влиять на несколько ресурсов банковской системы. В таком случае они могут оказывать разное влияние на разные ресурсы. </w:t>
      </w:r>
    </w:p>
    <w:p w:rsidR="006117DE" w:rsidRDefault="006117DE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екомендовано к идентификации угроз </w:t>
      </w:r>
      <w:r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="009902F7" w:rsidRPr="009902F7">
        <w:rPr>
          <w:rFonts w:ascii="Times New Roman" w:hAnsi="Times New Roman" w:cs="Times New Roman"/>
          <w:sz w:val="28"/>
          <w:szCs w:val="28"/>
        </w:rPr>
        <w:t>привлекать владельцев бизнес-процессов и банковских продуктов, пользователей банковских информационных систем, подразделения управления персоналом и безопасностью, специалистов по информационной безопасности и т</w:t>
      </w:r>
      <w:r>
        <w:rPr>
          <w:rFonts w:ascii="Times New Roman" w:hAnsi="Times New Roman" w:cs="Times New Roman"/>
          <w:sz w:val="28"/>
          <w:szCs w:val="28"/>
        </w:rPr>
        <w:t>.д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17DE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>В любом случае для обеспечения информационной безопасности в банковской сфере риски и угрозы банковской деятельности должны быть тщательно рассмотрены и идентифицированы. Уязвимости банковской деятельности могут быть идентифицированы в таких сферах: банковская система в целом, банк, процессы и процедуры банковской деятельности, банковские информационные системы, информационно-коммуникационные технологии поддержки банковской деятельности, персонал, конфигурация программно-технических комплексов, зависимость от внешних организаций</w:t>
      </w:r>
      <w:r w:rsidR="00D719E0" w:rsidRPr="00D719E0">
        <w:rPr>
          <w:rFonts w:ascii="Times New Roman" w:hAnsi="Times New Roman" w:cs="Times New Roman"/>
          <w:sz w:val="28"/>
          <w:szCs w:val="28"/>
        </w:rPr>
        <w:t xml:space="preserve"> [</w:t>
      </w:r>
      <w:r w:rsidR="00D719E0">
        <w:rPr>
          <w:rFonts w:ascii="Times New Roman" w:hAnsi="Times New Roman" w:cs="Times New Roman"/>
          <w:sz w:val="28"/>
          <w:szCs w:val="28"/>
        </w:rPr>
        <w:t>5, с. 31</w:t>
      </w:r>
      <w:r w:rsidR="00D719E0" w:rsidRPr="00D719E0">
        <w:rPr>
          <w:rFonts w:ascii="Times New Roman" w:hAnsi="Times New Roman" w:cs="Times New Roman"/>
          <w:sz w:val="28"/>
          <w:szCs w:val="28"/>
        </w:rPr>
        <w:t>]</w:t>
      </w:r>
      <w:r w:rsidRPr="009902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2EB5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Система информационной безопасности должна обеспечить безопасность и надежность функционирования банковской системы и отдельных ее элементов. Поэтому внедрение </w:t>
      </w:r>
      <w:r w:rsidR="006117DE">
        <w:rPr>
          <w:rFonts w:ascii="Times New Roman" w:hAnsi="Times New Roman" w:cs="Times New Roman"/>
          <w:sz w:val="28"/>
          <w:szCs w:val="28"/>
        </w:rPr>
        <w:t xml:space="preserve">и функционирование системы </w:t>
      </w:r>
      <w:r w:rsidRPr="009902F7">
        <w:rPr>
          <w:rFonts w:ascii="Times New Roman" w:hAnsi="Times New Roman" w:cs="Times New Roman"/>
          <w:sz w:val="28"/>
          <w:szCs w:val="28"/>
        </w:rPr>
        <w:t>информационной безопасности является комплексной задачей, направленной на обеспечение безопасности информационных ресурсов, и касается всех банков, их подразделений и владельцев бизнес-процессов в банковской системе</w:t>
      </w:r>
      <w:r w:rsidR="00437947" w:rsidRPr="00437947">
        <w:rPr>
          <w:rFonts w:ascii="Times New Roman" w:hAnsi="Times New Roman" w:cs="Times New Roman"/>
          <w:sz w:val="28"/>
          <w:szCs w:val="28"/>
        </w:rPr>
        <w:t xml:space="preserve"> [6]</w:t>
      </w:r>
      <w:r w:rsidRPr="009902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695C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Несмотря на бурное развитие информационно-коммуникационных технологий действенное решение вопросов </w:t>
      </w:r>
      <w:r w:rsidR="001C695C">
        <w:rPr>
          <w:rFonts w:ascii="Times New Roman" w:hAnsi="Times New Roman" w:cs="Times New Roman"/>
          <w:sz w:val="28"/>
          <w:szCs w:val="28"/>
        </w:rPr>
        <w:t>экономическ</w:t>
      </w:r>
      <w:r w:rsidRPr="009902F7">
        <w:rPr>
          <w:rFonts w:ascii="Times New Roman" w:hAnsi="Times New Roman" w:cs="Times New Roman"/>
          <w:sz w:val="28"/>
          <w:szCs w:val="28"/>
        </w:rPr>
        <w:t xml:space="preserve">ой безопасности для </w:t>
      </w:r>
      <w:r w:rsidR="001C695C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9902F7">
        <w:rPr>
          <w:rFonts w:ascii="Times New Roman" w:hAnsi="Times New Roman" w:cs="Times New Roman"/>
          <w:sz w:val="28"/>
          <w:szCs w:val="28"/>
        </w:rPr>
        <w:t xml:space="preserve">индивидуально и остается процессом творческим. </w:t>
      </w:r>
    </w:p>
    <w:p w:rsidR="009902F7" w:rsidRPr="008C1818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Отметим, что для </w:t>
      </w:r>
      <w:r w:rsidR="001C695C"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Pr="009902F7">
        <w:rPr>
          <w:rFonts w:ascii="Times New Roman" w:hAnsi="Times New Roman" w:cs="Times New Roman"/>
          <w:sz w:val="28"/>
          <w:szCs w:val="28"/>
        </w:rPr>
        <w:t xml:space="preserve"> процессы обеспечения информационной безопасности регламентированы лучше, чем для многих других отраслей: существуют законы и стандарты обеспечения должного уровня информационной безопасности, которы</w:t>
      </w:r>
      <w:r w:rsidR="001C695C">
        <w:rPr>
          <w:rFonts w:ascii="Times New Roman" w:hAnsi="Times New Roman" w:cs="Times New Roman"/>
          <w:sz w:val="28"/>
          <w:szCs w:val="28"/>
        </w:rPr>
        <w:t>х</w:t>
      </w:r>
      <w:r w:rsidRPr="009902F7">
        <w:rPr>
          <w:rFonts w:ascii="Times New Roman" w:hAnsi="Times New Roman" w:cs="Times New Roman"/>
          <w:sz w:val="28"/>
          <w:szCs w:val="28"/>
        </w:rPr>
        <w:t xml:space="preserve"> следует придерживаться в своей деятельности, в частности: Международных стандартах ISO/IEC 27001 и ISO/IEC 27002, которые обеспечивают соответствие требованиям </w:t>
      </w:r>
      <w:r w:rsidRPr="009902F7">
        <w:rPr>
          <w:rFonts w:ascii="Times New Roman" w:hAnsi="Times New Roman" w:cs="Times New Roman"/>
          <w:sz w:val="28"/>
          <w:szCs w:val="28"/>
        </w:rPr>
        <w:lastRenderedPageBreak/>
        <w:t>Базельского комитета Basel II по управлению и уменьшению операционных рисков банков, и др.</w:t>
      </w:r>
      <w:r w:rsidR="008C1818" w:rsidRPr="008C1818">
        <w:rPr>
          <w:rFonts w:ascii="Times New Roman" w:hAnsi="Times New Roman" w:cs="Times New Roman"/>
          <w:sz w:val="28"/>
          <w:szCs w:val="28"/>
        </w:rPr>
        <w:t xml:space="preserve"> </w:t>
      </w:r>
      <w:r w:rsidR="008C181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C1818">
        <w:rPr>
          <w:rFonts w:ascii="Times New Roman" w:hAnsi="Times New Roman" w:cs="Times New Roman"/>
          <w:sz w:val="28"/>
          <w:szCs w:val="28"/>
        </w:rPr>
        <w:t>1, с. 120</w:t>
      </w:r>
      <w:r w:rsidR="008C181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C2EB5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При формировании системы информационной безопасности в </w:t>
      </w:r>
      <w:r w:rsidR="001C695C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9902F7">
        <w:rPr>
          <w:rFonts w:ascii="Times New Roman" w:hAnsi="Times New Roman" w:cs="Times New Roman"/>
          <w:sz w:val="28"/>
          <w:szCs w:val="28"/>
        </w:rPr>
        <w:t xml:space="preserve">особое внимание нужно уделить обеспечению надлежащего уровня информационной безопасности на уровне банков как основных элементов банковской системы. </w:t>
      </w:r>
    </w:p>
    <w:p w:rsidR="00EC2EB5" w:rsidRDefault="00EC2EB5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езопасность </w:t>
      </w:r>
      <w:r w:rsidR="001C695C"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 определяется как состояние устойчивой жизнедеятельности, при котором обеспечивается реализация основных интересов и приоритетных целей банка, защита от внешних и внутренних дестабилизирующих факторов независимо от условий функционирования. </w:t>
      </w:r>
    </w:p>
    <w:p w:rsidR="009902F7" w:rsidRPr="009902F7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Поэтому в процессе разработки концепции управления банковской деятельностью </w:t>
      </w:r>
      <w:r w:rsidR="001C695C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9902F7">
        <w:rPr>
          <w:rFonts w:ascii="Times New Roman" w:hAnsi="Times New Roman" w:cs="Times New Roman"/>
          <w:sz w:val="28"/>
          <w:szCs w:val="28"/>
        </w:rPr>
        <w:t>следует выделить основные процессы функционирования банка и исключить возможность утечки информации, ее несанкционированного использования, нанесения ущерба, упущения выгоды со стороны всех заинтересованных сторон в направлении достижения основных целей банковской деятельности. Реализация этих положений гармонично вписывается в концепцию корпоративного управления банковской деятельностью</w:t>
      </w:r>
      <w:r w:rsidR="001C695C">
        <w:rPr>
          <w:rFonts w:ascii="Times New Roman" w:hAnsi="Times New Roman" w:cs="Times New Roman"/>
          <w:sz w:val="28"/>
          <w:szCs w:val="28"/>
        </w:rPr>
        <w:t xml:space="preserve"> для обеспечения экономической безопасности</w:t>
      </w:r>
      <w:r w:rsidRPr="009902F7">
        <w:rPr>
          <w:rFonts w:ascii="Times New Roman" w:hAnsi="Times New Roman" w:cs="Times New Roman"/>
          <w:sz w:val="28"/>
          <w:szCs w:val="28"/>
        </w:rPr>
        <w:t xml:space="preserve"> </w:t>
      </w:r>
      <w:r w:rsidR="001C695C"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Pr="009902F7">
        <w:rPr>
          <w:rFonts w:ascii="Times New Roman" w:hAnsi="Times New Roman" w:cs="Times New Roman"/>
          <w:sz w:val="28"/>
          <w:szCs w:val="28"/>
        </w:rPr>
        <w:t xml:space="preserve"> (рис. </w:t>
      </w:r>
      <w:r w:rsidR="002B545C">
        <w:rPr>
          <w:rFonts w:ascii="Times New Roman" w:hAnsi="Times New Roman" w:cs="Times New Roman"/>
          <w:sz w:val="28"/>
          <w:szCs w:val="28"/>
        </w:rPr>
        <w:t>1</w:t>
      </w:r>
      <w:r w:rsidRPr="009902F7">
        <w:rPr>
          <w:rFonts w:ascii="Times New Roman" w:hAnsi="Times New Roman" w:cs="Times New Roman"/>
          <w:sz w:val="28"/>
          <w:szCs w:val="28"/>
        </w:rPr>
        <w:t>).</w:t>
      </w:r>
    </w:p>
    <w:p w:rsidR="00FD25CE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 xml:space="preserve">Главным критерием эффективности и качества информационной безопасности банка </w:t>
      </w:r>
      <w:r w:rsidR="00FD25CE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9902F7">
        <w:rPr>
          <w:rFonts w:ascii="Times New Roman" w:hAnsi="Times New Roman" w:cs="Times New Roman"/>
          <w:sz w:val="28"/>
          <w:szCs w:val="28"/>
        </w:rPr>
        <w:t xml:space="preserve">является устойчивость его финансового и экономического развития согласно планам и задачам независимо от изменения ситуации. </w:t>
      </w:r>
    </w:p>
    <w:p w:rsidR="002B545C" w:rsidRDefault="002B545C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5C" w:rsidRDefault="002B545C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5C" w:rsidRDefault="002B545C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5C" w:rsidRDefault="002B545C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640" w:rsidRDefault="004E1640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640" w:rsidRDefault="004E1640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5C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6" style="position:absolute;left:0;text-align:left;margin-left:105pt;margin-top:1.05pt;width:257.85pt;height:36pt;z-index:251658240">
            <v:textbox>
              <w:txbxContent>
                <w:p w:rsidR="00316553" w:rsidRPr="00ED1453" w:rsidRDefault="00316553" w:rsidP="00ED14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14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Стейкхолдеры (заинтересованные лица)</w:t>
                  </w:r>
                </w:p>
              </w:txbxContent>
            </v:textbox>
          </v:rect>
        </w:pict>
      </w: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-11.4pt;margin-top:12.9pt;width:116.4pt;height:275.45pt;flip:y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62.85pt;margin-top:12.9pt;width:99.4pt;height:275.45pt;flip:x y;z-index:251667456" o:connectortype="straight"/>
        </w:pict>
      </w: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05pt;margin-top:22.25pt;width:257.85pt;height:48.55pt;z-index:251659264">
            <v:textbox>
              <w:txbxContent>
                <w:p w:rsidR="00316553" w:rsidRPr="00ED1453" w:rsidRDefault="00316553" w:rsidP="00ED14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14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аудит системы информационной безопасности</w:t>
                  </w:r>
                </w:p>
              </w:txbxContent>
            </v:textbox>
          </v:rect>
        </w:pict>
      </w:r>
    </w:p>
    <w:p w:rsidR="00ED1453" w:rsidRDefault="00ED145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229.75pt;margin-top:22.5pt;width:0;height:22.6pt;flip:y;z-index:251668480" o:connectortype="straight">
            <v:stroke endarrow="block"/>
          </v:shape>
        </w:pict>
      </w: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109.45pt;margin-top:20.95pt;width:257.85pt;height:48.55pt;z-index:251660288">
            <v:textbox>
              <w:txbxContent>
                <w:p w:rsidR="00316553" w:rsidRPr="00ED1453" w:rsidRDefault="00316553" w:rsidP="00ED14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14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СИСТЕМА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D14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ИНФОРМАЦИОННОЙ</w:t>
                  </w:r>
                </w:p>
                <w:p w:rsidR="00316553" w:rsidRPr="00ED1453" w:rsidRDefault="00316553" w:rsidP="00ED1453">
                  <w:pPr>
                    <w:jc w:val="center"/>
                  </w:pPr>
                  <w:r w:rsidRPr="00ED14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БЕЗОПАСНОСТИ</w:t>
                  </w:r>
                </w:p>
              </w:txbxContent>
            </v:textbox>
          </v:rect>
        </w:pict>
      </w:r>
    </w:p>
    <w:p w:rsidR="00ED1453" w:rsidRDefault="00ED145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288.35pt;margin-top:21.2pt;width:35.15pt;height:32.7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34.3pt;margin-top:21.2pt;width:37.65pt;height:32.7pt;flip:x;z-index:251669504" o:connectortype="straight">
            <v:stroke endarrow="block"/>
          </v:shape>
        </w:pict>
      </w:r>
    </w:p>
    <w:p w:rsidR="00ED1453" w:rsidRDefault="00ED145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236.15pt;margin-top:5.6pt;width:167.75pt;height:62.75pt;z-index:251662336">
            <v:textbox>
              <w:txbxContent>
                <w:p w:rsidR="00316553" w:rsidRPr="00874CC0" w:rsidRDefault="00316553" w:rsidP="00874CC0">
                  <w:pPr>
                    <w:jc w:val="center"/>
                    <w:rPr>
                      <w:sz w:val="24"/>
                      <w:szCs w:val="24"/>
                    </w:rPr>
                  </w:pPr>
                  <w:r w:rsidRPr="00874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Соответствие принципам информационной безопасности</w:t>
                  </w:r>
                </w:p>
              </w:txbxContent>
            </v:textbox>
          </v:rect>
        </w:pict>
      </w:r>
      <w:r w:rsidRPr="007C566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left:0;text-align:left;margin-left:60.1pt;margin-top:5.6pt;width:157.1pt;height:66.95pt;z-index:251661312">
            <v:textbox>
              <w:txbxContent>
                <w:p w:rsidR="00316553" w:rsidRPr="00874CC0" w:rsidRDefault="00316553" w:rsidP="00874CC0">
                  <w:pPr>
                    <w:jc w:val="center"/>
                    <w:rPr>
                      <w:sz w:val="24"/>
                      <w:szCs w:val="24"/>
                    </w:rPr>
                  </w:pPr>
                  <w:r w:rsidRPr="00874C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потребностей в информационной безопасности банковского бизнеса</w:t>
                  </w:r>
                </w:p>
              </w:txbxContent>
            </v:textbox>
          </v:rect>
        </w:pict>
      </w:r>
    </w:p>
    <w:p w:rsidR="00ED1453" w:rsidRDefault="00ED145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453" w:rsidRPr="00874CC0" w:rsidRDefault="00ED145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300.1pt;margin-top:22.7pt;width:162.15pt;height:48.55pt;z-index:251664384">
            <v:textbox>
              <w:txbxContent>
                <w:p w:rsidR="00316553" w:rsidRPr="007C4599" w:rsidRDefault="00316553" w:rsidP="007C4599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Принципы</w:t>
                  </w:r>
                  <w:r w:rsidRPr="007C45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банковской деятельности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-16.1pt;margin-top:22.7pt;width:142.6pt;height:48.55pt;z-index:251663360">
            <v:textbox>
              <w:txbxContent>
                <w:p w:rsidR="00316553" w:rsidRPr="007C4599" w:rsidRDefault="00316553" w:rsidP="007C4599">
                  <w:pPr>
                    <w:jc w:val="center"/>
                  </w:pPr>
                  <w:r w:rsidRPr="007C45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Цели банковской деятельности</w:t>
                  </w:r>
                </w:p>
              </w:txbxContent>
            </v:textbox>
          </v:rect>
        </w:pict>
      </w:r>
    </w:p>
    <w:p w:rsidR="00ED1453" w:rsidRDefault="007C5669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26.5pt;margin-top:19.55pt;width:173.6pt;height:0;z-index:251666432" o:connectortype="straight"/>
        </w:pict>
      </w:r>
    </w:p>
    <w:p w:rsidR="00ED1453" w:rsidRDefault="00ED145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F63" w:rsidRDefault="00F36F6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45C" w:rsidRPr="009902F7" w:rsidRDefault="00F36F63" w:rsidP="002B54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2B54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2B545C" w:rsidRPr="009902F7">
        <w:rPr>
          <w:rFonts w:ascii="Times New Roman" w:hAnsi="Times New Roman" w:cs="Times New Roman"/>
          <w:sz w:val="28"/>
          <w:szCs w:val="28"/>
        </w:rPr>
        <w:t xml:space="preserve"> Взаимосвязь системы информационной безопасности с общей системой корпоративного управления </w:t>
      </w:r>
      <w:r w:rsidR="002B545C">
        <w:rPr>
          <w:rFonts w:ascii="Times New Roman" w:hAnsi="Times New Roman" w:cs="Times New Roman"/>
          <w:sz w:val="28"/>
          <w:szCs w:val="28"/>
        </w:rPr>
        <w:t>ПАО «Сбербанк России»</w:t>
      </w:r>
    </w:p>
    <w:p w:rsidR="009902F7" w:rsidRPr="009902F7" w:rsidRDefault="00FD25CE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02F7" w:rsidRPr="009902F7">
        <w:rPr>
          <w:rFonts w:ascii="Times New Roman" w:hAnsi="Times New Roman" w:cs="Times New Roman"/>
          <w:sz w:val="28"/>
          <w:szCs w:val="28"/>
        </w:rPr>
        <w:t>адежность и эффективн</w:t>
      </w:r>
      <w:r w:rsidR="006F2292">
        <w:rPr>
          <w:rFonts w:ascii="Times New Roman" w:hAnsi="Times New Roman" w:cs="Times New Roman"/>
          <w:sz w:val="28"/>
          <w:szCs w:val="28"/>
        </w:rPr>
        <w:t>ость безопасности определяются с помощью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6F2292">
        <w:rPr>
          <w:rFonts w:ascii="Times New Roman" w:hAnsi="Times New Roman" w:cs="Times New Roman"/>
          <w:sz w:val="28"/>
          <w:szCs w:val="28"/>
        </w:rPr>
        <w:t>и</w:t>
      </w:r>
      <w:r w:rsidR="009902F7" w:rsidRPr="009902F7">
        <w:rPr>
          <w:rFonts w:ascii="Times New Roman" w:hAnsi="Times New Roman" w:cs="Times New Roman"/>
          <w:sz w:val="28"/>
          <w:szCs w:val="28"/>
        </w:rPr>
        <w:t xml:space="preserve"> соответствующих требований (табл. 1).</w:t>
      </w:r>
    </w:p>
    <w:p w:rsidR="00F261C6" w:rsidRDefault="009902F7" w:rsidP="009902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2F7">
        <w:rPr>
          <w:rFonts w:ascii="Times New Roman" w:hAnsi="Times New Roman" w:cs="Times New Roman"/>
          <w:sz w:val="28"/>
          <w:szCs w:val="28"/>
        </w:rPr>
        <w:t>Таблица 1</w:t>
      </w:r>
      <w:r w:rsidR="00F36F63">
        <w:rPr>
          <w:rFonts w:ascii="Times New Roman" w:hAnsi="Times New Roman" w:cs="Times New Roman"/>
          <w:sz w:val="28"/>
          <w:szCs w:val="28"/>
        </w:rPr>
        <w:t xml:space="preserve"> -</w:t>
      </w:r>
      <w:r w:rsidRPr="009902F7">
        <w:rPr>
          <w:rFonts w:ascii="Times New Roman" w:hAnsi="Times New Roman" w:cs="Times New Roman"/>
          <w:sz w:val="28"/>
          <w:szCs w:val="28"/>
        </w:rPr>
        <w:t xml:space="preserve"> Т</w:t>
      </w:r>
      <w:r w:rsidR="00EC2EB5" w:rsidRPr="009902F7">
        <w:rPr>
          <w:rFonts w:ascii="Times New Roman" w:hAnsi="Times New Roman" w:cs="Times New Roman"/>
          <w:sz w:val="28"/>
          <w:szCs w:val="28"/>
        </w:rPr>
        <w:t>ребования к эффективности организации безопасности банковской деятельности</w:t>
      </w:r>
      <w:r w:rsidR="00CA2922">
        <w:rPr>
          <w:rFonts w:ascii="Times New Roman" w:hAnsi="Times New Roman" w:cs="Times New Roman"/>
          <w:sz w:val="28"/>
          <w:szCs w:val="28"/>
        </w:rPr>
        <w:t xml:space="preserve"> ПАО «Сбербанк России»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560E9" w:rsidRPr="005560E9" w:rsidTr="00F36F63">
        <w:trPr>
          <w:trHeight w:val="234"/>
        </w:trPr>
        <w:tc>
          <w:tcPr>
            <w:tcW w:w="2376" w:type="dxa"/>
          </w:tcPr>
          <w:p w:rsidR="005560E9" w:rsidRPr="005560E9" w:rsidRDefault="001771D3" w:rsidP="0017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195" w:type="dxa"/>
          </w:tcPr>
          <w:p w:rsidR="005560E9" w:rsidRPr="005560E9" w:rsidRDefault="001771D3" w:rsidP="0017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</w:p>
        </w:tc>
      </w:tr>
      <w:tr w:rsidR="00F36F63" w:rsidRPr="005560E9" w:rsidTr="00F36F63">
        <w:trPr>
          <w:trHeight w:val="118"/>
        </w:trPr>
        <w:tc>
          <w:tcPr>
            <w:tcW w:w="2376" w:type="dxa"/>
          </w:tcPr>
          <w:p w:rsidR="00F36F63" w:rsidRPr="005560E9" w:rsidRDefault="00F36F63" w:rsidP="00F36F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95" w:type="dxa"/>
          </w:tcPr>
          <w:p w:rsidR="00F36F63" w:rsidRPr="005560E9" w:rsidRDefault="00F36F63" w:rsidP="00F36F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36F63" w:rsidRPr="005560E9" w:rsidTr="00A13109">
        <w:trPr>
          <w:trHeight w:val="1875"/>
        </w:trPr>
        <w:tc>
          <w:tcPr>
            <w:tcW w:w="2376" w:type="dxa"/>
          </w:tcPr>
          <w:p w:rsidR="00F36F63" w:rsidRDefault="00F36F63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0E9">
              <w:rPr>
                <w:rFonts w:ascii="Times New Roman" w:hAnsi="Times New Roman" w:cs="Times New Roman"/>
                <w:sz w:val="28"/>
                <w:szCs w:val="28"/>
              </w:rPr>
              <w:t>Непрерывность безопасности</w:t>
            </w:r>
          </w:p>
        </w:tc>
        <w:tc>
          <w:tcPr>
            <w:tcW w:w="7195" w:type="dxa"/>
          </w:tcPr>
          <w:p w:rsidR="00F36F63" w:rsidRDefault="00F36F63" w:rsidP="009E6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не может быть одноразовым актом. Это — непрерывный процесс, включающий в себя обоснование и реализацию рациональных форм, методов, способов и путей создания, совершенствования и развития системы безопасности, непрерывном управлении ею, контрол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>функционированием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0E9" w:rsidRPr="005560E9" w:rsidTr="00A13109">
        <w:tc>
          <w:tcPr>
            <w:tcW w:w="2376" w:type="dxa"/>
          </w:tcPr>
          <w:p w:rsidR="005560E9" w:rsidRPr="005560E9" w:rsidRDefault="005560E9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0E9">
              <w:rPr>
                <w:rFonts w:ascii="Times New Roman" w:hAnsi="Times New Roman" w:cs="Times New Roman"/>
                <w:sz w:val="28"/>
                <w:szCs w:val="28"/>
              </w:rPr>
              <w:t>Плановость безопасности</w:t>
            </w:r>
          </w:p>
        </w:tc>
        <w:tc>
          <w:tcPr>
            <w:tcW w:w="7195" w:type="dxa"/>
          </w:tcPr>
          <w:p w:rsidR="005560E9" w:rsidRDefault="002809B1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>Меры безопасности не должны быть эпизодическими или отставать от фактических событий. Плановость предполагает уровень и характер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71D3" w:rsidRPr="005560E9" w:rsidRDefault="001771D3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1D3" w:rsidRPr="005560E9" w:rsidTr="00316553">
        <w:trPr>
          <w:trHeight w:val="167"/>
        </w:trPr>
        <w:tc>
          <w:tcPr>
            <w:tcW w:w="9571" w:type="dxa"/>
            <w:gridSpan w:val="2"/>
          </w:tcPr>
          <w:p w:rsidR="001771D3" w:rsidRPr="005560E9" w:rsidRDefault="001771D3" w:rsidP="001771D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1</w:t>
            </w:r>
          </w:p>
        </w:tc>
      </w:tr>
      <w:tr w:rsidR="001771D3" w:rsidRPr="005560E9" w:rsidTr="001771D3">
        <w:trPr>
          <w:trHeight w:val="138"/>
        </w:trPr>
        <w:tc>
          <w:tcPr>
            <w:tcW w:w="2376" w:type="dxa"/>
          </w:tcPr>
          <w:p w:rsidR="001771D3" w:rsidRPr="005560E9" w:rsidRDefault="001771D3" w:rsidP="0017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95" w:type="dxa"/>
          </w:tcPr>
          <w:p w:rsidR="001771D3" w:rsidRPr="005560E9" w:rsidRDefault="001771D3" w:rsidP="001771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771D3" w:rsidRPr="005560E9" w:rsidTr="00A13109">
        <w:trPr>
          <w:trHeight w:val="720"/>
        </w:trPr>
        <w:tc>
          <w:tcPr>
            <w:tcW w:w="2376" w:type="dxa"/>
          </w:tcPr>
          <w:p w:rsidR="001771D3" w:rsidRDefault="001771D3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0E9">
              <w:rPr>
                <w:rFonts w:ascii="Times New Roman" w:hAnsi="Times New Roman" w:cs="Times New Roman"/>
                <w:sz w:val="28"/>
                <w:szCs w:val="28"/>
              </w:rPr>
              <w:t>Конкретность безопасности</w:t>
            </w:r>
          </w:p>
        </w:tc>
        <w:tc>
          <w:tcPr>
            <w:tcW w:w="7195" w:type="dxa"/>
          </w:tcPr>
          <w:p w:rsidR="001771D3" w:rsidRDefault="001771D3" w:rsidP="002C7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>Защите подлежат конкретные объекты, угроза котор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 xml:space="preserve"> может нанести ущерб банку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0E9" w:rsidRPr="005560E9" w:rsidTr="00A13109">
        <w:tc>
          <w:tcPr>
            <w:tcW w:w="2376" w:type="dxa"/>
          </w:tcPr>
          <w:p w:rsidR="005560E9" w:rsidRPr="005560E9" w:rsidRDefault="005560E9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0E9">
              <w:rPr>
                <w:rFonts w:ascii="Times New Roman" w:hAnsi="Times New Roman" w:cs="Times New Roman"/>
                <w:sz w:val="28"/>
                <w:szCs w:val="28"/>
              </w:rPr>
              <w:t>Активность безопасности</w:t>
            </w:r>
          </w:p>
        </w:tc>
        <w:tc>
          <w:tcPr>
            <w:tcW w:w="7195" w:type="dxa"/>
          </w:tcPr>
          <w:p w:rsidR="005560E9" w:rsidRPr="005560E9" w:rsidRDefault="002809B1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>Постоянное стремление к выявлению угроз банка, своевременной и эффективной их нейтрализации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0E9" w:rsidRPr="005560E9" w:rsidTr="00A13109">
        <w:tc>
          <w:tcPr>
            <w:tcW w:w="2376" w:type="dxa"/>
          </w:tcPr>
          <w:p w:rsidR="005560E9" w:rsidRPr="005560E9" w:rsidRDefault="005560E9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0E9">
              <w:rPr>
                <w:rFonts w:ascii="Times New Roman" w:hAnsi="Times New Roman" w:cs="Times New Roman"/>
                <w:sz w:val="28"/>
                <w:szCs w:val="28"/>
              </w:rPr>
              <w:t>Универсальность безопасности</w:t>
            </w:r>
          </w:p>
        </w:tc>
        <w:tc>
          <w:tcPr>
            <w:tcW w:w="7195" w:type="dxa"/>
          </w:tcPr>
          <w:p w:rsidR="005560E9" w:rsidRPr="005560E9" w:rsidRDefault="002809B1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>Меры безопасности должны перекрывать все возможные направления возникновения угроз независимо от места их действия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560E9" w:rsidRPr="005560E9" w:rsidTr="00A13109">
        <w:tc>
          <w:tcPr>
            <w:tcW w:w="2376" w:type="dxa"/>
          </w:tcPr>
          <w:p w:rsidR="005560E9" w:rsidRPr="005560E9" w:rsidRDefault="005560E9" w:rsidP="002809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0E9">
              <w:rPr>
                <w:rFonts w:ascii="Times New Roman" w:hAnsi="Times New Roman" w:cs="Times New Roman"/>
                <w:sz w:val="28"/>
                <w:szCs w:val="28"/>
              </w:rPr>
              <w:t>Комплексность безопасности</w:t>
            </w:r>
          </w:p>
        </w:tc>
        <w:tc>
          <w:tcPr>
            <w:tcW w:w="7195" w:type="dxa"/>
          </w:tcPr>
          <w:p w:rsidR="005560E9" w:rsidRPr="005560E9" w:rsidRDefault="002809B1" w:rsidP="00D37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>Для обеспечения безопасности следует применять все формы и методы защиты и противодействи</w:t>
            </w:r>
            <w:r w:rsidR="00D373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09B1">
              <w:rPr>
                <w:rFonts w:ascii="Times New Roman" w:hAnsi="Times New Roman" w:cs="Times New Roman"/>
                <w:sz w:val="28"/>
                <w:szCs w:val="28"/>
              </w:rPr>
              <w:t xml:space="preserve"> угрозам в полном объеме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86066" w:rsidRDefault="00686066" w:rsidP="00F26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Основным принципом информационной безопасности, которого целесообразно придерживаться </w:t>
      </w:r>
      <w:r w:rsidR="00AA7251"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Pr="00CF3EAD">
        <w:rPr>
          <w:rFonts w:ascii="Times New Roman" w:hAnsi="Times New Roman" w:cs="Times New Roman"/>
          <w:sz w:val="28"/>
          <w:szCs w:val="28"/>
        </w:rPr>
        <w:t>, является поддержание таких свойств информации, как:</w:t>
      </w:r>
    </w:p>
    <w:p w:rsidR="00B12A2C" w:rsidRDefault="00B12A2C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конфиденциальность – защита от несанкционированного ознакомления;</w:t>
      </w:r>
    </w:p>
    <w:p w:rsidR="00B12A2C" w:rsidRDefault="00B12A2C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целостность – защита от несанкционированного искажения, разрушения или уничтожения;</w:t>
      </w:r>
    </w:p>
    <w:p w:rsidR="00B12A2C" w:rsidRDefault="00B12A2C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доступность – защита от несанкционированного блокирования.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Среди основных объектов политики информационной безопасности </w:t>
      </w:r>
      <w:r w:rsidR="003E234A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CF3EAD">
        <w:rPr>
          <w:rFonts w:ascii="Times New Roman" w:hAnsi="Times New Roman" w:cs="Times New Roman"/>
          <w:sz w:val="28"/>
          <w:szCs w:val="28"/>
        </w:rPr>
        <w:t>выделим следующие</w:t>
      </w:r>
      <w:r w:rsidR="00437947">
        <w:rPr>
          <w:rFonts w:ascii="Times New Roman" w:hAnsi="Times New Roman" w:cs="Times New Roman"/>
          <w:sz w:val="28"/>
          <w:szCs w:val="28"/>
        </w:rPr>
        <w:t xml:space="preserve"> </w:t>
      </w:r>
      <w:r w:rsidR="00437947" w:rsidRPr="00437947">
        <w:rPr>
          <w:rFonts w:ascii="Times New Roman" w:hAnsi="Times New Roman" w:cs="Times New Roman"/>
          <w:sz w:val="28"/>
          <w:szCs w:val="28"/>
        </w:rPr>
        <w:t>[3]</w:t>
      </w:r>
      <w:r w:rsidRPr="00CF3EA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финансовые ресурсы – национальная и иностранная валюта, банковские операции и сделки банка, драгоценности, финансовые документы;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персонал банка – руководство и высший менеджмент банка, лица, имеющие доступ к конфиденциальной информации, банковской и коммерческой тайны, иные работники банка;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материальные средства – аппаратные средства информационных технологий, носители данных, здания, помещения, мебель, транспорт и т. д.;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>– сервисные ресурсы и поддерживающая инфраструктура – обслуживающие средства вычислительной техники, энергоснабжения, обеспечения требуемых условий эксплуатации и т. д</w:t>
      </w:r>
      <w:r w:rsidR="00B12A2C">
        <w:rPr>
          <w:rFonts w:ascii="Times New Roman" w:hAnsi="Times New Roman" w:cs="Times New Roman"/>
          <w:sz w:val="28"/>
          <w:szCs w:val="28"/>
        </w:rPr>
        <w:t>.</w:t>
      </w:r>
      <w:r w:rsidRPr="00CF3E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lastRenderedPageBreak/>
        <w:t xml:space="preserve">– программное обеспечение – прикладное, системное или сервисное программное обеспечение, которое используется сотрудниками банковского учреждения для работы с системами и клиентами;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информационные ресурсы – любая информация банка, которая обрабатывается и хранится в </w:t>
      </w:r>
      <w:r w:rsidR="003E234A">
        <w:rPr>
          <w:rFonts w:ascii="Times New Roman" w:hAnsi="Times New Roman" w:cs="Times New Roman"/>
          <w:sz w:val="28"/>
          <w:szCs w:val="28"/>
        </w:rPr>
        <w:t>банке</w:t>
      </w:r>
      <w:r w:rsidRPr="00CF3EAD">
        <w:rPr>
          <w:rFonts w:ascii="Times New Roman" w:hAnsi="Times New Roman" w:cs="Times New Roman"/>
          <w:sz w:val="28"/>
          <w:szCs w:val="28"/>
        </w:rPr>
        <w:t xml:space="preserve"> (базы данных, файлы, документы) [</w:t>
      </w:r>
      <w:r w:rsidR="004E1640">
        <w:rPr>
          <w:rFonts w:ascii="Times New Roman" w:hAnsi="Times New Roman" w:cs="Times New Roman"/>
          <w:sz w:val="28"/>
          <w:szCs w:val="28"/>
        </w:rPr>
        <w:t>2, с.</w:t>
      </w:r>
      <w:r w:rsidRPr="00CF3EAD">
        <w:rPr>
          <w:rFonts w:ascii="Times New Roman" w:hAnsi="Times New Roman" w:cs="Times New Roman"/>
          <w:sz w:val="28"/>
          <w:szCs w:val="28"/>
        </w:rPr>
        <w:t xml:space="preserve"> 20]. </w:t>
      </w:r>
    </w:p>
    <w:p w:rsidR="003E234A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Источниками угроз информационной безопасности </w:t>
      </w:r>
      <w:r w:rsidR="003E234A"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Pr="00CF3EAD">
        <w:rPr>
          <w:rFonts w:ascii="Times New Roman" w:hAnsi="Times New Roman" w:cs="Times New Roman"/>
          <w:sz w:val="28"/>
          <w:szCs w:val="28"/>
        </w:rPr>
        <w:t xml:space="preserve"> могут быть как внешние, так и внутренние. К внутренним угрозам безопасности </w:t>
      </w:r>
      <w:r w:rsidR="003E234A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CF3EAD">
        <w:rPr>
          <w:rFonts w:ascii="Times New Roman" w:hAnsi="Times New Roman" w:cs="Times New Roman"/>
          <w:sz w:val="28"/>
          <w:szCs w:val="28"/>
        </w:rPr>
        <w:t>можно отнести потерю информации, некомпетентность персонала, разглашение информации, уничтожение информации, искажение информации, хищение конфе</w:t>
      </w:r>
      <w:r w:rsidR="00B12A2C">
        <w:rPr>
          <w:rFonts w:ascii="Times New Roman" w:hAnsi="Times New Roman" w:cs="Times New Roman"/>
          <w:sz w:val="28"/>
          <w:szCs w:val="28"/>
        </w:rPr>
        <w:t>дициальной</w:t>
      </w:r>
      <w:r w:rsidRPr="00CF3EAD">
        <w:rPr>
          <w:rFonts w:ascii="Times New Roman" w:hAnsi="Times New Roman" w:cs="Times New Roman"/>
          <w:sz w:val="28"/>
          <w:szCs w:val="28"/>
        </w:rPr>
        <w:t xml:space="preserve"> информации, утечк</w:t>
      </w:r>
      <w:r w:rsidR="003E234A">
        <w:rPr>
          <w:rFonts w:ascii="Times New Roman" w:hAnsi="Times New Roman" w:cs="Times New Roman"/>
          <w:sz w:val="28"/>
          <w:szCs w:val="28"/>
        </w:rPr>
        <w:t>а</w:t>
      </w:r>
      <w:r w:rsidRPr="00CF3EAD">
        <w:rPr>
          <w:rFonts w:ascii="Times New Roman" w:hAnsi="Times New Roman" w:cs="Times New Roman"/>
          <w:sz w:val="28"/>
          <w:szCs w:val="28"/>
        </w:rPr>
        <w:t xml:space="preserve"> информации</w:t>
      </w:r>
      <w:r w:rsidR="003E234A">
        <w:rPr>
          <w:rFonts w:ascii="Times New Roman" w:hAnsi="Times New Roman" w:cs="Times New Roman"/>
          <w:sz w:val="28"/>
          <w:szCs w:val="28"/>
        </w:rPr>
        <w:t>.</w:t>
      </w:r>
    </w:p>
    <w:p w:rsidR="00B12A2C" w:rsidRDefault="003E234A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внешним </w:t>
      </w:r>
      <w:r w:rsidRPr="00CF3EAD">
        <w:rPr>
          <w:rFonts w:ascii="Times New Roman" w:hAnsi="Times New Roman" w:cs="Times New Roman"/>
          <w:sz w:val="28"/>
          <w:szCs w:val="28"/>
        </w:rPr>
        <w:t xml:space="preserve">угрозам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CF3EAD">
        <w:rPr>
          <w:rFonts w:ascii="Times New Roman" w:hAnsi="Times New Roman" w:cs="Times New Roman"/>
          <w:sz w:val="28"/>
          <w:szCs w:val="28"/>
        </w:rPr>
        <w:t>можно отнести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модификацию содержания, нарушение конфиденциальности, нарушение логической целостности, нарушение прав собственности на информацию, нарушение физической целостности и т</w:t>
      </w:r>
      <w:r w:rsidR="003A6F0B">
        <w:rPr>
          <w:rFonts w:ascii="Times New Roman" w:hAnsi="Times New Roman" w:cs="Times New Roman"/>
          <w:sz w:val="28"/>
          <w:szCs w:val="28"/>
        </w:rPr>
        <w:t>.д.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[8, с. 122]. </w:t>
      </w:r>
    </w:p>
    <w:p w:rsidR="00B12A2C" w:rsidRDefault="003A6F0B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Предлагаются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следующие направления по обеспечению информационной безопасности в контексте внедрения политики информационной безопасности </w:t>
      </w:r>
      <w:r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перечень законодательных, регуляторных, нормативных требований; </w:t>
      </w:r>
    </w:p>
    <w:p w:rsidR="00686066" w:rsidRPr="00CF3EAD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>– утверждение перечня сведений, содержащих информацию с ограниченным доступом;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установление правил доступа к информационным ресурсам и </w:t>
      </w:r>
      <w:r w:rsidR="003A6F0B">
        <w:rPr>
          <w:rFonts w:ascii="Times New Roman" w:hAnsi="Times New Roman" w:cs="Times New Roman"/>
          <w:sz w:val="28"/>
          <w:szCs w:val="28"/>
        </w:rPr>
        <w:t>программно-технических комплексам</w:t>
      </w:r>
      <w:r w:rsidRPr="00CF3E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определение критических бизнес-процессов/банковских продуктов/ программно-технических комплексов;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обеспечение предоставления доступа (в том числе удаленного) к информации, ее контроля и защиты;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проведение политики идентификации и аутентификации ресурсов;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политика криптографической защиты информации; </w:t>
      </w:r>
    </w:p>
    <w:p w:rsidR="00B12A2C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lastRenderedPageBreak/>
        <w:t xml:space="preserve">– политика «чистого экрана» и «чистого стола»; </w:t>
      </w:r>
    </w:p>
    <w:p w:rsidR="002731D0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проведение внутреннего аудита и совершенствования системы управления информационной безопасности.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>Выдел</w:t>
      </w:r>
      <w:r w:rsidR="002731D0">
        <w:rPr>
          <w:rFonts w:ascii="Times New Roman" w:hAnsi="Times New Roman" w:cs="Times New Roman"/>
          <w:sz w:val="28"/>
          <w:szCs w:val="28"/>
        </w:rPr>
        <w:t>им</w:t>
      </w:r>
      <w:r w:rsidRPr="00CF3EAD">
        <w:rPr>
          <w:rFonts w:ascii="Times New Roman" w:hAnsi="Times New Roman" w:cs="Times New Roman"/>
          <w:sz w:val="28"/>
          <w:szCs w:val="28"/>
        </w:rPr>
        <w:t xml:space="preserve"> основные этапы разработки политики информационной безопасности</w:t>
      </w:r>
      <w:r w:rsidR="002731D0">
        <w:rPr>
          <w:rFonts w:ascii="Times New Roman" w:hAnsi="Times New Roman" w:cs="Times New Roman"/>
          <w:sz w:val="28"/>
          <w:szCs w:val="28"/>
        </w:rPr>
        <w:t xml:space="preserve"> для ПАО «Сбербанк России»</w:t>
      </w:r>
      <w:r w:rsidRPr="00CF3EA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86066" w:rsidRPr="00CF3EAD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>– определение и оценка информационных активов;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определение угроз безопасности;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оценка информационных рисков;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определение ответственности;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создание комплексного документа;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реализация; </w:t>
      </w:r>
    </w:p>
    <w:p w:rsidR="00686066" w:rsidRPr="00CF3EAD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>– управление программой безопасности.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Основой для формирования политики информационной безопасности </w:t>
      </w:r>
      <w:r w:rsidR="005B360E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CF3EAD">
        <w:rPr>
          <w:rFonts w:ascii="Times New Roman" w:hAnsi="Times New Roman" w:cs="Times New Roman"/>
          <w:sz w:val="28"/>
          <w:szCs w:val="28"/>
        </w:rPr>
        <w:t xml:space="preserve">можно определить: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характеристику объекта применения;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анализ текущего состояния защиты информационной инфраструктуры банка; 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– учет возможных негативных факторов влияния и вероятность их реализации; </w:t>
      </w:r>
    </w:p>
    <w:p w:rsidR="00686066" w:rsidRPr="00CF3EAD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>– создани</w:t>
      </w:r>
      <w:r w:rsidR="005B360E">
        <w:rPr>
          <w:rFonts w:ascii="Times New Roman" w:hAnsi="Times New Roman" w:cs="Times New Roman"/>
          <w:sz w:val="28"/>
          <w:szCs w:val="28"/>
        </w:rPr>
        <w:t>е</w:t>
      </w:r>
      <w:r w:rsidRPr="00CF3EAD">
        <w:rPr>
          <w:rFonts w:ascii="Times New Roman" w:hAnsi="Times New Roman" w:cs="Times New Roman"/>
          <w:sz w:val="28"/>
          <w:szCs w:val="28"/>
        </w:rPr>
        <w:t xml:space="preserve"> методологии принятия управленческих решений по обеспечению информационной безопасности [2]. </w:t>
      </w:r>
    </w:p>
    <w:p w:rsidR="00686066" w:rsidRPr="00CF3EAD" w:rsidRDefault="005B360E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целесообразно </w:t>
      </w:r>
      <w:r>
        <w:rPr>
          <w:rFonts w:ascii="Times New Roman" w:hAnsi="Times New Roman" w:cs="Times New Roman"/>
          <w:sz w:val="28"/>
          <w:szCs w:val="28"/>
        </w:rPr>
        <w:t>пересматривать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собственную политику информационной безопасности и эффективно внедрять комплекс мер по защите конфиденциальных данных и информационных процессов. Главной целью политики информационной безопасности является информирование работников, менеджеров и клиентов </w:t>
      </w:r>
      <w:r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об их обязанностях по защите информации. </w:t>
      </w:r>
    </w:p>
    <w:p w:rsidR="00686066" w:rsidRDefault="005B360E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 иерархический подход к внедрению информационной политики </w:t>
      </w:r>
      <w:r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Pr="00CF3EAD">
        <w:rPr>
          <w:rFonts w:ascii="Times New Roman" w:hAnsi="Times New Roman" w:cs="Times New Roman"/>
          <w:sz w:val="28"/>
          <w:szCs w:val="28"/>
        </w:rPr>
        <w:t xml:space="preserve"> 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(рис.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13109" w:rsidRDefault="00A1310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39" style="position:absolute;left:0;text-align:left;margin-left:35.5pt;margin-top:2.75pt;width:396pt;height:44.35pt;z-index:251671552">
            <v:textbox>
              <w:txbxContent>
                <w:p w:rsidR="00316553" w:rsidRPr="00AB3E55" w:rsidRDefault="00316553" w:rsidP="00AB3E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3E5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Внедрение политики информационной безопасности ПАО «Сбербанк России»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32" style="position:absolute;left:0;text-align:left;margin-left:79.9pt;margin-top:22.95pt;width:0;height:40.2pt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32" style="position:absolute;left:0;text-align:left;margin-left:361.2pt;margin-top:22.95pt;width:0;height:40.2pt;z-index:251694080" o:connectortype="straight">
            <v:stroke endarrow="block"/>
          </v:shape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32" style="position:absolute;left:0;text-align:left;margin-left:79.9pt;margin-top:14.7pt;width:281.3pt;height:0;z-index:251693056" o:connectortype="straight"/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46.35pt;margin-top:14.85pt;width:147.35pt;height:41.85pt;z-index:251672576">
            <v:textbox>
              <w:txbxContent>
                <w:p w:rsidR="00316553" w:rsidRPr="005200D6" w:rsidRDefault="00316553" w:rsidP="005200D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00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Высокий уровень управления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263.5pt;margin-top:14.85pt;width:147.35pt;height:41.85pt;z-index:251673600">
            <v:textbox>
              <w:txbxContent>
                <w:p w:rsidR="00316553" w:rsidRPr="005200D6" w:rsidRDefault="00316553" w:rsidP="005200D6">
                  <w:pPr>
                    <w:jc w:val="center"/>
                  </w:pPr>
                  <w:r w:rsidRPr="005200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руководителя подразделения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6" type="#_x0000_t32" style="position:absolute;left:0;text-align:left;margin-left:441.55pt;margin-top:6.6pt;width:0;height:485.6pt;z-index:2516992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32" style="position:absolute;left:0;text-align:left;margin-left:410.85pt;margin-top:6.6pt;width:30.7pt;height:0;z-index:2516981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4" type="#_x0000_t32" style="position:absolute;left:0;text-align:left;margin-left:12.9pt;margin-top:10.8pt;width:0;height:516.55pt;z-index:2516971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left:0;text-align:left;margin-left:12.9pt;margin-top:10.8pt;width:33.45pt;height:0;flip:x;z-index:251696128" o:connectortype="straight"/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2" style="position:absolute;left:0;text-align:left;margin-left:248.4pt;margin-top:20.4pt;width:162.45pt;height:38.25pt;z-index:251684864">
            <v:textbox>
              <w:txbxContent>
                <w:p w:rsidR="00316553" w:rsidRPr="00411407" w:rsidRDefault="00316553" w:rsidP="00411407">
                  <w:r w:rsidRPr="00411407">
                    <w:rPr>
                      <w:rFonts w:ascii="Times New Roman" w:hAnsi="Times New Roman" w:cs="Times New Roman"/>
                    </w:rPr>
                    <w:t>Доведение информации до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411407">
                    <w:rPr>
                      <w:rFonts w:ascii="Times New Roman" w:hAnsi="Times New Roman" w:cs="Times New Roman"/>
                    </w:rPr>
                    <w:t>работников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46.35pt;margin-top:20.4pt;width:162.45pt;height:49.15pt;z-index:251674624">
            <v:textbox>
              <w:txbxContent>
                <w:p w:rsidR="00316553" w:rsidRPr="008E4DAC" w:rsidRDefault="00316553" w:rsidP="008E4DAC">
                  <w:r w:rsidRPr="008E4DAC">
                    <w:rPr>
                      <w:rFonts w:ascii="Times New Roman" w:hAnsi="Times New Roman" w:cs="Times New Roman"/>
                    </w:rPr>
                    <w:t>Определение круга лиц, ответственных за реализацию политики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5" type="#_x0000_t32" style="position:absolute;left:0;text-align:left;margin-left:12.9pt;margin-top:17.75pt;width:33.45pt;height:0;z-index:2517084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32" style="position:absolute;left:0;text-align:left;margin-left:410.85pt;margin-top:12.75pt;width:30.7pt;height:0;flip:x;z-index:251700224" o:connectortype="straight">
            <v:stroke endarrow="block"/>
          </v:shape>
        </w:pict>
      </w:r>
    </w:p>
    <w:p w:rsidR="00127282" w:rsidRDefault="00127282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6" type="#_x0000_t32" style="position:absolute;left:0;text-align:left;margin-left:12.9pt;margin-top:18pt;width:33.45pt;height:0;z-index:2517094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3" style="position:absolute;left:0;text-align:left;margin-left:248.4pt;margin-top:.7pt;width:162.45pt;height:61.7pt;z-index:251685888">
            <v:textbox>
              <w:txbxContent>
                <w:p w:rsidR="00316553" w:rsidRPr="00411407" w:rsidRDefault="00316553" w:rsidP="00411407">
                  <w:r w:rsidRPr="00411407">
                    <w:rPr>
                      <w:rFonts w:ascii="Times New Roman" w:hAnsi="Times New Roman" w:cs="Times New Roman"/>
                    </w:rPr>
                    <w:t>Систематическое обучение работников нормам и мерам информационной безопасности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46.35pt;margin-top:2.1pt;width:147.35pt;height:36.85pt;z-index:251675648">
            <v:textbox>
              <w:txbxContent>
                <w:p w:rsidR="00316553" w:rsidRPr="003B0E8B" w:rsidRDefault="00316553" w:rsidP="003B0E8B">
                  <w:pPr>
                    <w:rPr>
                      <w:rFonts w:ascii="Times New Roman" w:hAnsi="Times New Roman" w:cs="Times New Roman"/>
                    </w:rPr>
                  </w:pPr>
                  <w:r w:rsidRPr="003B0E8B">
                    <w:rPr>
                      <w:rFonts w:ascii="Times New Roman" w:hAnsi="Times New Roman" w:cs="Times New Roman"/>
                    </w:rPr>
                    <w:t>Установление степени участия</w:t>
                  </w:r>
                </w:p>
                <w:p w:rsidR="00316553" w:rsidRPr="003B0E8B" w:rsidRDefault="00316553" w:rsidP="003B0E8B">
                  <w:r w:rsidRPr="003B0E8B">
                    <w:rPr>
                      <w:rFonts w:ascii="Times New Roman" w:hAnsi="Times New Roman" w:cs="Times New Roman"/>
                    </w:rPr>
                    <w:t>сотрудников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32" style="position:absolute;left:0;text-align:left;margin-left:410.85pt;margin-top:4.75pt;width:30.7pt;height:0;flip:x;z-index:2517012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46.35pt;margin-top:22.3pt;width:147.35pt;height:47.75pt;z-index:251676672">
            <v:textbox>
              <w:txbxContent>
                <w:p w:rsidR="00316553" w:rsidRPr="00774034" w:rsidRDefault="00316553" w:rsidP="00774034">
                  <w:r w:rsidRPr="00774034">
                    <w:rPr>
                      <w:rFonts w:ascii="Times New Roman" w:hAnsi="Times New Roman" w:cs="Times New Roman"/>
                    </w:rPr>
                    <w:t>Создание системы измерения угроз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74034">
                    <w:rPr>
                      <w:rFonts w:ascii="Times New Roman" w:hAnsi="Times New Roman" w:cs="Times New Roman"/>
                    </w:rPr>
                    <w:t>информационной системе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32" style="position:absolute;left:0;text-align:left;margin-left:12.9pt;margin-top:19.95pt;width:33.45pt;height:0;z-index:251710464" o:connectortype="straight">
            <v:stroke endarrow="block"/>
          </v:shape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4" style="position:absolute;left:0;text-align:left;margin-left:248.4pt;margin-top:1.95pt;width:162.45pt;height:61.7pt;z-index:251686912">
            <v:textbox>
              <w:txbxContent>
                <w:p w:rsidR="00316553" w:rsidRPr="00411407" w:rsidRDefault="00316553" w:rsidP="00411407">
                  <w:r w:rsidRPr="00411407">
                    <w:rPr>
                      <w:rFonts w:ascii="Times New Roman" w:hAnsi="Times New Roman" w:cs="Times New Roman"/>
                    </w:rPr>
                    <w:t>Контроль и непосредственная работа с работниками по обеспечению информационной безопасности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32" style="position:absolute;left:0;text-align:left;margin-left:410.85pt;margin-top:5.95pt;width:30.7pt;height:0;flip:x;z-index:2517022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46.35pt;margin-top:5.95pt;width:147.35pt;height:46.9pt;z-index:251677696">
            <v:textbox>
              <w:txbxContent>
                <w:p w:rsidR="00316553" w:rsidRPr="00774034" w:rsidRDefault="00316553" w:rsidP="00774034">
                  <w:r w:rsidRPr="00774034">
                    <w:rPr>
                      <w:rFonts w:ascii="Times New Roman" w:hAnsi="Times New Roman" w:cs="Times New Roman"/>
                    </w:rPr>
                    <w:t>Утверждение плана мероприятий на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74034">
                    <w:rPr>
                      <w:rFonts w:ascii="Times New Roman" w:hAnsi="Times New Roman" w:cs="Times New Roman"/>
                    </w:rPr>
                    <w:t>определенный период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8" type="#_x0000_t32" style="position:absolute;left:0;text-align:left;margin-left:12.9pt;margin-top:4.45pt;width:33.45pt;height:0;z-index:251711488" o:connectortype="straight">
            <v:stroke endarrow="block"/>
          </v:shape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5" style="position:absolute;left:0;text-align:left;margin-left:248.4pt;margin-top:4.6pt;width:162.45pt;height:51.9pt;z-index:251687936">
            <v:textbox>
              <w:txbxContent>
                <w:p w:rsidR="00316553" w:rsidRPr="00C02EA2" w:rsidRDefault="00316553" w:rsidP="00C02EA2">
                  <w:r w:rsidRPr="00C02EA2">
                    <w:rPr>
                      <w:rFonts w:ascii="Times New Roman" w:hAnsi="Times New Roman" w:cs="Times New Roman"/>
                    </w:rPr>
                    <w:t>Обеспечение средствами обеспечения информационной безопасности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46.35pt;margin-top:11.3pt;width:147.35pt;height:45.2pt;z-index:251678720">
            <v:textbox>
              <w:txbxContent>
                <w:p w:rsidR="00316553" w:rsidRPr="00E7531D" w:rsidRDefault="00316553" w:rsidP="00E7531D">
                  <w:r w:rsidRPr="00E7531D">
                    <w:rPr>
                      <w:rFonts w:ascii="Times New Roman" w:hAnsi="Times New Roman" w:cs="Times New Roman"/>
                    </w:rPr>
                    <w:t>Контроль разработки, внедрения и поддержки политики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9" type="#_x0000_t32" style="position:absolute;left:0;text-align:left;margin-left:12.9pt;margin-top:3.9pt;width:33.45pt;height:0;z-index:2517125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410.85pt;margin-top:3.9pt;width:30.7pt;height:0;flip:x;z-index:251703296" o:connectortype="straight">
            <v:stroke endarrow="block"/>
          </v:shape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6" style="position:absolute;left:0;text-align:left;margin-left:248.4pt;margin-top:20.2pt;width:162.45pt;height:51.9pt;z-index:251688960">
            <v:textbox>
              <w:txbxContent>
                <w:p w:rsidR="00316553" w:rsidRPr="00C02EA2" w:rsidRDefault="00316553" w:rsidP="00C02EA2">
                  <w:r w:rsidRPr="00C02EA2">
                    <w:rPr>
                      <w:rFonts w:ascii="Times New Roman" w:hAnsi="Times New Roman" w:cs="Times New Roman"/>
                    </w:rPr>
                    <w:t>Мониторинг и оценка информационной безопасности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46.35pt;margin-top:13.25pt;width:147.35pt;height:45.2pt;z-index:251679744">
            <v:textbox>
              <w:txbxContent>
                <w:p w:rsidR="00316553" w:rsidRPr="00E7531D" w:rsidRDefault="00316553" w:rsidP="00E7531D">
                  <w:r w:rsidRPr="00E7531D">
                    <w:rPr>
                      <w:rFonts w:ascii="Times New Roman" w:hAnsi="Times New Roman" w:cs="Times New Roman"/>
                    </w:rPr>
                    <w:t>Определение мероприятий, исполнителей и сроков исполнения на текущий год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32" style="position:absolute;left:0;text-align:left;margin-left:12.9pt;margin-top:12.5pt;width:33.45pt;height:0;z-index:2517135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410.85pt;margin-top:16.7pt;width:30.7pt;height:0;flip:x;z-index:251704320" o:connectortype="straight">
            <v:stroke endarrow="block"/>
          </v:shape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left:0;text-align:left;margin-left:46.35pt;margin-top:17.65pt;width:147.35pt;height:25.15pt;z-index:251680768">
            <v:textbox>
              <w:txbxContent>
                <w:p w:rsidR="00316553" w:rsidRPr="00E7531D" w:rsidRDefault="00316553" w:rsidP="00E7531D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E753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нутренний аудит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1" type="#_x0000_t32" style="position:absolute;left:0;text-align:left;margin-left:12.9pt;margin-top:5.25pt;width:33.45pt;height:0;z-index:2517145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7" style="position:absolute;left:0;text-align:left;margin-left:248.4pt;margin-top:11.65pt;width:162.45pt;height:38.8pt;z-index:251689984">
            <v:textbox>
              <w:txbxContent>
                <w:p w:rsidR="00316553" w:rsidRPr="00C02EA2" w:rsidRDefault="00316553" w:rsidP="00C02EA2">
                  <w:r w:rsidRPr="00C02EA2">
                    <w:rPr>
                      <w:rFonts w:ascii="Times New Roman" w:hAnsi="Times New Roman" w:cs="Times New Roman"/>
                    </w:rPr>
                    <w:t>Выявление и предупреждение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02EA2">
                    <w:rPr>
                      <w:rFonts w:ascii="Times New Roman" w:hAnsi="Times New Roman" w:cs="Times New Roman"/>
                    </w:rPr>
                    <w:t>угроз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32" style="position:absolute;left:0;text-align:left;margin-left:12.9pt;margin-top:11.25pt;width:33.45pt;height:0;z-index:2517155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2" type="#_x0000_t32" style="position:absolute;left:0;text-align:left;margin-left:410.85pt;margin-top:5.35pt;width:30.7pt;height:0;flip:x;z-index:2517053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9" style="position:absolute;left:0;text-align:left;margin-left:46.35pt;margin-top:.35pt;width:147.35pt;height:25.95pt;z-index:251681792">
            <v:textbox>
              <w:txbxContent>
                <w:p w:rsidR="00316553" w:rsidRPr="008840A0" w:rsidRDefault="00316553" w:rsidP="008840A0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884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нешний аудит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8" style="position:absolute;left:0;text-align:left;margin-left:248.4pt;margin-top:14.15pt;width:162.45pt;height:38.8pt;z-index:251691008">
            <v:textbox>
              <w:txbxContent>
                <w:p w:rsidR="00316553" w:rsidRPr="004E1640" w:rsidRDefault="00316553" w:rsidP="004E1640">
                  <w:r w:rsidRPr="004E1640">
                    <w:rPr>
                      <w:rFonts w:ascii="Times New Roman" w:hAnsi="Times New Roman" w:cs="Times New Roman"/>
                    </w:rPr>
                    <w:t>Отчет о выполнении плана мероприятий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0" style="position:absolute;left:0;text-align:left;margin-left:46.35pt;margin-top:8pt;width:147.35pt;height:66.95pt;z-index:251682816">
            <v:textbox>
              <w:txbxContent>
                <w:p w:rsidR="00316553" w:rsidRPr="008840A0" w:rsidRDefault="00316553" w:rsidP="008840A0">
                  <w:r w:rsidRPr="00884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Совершенствование мер и методов защиты информационных ресурсов банка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32" style="position:absolute;left:0;text-align:left;margin-left:12.9pt;margin-top:14pt;width:33.45pt;height:0;z-index:2517166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3" type="#_x0000_t32" style="position:absolute;left:0;text-align:left;margin-left:410.85pt;margin-top:9.8pt;width:30.7pt;height:0;flip:x;z-index:251706368" o:connectortype="straight">
            <v:stroke endarrow="block"/>
          </v:shape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9" style="position:absolute;left:0;text-align:left;margin-left:248.4pt;margin-top:16.65pt;width:162.45pt;height:38.8pt;z-index:251692032">
            <v:textbox>
              <w:txbxContent>
                <w:p w:rsidR="00316553" w:rsidRPr="004E1640" w:rsidRDefault="00316553" w:rsidP="004E1640">
                  <w:r w:rsidRPr="004E1640">
                    <w:rPr>
                      <w:rFonts w:ascii="Times New Roman" w:hAnsi="Times New Roman" w:cs="Times New Roman"/>
                    </w:rPr>
                    <w:t>Выполнение внеплановых мероприятий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4" type="#_x0000_t32" style="position:absolute;left:0;text-align:left;margin-left:410.85pt;margin-top:9.25pt;width:30.7pt;height:0;flip:x;z-index:2517073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left:0;text-align:left;margin-left:46.35pt;margin-top:9.25pt;width:147.35pt;height:71.15pt;z-index:251683840">
            <v:textbox>
              <w:txbxContent>
                <w:p w:rsidR="00316553" w:rsidRPr="008840A0" w:rsidRDefault="00316553" w:rsidP="008840A0">
                  <w:r w:rsidRPr="008840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Организационное и финансовое содействие внедрению, контролю и поддержке политики</w:t>
                  </w:r>
                </w:p>
              </w:txbxContent>
            </v:textbox>
          </v:rect>
        </w:pict>
      </w:r>
    </w:p>
    <w:p w:rsidR="00127282" w:rsidRDefault="007C5669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32" style="position:absolute;left:0;text-align:left;margin-left:12.9pt;margin-top:20.25pt;width:33.45pt;height:0;z-index:251717632" o:connectortype="straight">
            <v:stroke endarrow="block"/>
          </v:shape>
        </w:pict>
      </w:r>
    </w:p>
    <w:p w:rsidR="00127282" w:rsidRDefault="00127282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82" w:rsidRDefault="00127282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82" w:rsidRPr="00CF3EAD" w:rsidRDefault="001771D3" w:rsidP="00127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604B8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127282" w:rsidRPr="00127282">
        <w:rPr>
          <w:rFonts w:ascii="Times New Roman" w:hAnsi="Times New Roman" w:cs="Times New Roman"/>
          <w:sz w:val="28"/>
          <w:szCs w:val="28"/>
        </w:rPr>
        <w:t xml:space="preserve"> Иерархический подход к внедрению информационной политики</w:t>
      </w:r>
      <w:r w:rsidR="00127282">
        <w:rPr>
          <w:rFonts w:ascii="Times New Roman" w:hAnsi="Times New Roman" w:cs="Times New Roman"/>
          <w:sz w:val="28"/>
          <w:szCs w:val="28"/>
        </w:rPr>
        <w:t xml:space="preserve"> ПАО «Сбербанк России»</w:t>
      </w:r>
    </w:p>
    <w:p w:rsidR="00CA2922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lastRenderedPageBreak/>
        <w:t xml:space="preserve">Политика информационной безопасности </w:t>
      </w:r>
      <w:r w:rsidR="00AC41B7">
        <w:rPr>
          <w:rFonts w:ascii="Times New Roman" w:hAnsi="Times New Roman" w:cs="Times New Roman"/>
          <w:sz w:val="28"/>
          <w:szCs w:val="28"/>
        </w:rPr>
        <w:t xml:space="preserve">ПАО «Сбербанк России» </w:t>
      </w:r>
      <w:r w:rsidRPr="00CF3EAD">
        <w:rPr>
          <w:rFonts w:ascii="Times New Roman" w:hAnsi="Times New Roman" w:cs="Times New Roman"/>
          <w:sz w:val="28"/>
          <w:szCs w:val="28"/>
        </w:rPr>
        <w:t>должна периодически пересматриват</w:t>
      </w:r>
      <w:r w:rsidR="004E1640">
        <w:rPr>
          <w:rFonts w:ascii="Times New Roman" w:hAnsi="Times New Roman" w:cs="Times New Roman"/>
          <w:sz w:val="28"/>
          <w:szCs w:val="28"/>
        </w:rPr>
        <w:t>ь</w:t>
      </w:r>
      <w:r w:rsidRPr="00CF3EAD">
        <w:rPr>
          <w:rFonts w:ascii="Times New Roman" w:hAnsi="Times New Roman" w:cs="Times New Roman"/>
          <w:sz w:val="28"/>
          <w:szCs w:val="28"/>
        </w:rPr>
        <w:t xml:space="preserve">ся и совершенствоваться путем внедрения новых информационных технологий и изменения в законодательных и внутренних нормативных документах. </w:t>
      </w:r>
    </w:p>
    <w:p w:rsidR="00686066" w:rsidRPr="00CF3EAD" w:rsidRDefault="00AC41B7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>По результатам проведенного анализа мы можем сделать вывод</w:t>
      </w:r>
      <w:r>
        <w:rPr>
          <w:rFonts w:ascii="Times New Roman" w:hAnsi="Times New Roman" w:cs="Times New Roman"/>
          <w:sz w:val="28"/>
          <w:szCs w:val="28"/>
        </w:rPr>
        <w:t>, что н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евозможно построить идеальную политику </w:t>
      </w:r>
      <w:r w:rsidR="003A7BA2">
        <w:rPr>
          <w:rFonts w:ascii="Times New Roman" w:hAnsi="Times New Roman" w:cs="Times New Roman"/>
          <w:sz w:val="28"/>
          <w:szCs w:val="28"/>
        </w:rPr>
        <w:t>экономическ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ой безопасности </w:t>
      </w:r>
      <w:r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="00686066" w:rsidRPr="00CF3EAD">
        <w:rPr>
          <w:rFonts w:ascii="Times New Roman" w:hAnsi="Times New Roman" w:cs="Times New Roman"/>
          <w:sz w:val="28"/>
          <w:szCs w:val="28"/>
        </w:rPr>
        <w:t xml:space="preserve">, поскольку банк это открытое учреждение с тысячами клиентов. Руководство банка должно понимать, что информационная безопасность является основой для нормального функционирования банка, и всесторонне содействовать выполнению политики информационной безопасности. </w:t>
      </w:r>
    </w:p>
    <w:p w:rsidR="00686066" w:rsidRPr="00CF3EAD" w:rsidRDefault="00686066" w:rsidP="006860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EAD">
        <w:rPr>
          <w:rFonts w:ascii="Times New Roman" w:hAnsi="Times New Roman" w:cs="Times New Roman"/>
          <w:sz w:val="28"/>
          <w:szCs w:val="28"/>
        </w:rPr>
        <w:t xml:space="preserve">Для обеспечения информационной безопасности </w:t>
      </w:r>
      <w:r w:rsidR="00AC41B7">
        <w:rPr>
          <w:rFonts w:ascii="Times New Roman" w:hAnsi="Times New Roman" w:cs="Times New Roman"/>
          <w:sz w:val="28"/>
          <w:szCs w:val="28"/>
        </w:rPr>
        <w:t>ПАО «Сбербанк России»</w:t>
      </w:r>
      <w:r w:rsidRPr="00CF3EAD">
        <w:rPr>
          <w:rFonts w:ascii="Times New Roman" w:hAnsi="Times New Roman" w:cs="Times New Roman"/>
          <w:sz w:val="28"/>
          <w:szCs w:val="28"/>
        </w:rPr>
        <w:t xml:space="preserve"> необходимо применять комплекс мер, которых должен придерживаться каждый работник банка, исходя из возложенных на него обязанностей и определенны</w:t>
      </w:r>
      <w:r w:rsidR="00AC41B7">
        <w:rPr>
          <w:rFonts w:ascii="Times New Roman" w:hAnsi="Times New Roman" w:cs="Times New Roman"/>
          <w:sz w:val="28"/>
          <w:szCs w:val="28"/>
        </w:rPr>
        <w:t>х правил</w:t>
      </w:r>
      <w:r w:rsidRPr="00CF3EAD">
        <w:rPr>
          <w:rFonts w:ascii="Times New Roman" w:hAnsi="Times New Roman" w:cs="Times New Roman"/>
          <w:sz w:val="28"/>
          <w:szCs w:val="28"/>
        </w:rPr>
        <w:t xml:space="preserve"> согласно политики </w:t>
      </w:r>
      <w:r w:rsidR="003A7BA2">
        <w:rPr>
          <w:rFonts w:ascii="Times New Roman" w:hAnsi="Times New Roman" w:cs="Times New Roman"/>
          <w:sz w:val="28"/>
          <w:szCs w:val="28"/>
        </w:rPr>
        <w:t>экономическ</w:t>
      </w:r>
      <w:r w:rsidRPr="00CF3EAD">
        <w:rPr>
          <w:rFonts w:ascii="Times New Roman" w:hAnsi="Times New Roman" w:cs="Times New Roman"/>
          <w:sz w:val="28"/>
          <w:szCs w:val="28"/>
        </w:rPr>
        <w:t xml:space="preserve">ой безопасности банка. </w:t>
      </w:r>
    </w:p>
    <w:p w:rsidR="00FA5A6D" w:rsidRDefault="00FA5A6D" w:rsidP="008009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1D3" w:rsidRDefault="001771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86066" w:rsidRPr="0080092B" w:rsidRDefault="001C5F8D" w:rsidP="008009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92B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AC41B7" w:rsidRDefault="00AC41B7" w:rsidP="00F261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947" w:rsidRPr="00437947" w:rsidRDefault="00437947" w:rsidP="001771D3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7947">
        <w:rPr>
          <w:rFonts w:ascii="Times New Roman" w:hAnsi="Times New Roman" w:cs="Times New Roman"/>
          <w:sz w:val="28"/>
          <w:szCs w:val="28"/>
        </w:rPr>
        <w:t>Левакова Д.А., Чупилина Т.С. Информационные технологии в российских банках и безопасность данных // Экономика. Бизнес. Банки. 2017. № S2. С. 117-124.</w:t>
      </w:r>
    </w:p>
    <w:p w:rsidR="00437947" w:rsidRPr="00437947" w:rsidRDefault="00437947" w:rsidP="001771D3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7947">
        <w:rPr>
          <w:rFonts w:ascii="Times New Roman" w:hAnsi="Times New Roman" w:cs="Times New Roman"/>
          <w:sz w:val="28"/>
          <w:szCs w:val="28"/>
        </w:rPr>
        <w:t>Михайлова Д.С., Нанакина Ю.С. Особенности банковской безопасности в системе экономической безопасности страны // В сборнике: Экономическая безопасность: проблемы, перспективы, тенденции развития Материалы IV Международной научно-практической конференции . 2017. С. 546-557.</w:t>
      </w:r>
    </w:p>
    <w:p w:rsidR="00437947" w:rsidRPr="00437947" w:rsidRDefault="00437947" w:rsidP="001771D3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7947">
        <w:rPr>
          <w:rFonts w:ascii="Times New Roman" w:hAnsi="Times New Roman" w:cs="Times New Roman"/>
          <w:sz w:val="28"/>
          <w:szCs w:val="28"/>
        </w:rPr>
        <w:t>Официальный сайт ПАО «Сбербанк»: режим электронного доступа: http://sberbank.ru/ru/person</w:t>
      </w:r>
    </w:p>
    <w:p w:rsidR="00437947" w:rsidRPr="00437947" w:rsidRDefault="00437947" w:rsidP="001771D3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7947">
        <w:rPr>
          <w:rFonts w:ascii="Times New Roman" w:hAnsi="Times New Roman" w:cs="Times New Roman"/>
          <w:sz w:val="28"/>
          <w:szCs w:val="28"/>
        </w:rPr>
        <w:t>Светлова В.В. Информационная система - инструмент обеспечения экономической безопасности коммерческого банка // В сборнике: УЧЕТНО-АНАЛИТИЧЕСКОЕ ОБЕСПЕЧЕНИЕ - ИНФОРМАЦИОННАЯ ОСНОВА ЭКОНОМИЧЕСКОЙ БЕЗОПАСНОСТИ ХОЗЯЙСТВУЮЩИХ СУБЪЕКТОВ Межвузовский сборник научных трудов и результатов совместных научно-исследовательских проектов: в 2-х частях. Москва, 2017. С. 327-332.</w:t>
      </w:r>
      <w:r w:rsidRPr="00437947">
        <w:rPr>
          <w:rFonts w:ascii="Times New Roman" w:hAnsi="Times New Roman" w:cs="Times New Roman"/>
          <w:sz w:val="28"/>
          <w:szCs w:val="28"/>
        </w:rPr>
        <w:tab/>
      </w:r>
    </w:p>
    <w:p w:rsidR="00437947" w:rsidRPr="00437947" w:rsidRDefault="00437947" w:rsidP="001771D3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7947">
        <w:rPr>
          <w:rFonts w:ascii="Times New Roman" w:hAnsi="Times New Roman" w:cs="Times New Roman"/>
          <w:sz w:val="28"/>
          <w:szCs w:val="28"/>
        </w:rPr>
        <w:t>Сибирко И. В., Шеломенцев М. С. Совершенствование организации информационного обеспечения экономической безопасности корпорации // Вопросы экономики и управления. — 2017. — №3. — С. 29-33.</w:t>
      </w:r>
    </w:p>
    <w:p w:rsidR="00437947" w:rsidRPr="00437947" w:rsidRDefault="00437947" w:rsidP="001771D3">
      <w:pPr>
        <w:pStyle w:val="a4"/>
        <w:numPr>
          <w:ilvl w:val="0"/>
          <w:numId w:val="1"/>
        </w:numPr>
        <w:tabs>
          <w:tab w:val="left" w:pos="993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37947">
        <w:rPr>
          <w:rFonts w:ascii="Times New Roman" w:hAnsi="Times New Roman" w:cs="Times New Roman"/>
          <w:sz w:val="28"/>
          <w:szCs w:val="28"/>
        </w:rPr>
        <w:t>Стандарт Банка России «Обеспечение информационной безопасности организаций банковской системы Российской Федерации» [Электронный ресурс] // Центральный банк Российской Федерации. – Режим доступа: http://www.cbr.ru/credit/Gubzi_docs/st-10-14.pdf</w:t>
      </w:r>
    </w:p>
    <w:sectPr w:rsidR="00437947" w:rsidRPr="00437947" w:rsidSect="002843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337" w:rsidRDefault="00ED7337" w:rsidP="00437947">
      <w:pPr>
        <w:spacing w:after="0" w:line="240" w:lineRule="auto"/>
      </w:pPr>
      <w:r>
        <w:separator/>
      </w:r>
    </w:p>
  </w:endnote>
  <w:endnote w:type="continuationSeparator" w:id="1">
    <w:p w:rsidR="00ED7337" w:rsidRDefault="00ED7337" w:rsidP="00437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321115"/>
      <w:docPartObj>
        <w:docPartGallery w:val="Page Numbers (Bottom of Page)"/>
        <w:docPartUnique/>
      </w:docPartObj>
    </w:sdtPr>
    <w:sdtContent>
      <w:p w:rsidR="00316553" w:rsidRDefault="00316553" w:rsidP="00A13109">
        <w:pPr>
          <w:pStyle w:val="a7"/>
          <w:jc w:val="center"/>
        </w:pPr>
        <w:fldSimple w:instr=" PAGE   \* MERGEFORMAT ">
          <w:r w:rsidR="00450265">
            <w:rPr>
              <w:noProof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337" w:rsidRDefault="00ED7337" w:rsidP="00437947">
      <w:pPr>
        <w:spacing w:after="0" w:line="240" w:lineRule="auto"/>
      </w:pPr>
      <w:r>
        <w:separator/>
      </w:r>
    </w:p>
  </w:footnote>
  <w:footnote w:type="continuationSeparator" w:id="1">
    <w:p w:rsidR="00ED7337" w:rsidRDefault="00ED7337" w:rsidP="00437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D58D1"/>
    <w:multiLevelType w:val="hybridMultilevel"/>
    <w:tmpl w:val="382AED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1C6"/>
    <w:rsid w:val="00026CC9"/>
    <w:rsid w:val="00051F03"/>
    <w:rsid w:val="000C0F42"/>
    <w:rsid w:val="000D2E01"/>
    <w:rsid w:val="000D4CF7"/>
    <w:rsid w:val="000E1386"/>
    <w:rsid w:val="00114F8F"/>
    <w:rsid w:val="00117CCA"/>
    <w:rsid w:val="00127282"/>
    <w:rsid w:val="00127943"/>
    <w:rsid w:val="0014326F"/>
    <w:rsid w:val="00151165"/>
    <w:rsid w:val="00151910"/>
    <w:rsid w:val="00160E4A"/>
    <w:rsid w:val="001771D3"/>
    <w:rsid w:val="0019272F"/>
    <w:rsid w:val="001A7B1A"/>
    <w:rsid w:val="001B3E20"/>
    <w:rsid w:val="001C5F8D"/>
    <w:rsid w:val="001C695C"/>
    <w:rsid w:val="001F10B0"/>
    <w:rsid w:val="001F4141"/>
    <w:rsid w:val="001F648F"/>
    <w:rsid w:val="00200098"/>
    <w:rsid w:val="00206365"/>
    <w:rsid w:val="002127BF"/>
    <w:rsid w:val="00217C0F"/>
    <w:rsid w:val="00241BDE"/>
    <w:rsid w:val="00246C96"/>
    <w:rsid w:val="002574B1"/>
    <w:rsid w:val="00263F33"/>
    <w:rsid w:val="002731D0"/>
    <w:rsid w:val="002778F0"/>
    <w:rsid w:val="002803B8"/>
    <w:rsid w:val="002809B1"/>
    <w:rsid w:val="002843CB"/>
    <w:rsid w:val="002A2B3C"/>
    <w:rsid w:val="002A3709"/>
    <w:rsid w:val="002A3B57"/>
    <w:rsid w:val="002B545C"/>
    <w:rsid w:val="002C52D3"/>
    <w:rsid w:val="002C70DB"/>
    <w:rsid w:val="002F2398"/>
    <w:rsid w:val="002F3F02"/>
    <w:rsid w:val="0031347F"/>
    <w:rsid w:val="00316553"/>
    <w:rsid w:val="00322347"/>
    <w:rsid w:val="003313E0"/>
    <w:rsid w:val="00340BC6"/>
    <w:rsid w:val="00355E4A"/>
    <w:rsid w:val="00361A1B"/>
    <w:rsid w:val="00392661"/>
    <w:rsid w:val="0039346B"/>
    <w:rsid w:val="003A6F0B"/>
    <w:rsid w:val="003A7BA2"/>
    <w:rsid w:val="003B0E8B"/>
    <w:rsid w:val="003B7BDC"/>
    <w:rsid w:val="003C1229"/>
    <w:rsid w:val="003D72F3"/>
    <w:rsid w:val="003E234A"/>
    <w:rsid w:val="003E7424"/>
    <w:rsid w:val="003F4373"/>
    <w:rsid w:val="004072CC"/>
    <w:rsid w:val="00411407"/>
    <w:rsid w:val="00437947"/>
    <w:rsid w:val="00450265"/>
    <w:rsid w:val="004604D1"/>
    <w:rsid w:val="00471D87"/>
    <w:rsid w:val="00481446"/>
    <w:rsid w:val="004E1640"/>
    <w:rsid w:val="004E5559"/>
    <w:rsid w:val="004E6151"/>
    <w:rsid w:val="004F7E55"/>
    <w:rsid w:val="0050378E"/>
    <w:rsid w:val="005200D6"/>
    <w:rsid w:val="00523BE2"/>
    <w:rsid w:val="005522AD"/>
    <w:rsid w:val="005560E9"/>
    <w:rsid w:val="00571051"/>
    <w:rsid w:val="0057399C"/>
    <w:rsid w:val="005A5EC3"/>
    <w:rsid w:val="005B360E"/>
    <w:rsid w:val="005C0B77"/>
    <w:rsid w:val="005C745E"/>
    <w:rsid w:val="005E4CC7"/>
    <w:rsid w:val="005E6920"/>
    <w:rsid w:val="005F7DA6"/>
    <w:rsid w:val="00600635"/>
    <w:rsid w:val="00604422"/>
    <w:rsid w:val="00604B82"/>
    <w:rsid w:val="006117DE"/>
    <w:rsid w:val="00661B45"/>
    <w:rsid w:val="00670831"/>
    <w:rsid w:val="00686066"/>
    <w:rsid w:val="00693907"/>
    <w:rsid w:val="006D2FBC"/>
    <w:rsid w:val="006F2292"/>
    <w:rsid w:val="00727BB1"/>
    <w:rsid w:val="00734A92"/>
    <w:rsid w:val="00737166"/>
    <w:rsid w:val="00774034"/>
    <w:rsid w:val="00775F01"/>
    <w:rsid w:val="007841BA"/>
    <w:rsid w:val="0079457C"/>
    <w:rsid w:val="007C4599"/>
    <w:rsid w:val="007C5669"/>
    <w:rsid w:val="0080092B"/>
    <w:rsid w:val="00803669"/>
    <w:rsid w:val="00804B52"/>
    <w:rsid w:val="0080700C"/>
    <w:rsid w:val="00874CC0"/>
    <w:rsid w:val="0087599F"/>
    <w:rsid w:val="00876458"/>
    <w:rsid w:val="008840A0"/>
    <w:rsid w:val="008B7713"/>
    <w:rsid w:val="008C1818"/>
    <w:rsid w:val="008D04B7"/>
    <w:rsid w:val="008E0B30"/>
    <w:rsid w:val="008E4DAC"/>
    <w:rsid w:val="008F395B"/>
    <w:rsid w:val="009016D5"/>
    <w:rsid w:val="00932CB1"/>
    <w:rsid w:val="009902F7"/>
    <w:rsid w:val="0099652A"/>
    <w:rsid w:val="009A464B"/>
    <w:rsid w:val="009A6037"/>
    <w:rsid w:val="009E6E7F"/>
    <w:rsid w:val="009E77FB"/>
    <w:rsid w:val="00A13109"/>
    <w:rsid w:val="00A35B05"/>
    <w:rsid w:val="00AA7251"/>
    <w:rsid w:val="00AB094E"/>
    <w:rsid w:val="00AB0B49"/>
    <w:rsid w:val="00AB3E55"/>
    <w:rsid w:val="00AC3D0D"/>
    <w:rsid w:val="00AC41B7"/>
    <w:rsid w:val="00AD2297"/>
    <w:rsid w:val="00AE3C8B"/>
    <w:rsid w:val="00AF05E6"/>
    <w:rsid w:val="00AF32B2"/>
    <w:rsid w:val="00B12A2C"/>
    <w:rsid w:val="00B3405D"/>
    <w:rsid w:val="00B41801"/>
    <w:rsid w:val="00B52D5E"/>
    <w:rsid w:val="00B63926"/>
    <w:rsid w:val="00B859FC"/>
    <w:rsid w:val="00BD36DC"/>
    <w:rsid w:val="00BD7876"/>
    <w:rsid w:val="00BE4E09"/>
    <w:rsid w:val="00C02EA2"/>
    <w:rsid w:val="00C07FE7"/>
    <w:rsid w:val="00C114DE"/>
    <w:rsid w:val="00C132A4"/>
    <w:rsid w:val="00C61450"/>
    <w:rsid w:val="00C82A82"/>
    <w:rsid w:val="00CA2922"/>
    <w:rsid w:val="00CB35C3"/>
    <w:rsid w:val="00CE154B"/>
    <w:rsid w:val="00CE43E1"/>
    <w:rsid w:val="00CF5563"/>
    <w:rsid w:val="00CF56AE"/>
    <w:rsid w:val="00D0634F"/>
    <w:rsid w:val="00D256DB"/>
    <w:rsid w:val="00D265AC"/>
    <w:rsid w:val="00D3609C"/>
    <w:rsid w:val="00D37374"/>
    <w:rsid w:val="00D41315"/>
    <w:rsid w:val="00D55C3E"/>
    <w:rsid w:val="00D56EA2"/>
    <w:rsid w:val="00D577DD"/>
    <w:rsid w:val="00D637D2"/>
    <w:rsid w:val="00D67FA5"/>
    <w:rsid w:val="00D719A4"/>
    <w:rsid w:val="00D719E0"/>
    <w:rsid w:val="00D745B4"/>
    <w:rsid w:val="00D82069"/>
    <w:rsid w:val="00D83235"/>
    <w:rsid w:val="00DC10D3"/>
    <w:rsid w:val="00DE36BB"/>
    <w:rsid w:val="00DE3E9C"/>
    <w:rsid w:val="00DE51F3"/>
    <w:rsid w:val="00E25EC4"/>
    <w:rsid w:val="00E31A1C"/>
    <w:rsid w:val="00E55B41"/>
    <w:rsid w:val="00E7531D"/>
    <w:rsid w:val="00E86C75"/>
    <w:rsid w:val="00EC2EB5"/>
    <w:rsid w:val="00EC6F5F"/>
    <w:rsid w:val="00ED1453"/>
    <w:rsid w:val="00ED7337"/>
    <w:rsid w:val="00EE0241"/>
    <w:rsid w:val="00EF3835"/>
    <w:rsid w:val="00F05B04"/>
    <w:rsid w:val="00F261C6"/>
    <w:rsid w:val="00F36F63"/>
    <w:rsid w:val="00F37BDF"/>
    <w:rsid w:val="00F37FF9"/>
    <w:rsid w:val="00F90000"/>
    <w:rsid w:val="00F90B31"/>
    <w:rsid w:val="00FA0909"/>
    <w:rsid w:val="00FA5A6D"/>
    <w:rsid w:val="00FB6910"/>
    <w:rsid w:val="00FC6EA0"/>
    <w:rsid w:val="00FD25CE"/>
    <w:rsid w:val="00FE6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2" type="connector" idref="#_x0000_s1076"/>
        <o:r id="V:Rule33" type="connector" idref="#_x0000_s1083"/>
        <o:r id="V:Rule34" type="connector" idref="#_x0000_s1063"/>
        <o:r id="V:Rule35" type="connector" idref="#_x0000_s1064"/>
        <o:r id="V:Rule36" type="connector" idref="#_x0000_s1072"/>
        <o:r id="V:Rule37" type="connector" idref="#_x0000_s1078"/>
        <o:r id="V:Rule38" type="connector" idref="#_x0000_s1038"/>
        <o:r id="V:Rule39" type="connector" idref="#_x0000_s1065"/>
        <o:r id="V:Rule40" type="connector" idref="#_x0000_s1073"/>
        <o:r id="V:Rule41" type="connector" idref="#_x0000_s1061"/>
        <o:r id="V:Rule42" type="connector" idref="#_x0000_s1069"/>
        <o:r id="V:Rule43" type="connector" idref="#_x0000_s1084"/>
        <o:r id="V:Rule44" type="connector" idref="#_x0000_s1036"/>
        <o:r id="V:Rule45" type="connector" idref="#_x0000_s1037"/>
        <o:r id="V:Rule46" type="connector" idref="#_x0000_s1033"/>
        <o:r id="V:Rule47" type="connector" idref="#_x0000_s1082"/>
        <o:r id="V:Rule48" type="connector" idref="#_x0000_s1066"/>
        <o:r id="V:Rule49" type="connector" idref="#_x0000_s1074"/>
        <o:r id="V:Rule50" type="connector" idref="#_x0000_s1068"/>
        <o:r id="V:Rule51" type="connector" idref="#_x0000_s1067"/>
        <o:r id="V:Rule52" type="connector" idref="#_x0000_s1081"/>
        <o:r id="V:Rule53" type="connector" idref="#_x0000_s1035"/>
        <o:r id="V:Rule54" type="connector" idref="#_x0000_s1062"/>
        <o:r id="V:Rule55" type="connector" idref="#_x0000_s1075"/>
        <o:r id="V:Rule56" type="connector" idref="#_x0000_s1080"/>
        <o:r id="V:Rule57" type="connector" idref="#_x0000_s1034"/>
        <o:r id="V:Rule58" type="connector" idref="#_x0000_s1060"/>
        <o:r id="V:Rule59" type="connector" idref="#_x0000_s1079"/>
        <o:r id="V:Rule60" type="connector" idref="#_x0000_s1077"/>
        <o:r id="V:Rule61" type="connector" idref="#_x0000_s1070"/>
        <o:r id="V:Rule62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CB"/>
  </w:style>
  <w:style w:type="paragraph" w:styleId="1">
    <w:name w:val="heading 1"/>
    <w:basedOn w:val="a"/>
    <w:link w:val="10"/>
    <w:uiPriority w:val="9"/>
    <w:qFormat/>
    <w:rsid w:val="00F261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1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556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794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3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7947"/>
  </w:style>
  <w:style w:type="paragraph" w:styleId="a7">
    <w:name w:val="footer"/>
    <w:basedOn w:val="a"/>
    <w:link w:val="a8"/>
    <w:uiPriority w:val="99"/>
    <w:unhideWhenUsed/>
    <w:rsid w:val="0043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7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Ринат</cp:lastModifiedBy>
  <cp:revision>2</cp:revision>
  <dcterms:created xsi:type="dcterms:W3CDTF">2019-03-26T22:08:00Z</dcterms:created>
  <dcterms:modified xsi:type="dcterms:W3CDTF">2019-03-26T22:08:00Z</dcterms:modified>
</cp:coreProperties>
</file>