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EB8" w:rsidRDefault="00D3029F" w:rsidP="00D302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ФИЗИКО-ХИМИЧЕСКИЕ ПРОЦЕССЫ, ГЕОЛОГО-ТЕХНОЛОГИЧЕСКИЕ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ФАКТОРЫ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ВЛИЯЮЩИЕ НА ЭФФЕКТИВНОСТЬ ТЕХНОЛОГИИ В</w:t>
      </w:r>
      <w:r w:rsidR="000E2381">
        <w:rPr>
          <w:rFonts w:ascii="Times New Roman" w:hAnsi="Times New Roman" w:cs="Times New Roman"/>
          <w:sz w:val="28"/>
          <w:szCs w:val="28"/>
        </w:rPr>
        <w:t>ИНТОВЫ</w:t>
      </w:r>
      <w:r w:rsidR="00C41843">
        <w:rPr>
          <w:rFonts w:ascii="Times New Roman" w:hAnsi="Times New Roman" w:cs="Times New Roman"/>
          <w:sz w:val="28"/>
          <w:szCs w:val="28"/>
        </w:rPr>
        <w:t>Х</w:t>
      </w:r>
      <w:r w:rsidR="000E2381">
        <w:rPr>
          <w:rFonts w:ascii="Times New Roman" w:hAnsi="Times New Roman" w:cs="Times New Roman"/>
          <w:sz w:val="28"/>
          <w:szCs w:val="28"/>
        </w:rPr>
        <w:t xml:space="preserve"> НАСОСНЫ</w:t>
      </w:r>
      <w:r w:rsidR="00C41843">
        <w:rPr>
          <w:rFonts w:ascii="Times New Roman" w:hAnsi="Times New Roman" w:cs="Times New Roman"/>
          <w:sz w:val="28"/>
          <w:szCs w:val="28"/>
        </w:rPr>
        <w:t>Х</w:t>
      </w:r>
      <w:r w:rsidR="000E2381">
        <w:rPr>
          <w:rFonts w:ascii="Times New Roman" w:hAnsi="Times New Roman" w:cs="Times New Roman"/>
          <w:sz w:val="28"/>
          <w:szCs w:val="28"/>
        </w:rPr>
        <w:t xml:space="preserve"> УСТАНОВ</w:t>
      </w:r>
      <w:r w:rsidR="00C41843">
        <w:rPr>
          <w:rFonts w:ascii="Times New Roman" w:hAnsi="Times New Roman" w:cs="Times New Roman"/>
          <w:sz w:val="28"/>
          <w:szCs w:val="28"/>
        </w:rPr>
        <w:t>О</w:t>
      </w:r>
      <w:r w:rsidR="000E2381">
        <w:rPr>
          <w:rFonts w:ascii="Times New Roman" w:hAnsi="Times New Roman" w:cs="Times New Roman"/>
          <w:sz w:val="28"/>
          <w:szCs w:val="28"/>
        </w:rPr>
        <w:t>К</w:t>
      </w:r>
    </w:p>
    <w:p w:rsidR="00AE4058" w:rsidRPr="003A18B8" w:rsidRDefault="00AE4058" w:rsidP="004A31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E44DC" w:rsidRPr="00FF57C0" w:rsidRDefault="004A313D">
      <w:pPr>
        <w:rPr>
          <w:rFonts w:ascii="Times New Roman" w:hAnsi="Times New Roman" w:cs="Times New Roman"/>
          <w:i/>
          <w:sz w:val="28"/>
          <w:szCs w:val="28"/>
        </w:rPr>
      </w:pPr>
      <w:r w:rsidRPr="00FF57C0">
        <w:rPr>
          <w:rFonts w:ascii="Times New Roman" w:hAnsi="Times New Roman" w:cs="Times New Roman"/>
          <w:i/>
          <w:sz w:val="28"/>
          <w:szCs w:val="28"/>
        </w:rPr>
        <w:t>Подкорытов А</w:t>
      </w:r>
      <w:r w:rsidR="006A6D0B" w:rsidRPr="00FF57C0">
        <w:rPr>
          <w:rFonts w:ascii="Times New Roman" w:hAnsi="Times New Roman" w:cs="Times New Roman"/>
          <w:i/>
          <w:sz w:val="28"/>
          <w:szCs w:val="28"/>
        </w:rPr>
        <w:t xml:space="preserve">лександр </w:t>
      </w:r>
      <w:r w:rsidRPr="00FF57C0">
        <w:rPr>
          <w:rFonts w:ascii="Times New Roman" w:hAnsi="Times New Roman" w:cs="Times New Roman"/>
          <w:i/>
          <w:sz w:val="28"/>
          <w:szCs w:val="28"/>
        </w:rPr>
        <w:t>А</w:t>
      </w:r>
      <w:r w:rsidR="006A6D0B" w:rsidRPr="00FF57C0">
        <w:rPr>
          <w:rFonts w:ascii="Times New Roman" w:hAnsi="Times New Roman" w:cs="Times New Roman"/>
          <w:i/>
          <w:sz w:val="28"/>
          <w:szCs w:val="28"/>
        </w:rPr>
        <w:t>лександрови</w:t>
      </w:r>
      <w:r w:rsidR="00FF57C0">
        <w:rPr>
          <w:rFonts w:ascii="Times New Roman" w:hAnsi="Times New Roman" w:cs="Times New Roman"/>
          <w:i/>
          <w:sz w:val="28"/>
          <w:szCs w:val="28"/>
        </w:rPr>
        <w:t>ч</w:t>
      </w:r>
    </w:p>
    <w:p w:rsidR="004A313D" w:rsidRDefault="004A31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Тюменский индустриальный </w:t>
      </w:r>
      <w:r w:rsidR="00BA7EB8" w:rsidRPr="003A18B8">
        <w:rPr>
          <w:rFonts w:ascii="Times New Roman" w:hAnsi="Times New Roman" w:cs="Times New Roman"/>
          <w:sz w:val="28"/>
          <w:szCs w:val="28"/>
        </w:rPr>
        <w:t xml:space="preserve"> университет, г. </w:t>
      </w:r>
      <w:r>
        <w:rPr>
          <w:rFonts w:ascii="Times New Roman" w:hAnsi="Times New Roman" w:cs="Times New Roman"/>
          <w:sz w:val="28"/>
          <w:szCs w:val="28"/>
        </w:rPr>
        <w:t>Тюмень</w:t>
      </w:r>
      <w:r w:rsidR="00BA7EB8" w:rsidRPr="003A18B8">
        <w:rPr>
          <w:rFonts w:ascii="Times New Roman" w:hAnsi="Times New Roman" w:cs="Times New Roman"/>
          <w:sz w:val="28"/>
          <w:szCs w:val="28"/>
        </w:rPr>
        <w:t>, Россия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7EB8" w:rsidRPr="00D809E5" w:rsidRDefault="006A6D0B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D809E5" w:rsidRPr="00D809E5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D809E5">
        <w:rPr>
          <w:rFonts w:ascii="Times New Roman" w:hAnsi="Times New Roman" w:cs="Times New Roman"/>
          <w:sz w:val="28"/>
          <w:szCs w:val="28"/>
          <w:lang w:val="en-US"/>
        </w:rPr>
        <w:t>ail</w:t>
      </w:r>
      <w:r w:rsidR="00D809E5" w:rsidRPr="00D809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809E5">
        <w:rPr>
          <w:rFonts w:ascii="Times New Roman" w:hAnsi="Times New Roman" w:cs="Times New Roman"/>
          <w:sz w:val="28"/>
          <w:szCs w:val="28"/>
        </w:rPr>
        <w:t>авторов</w:t>
      </w:r>
      <w:r w:rsidR="00D809E5" w:rsidRPr="00D809E5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4A313D">
        <w:rPr>
          <w:rFonts w:ascii="Times New Roman" w:hAnsi="Times New Roman" w:cs="Times New Roman"/>
          <w:sz w:val="28"/>
          <w:szCs w:val="28"/>
          <w:lang w:val="en-US"/>
        </w:rPr>
        <w:t>Alexandr</w:t>
      </w:r>
      <w:r w:rsidR="004A313D" w:rsidRPr="00D809E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A313D">
        <w:rPr>
          <w:rFonts w:ascii="Times New Roman" w:hAnsi="Times New Roman" w:cs="Times New Roman"/>
          <w:sz w:val="28"/>
          <w:szCs w:val="28"/>
          <w:lang w:val="en-US"/>
        </w:rPr>
        <w:t>Podckoritov</w:t>
      </w:r>
      <w:r w:rsidR="004A313D" w:rsidRPr="00D809E5"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4A313D"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="004A313D" w:rsidRPr="00D809E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A313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FE44DC" w:rsidRPr="00D809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A7EB8" w:rsidRPr="00D809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A6D0B" w:rsidRPr="00D809E5" w:rsidRDefault="006A6D0B" w:rsidP="004A313D">
      <w:pPr>
        <w:pStyle w:val="justifyfull"/>
        <w:spacing w:before="0" w:beforeAutospacing="0" w:after="0" w:afterAutospacing="0" w:line="360" w:lineRule="auto"/>
        <w:jc w:val="both"/>
        <w:rPr>
          <w:sz w:val="28"/>
          <w:szCs w:val="28"/>
          <w:lang w:val="en-US"/>
        </w:rPr>
      </w:pPr>
    </w:p>
    <w:p w:rsidR="00C80531" w:rsidRDefault="006A6D0B" w:rsidP="00D3029F">
      <w:pPr>
        <w:pStyle w:val="justifyfull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AE4058">
        <w:rPr>
          <w:sz w:val="28"/>
          <w:szCs w:val="28"/>
        </w:rPr>
        <w:t xml:space="preserve">Рассмотрены </w:t>
      </w:r>
      <w:r w:rsidR="00A1534B">
        <w:rPr>
          <w:sz w:val="28"/>
          <w:szCs w:val="28"/>
        </w:rPr>
        <w:t xml:space="preserve">основные физико-химические и геолого-технологические </w:t>
      </w:r>
      <w:proofErr w:type="gramStart"/>
      <w:r w:rsidR="00A1534B">
        <w:rPr>
          <w:sz w:val="28"/>
          <w:szCs w:val="28"/>
        </w:rPr>
        <w:t>факторы</w:t>
      </w:r>
      <w:proofErr w:type="gramEnd"/>
      <w:r w:rsidR="00A1534B">
        <w:rPr>
          <w:sz w:val="28"/>
          <w:szCs w:val="28"/>
        </w:rPr>
        <w:t xml:space="preserve"> влияющие на эффективную работу винтовых насосных установок для добычи нефти.</w:t>
      </w:r>
      <w:r w:rsidR="00C41843" w:rsidRPr="00AE4058" w:rsidDel="00C41843">
        <w:rPr>
          <w:sz w:val="28"/>
          <w:szCs w:val="28"/>
        </w:rPr>
        <w:t xml:space="preserve"> </w:t>
      </w:r>
    </w:p>
    <w:p w:rsidR="00FF57C0" w:rsidRDefault="00FF57C0" w:rsidP="00D3029F">
      <w:pPr>
        <w:pStyle w:val="justifyfull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</w:p>
    <w:p w:rsidR="006A6D0B" w:rsidRDefault="006A6D0B" w:rsidP="00D3029F">
      <w:pPr>
        <w:pStyle w:val="justifyfull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FF57C0">
        <w:rPr>
          <w:i/>
          <w:sz w:val="28"/>
          <w:szCs w:val="28"/>
        </w:rPr>
        <w:t>Ключевые слова</w:t>
      </w:r>
      <w:r w:rsidRPr="00AE4058">
        <w:rPr>
          <w:sz w:val="28"/>
          <w:szCs w:val="28"/>
        </w:rPr>
        <w:t xml:space="preserve">: </w:t>
      </w:r>
      <w:r w:rsidR="00C41843">
        <w:rPr>
          <w:sz w:val="28"/>
          <w:szCs w:val="28"/>
        </w:rPr>
        <w:t xml:space="preserve">Винтовой насос, </w:t>
      </w:r>
      <w:r w:rsidR="00A1534B">
        <w:rPr>
          <w:sz w:val="28"/>
          <w:szCs w:val="28"/>
        </w:rPr>
        <w:t xml:space="preserve">ротор, статор, </w:t>
      </w:r>
      <w:proofErr w:type="spellStart"/>
      <w:r w:rsidR="00A1534B">
        <w:rPr>
          <w:sz w:val="28"/>
          <w:szCs w:val="28"/>
        </w:rPr>
        <w:t>обводненность</w:t>
      </w:r>
      <w:proofErr w:type="spellEnd"/>
      <w:r w:rsidR="00A1534B">
        <w:rPr>
          <w:sz w:val="28"/>
          <w:szCs w:val="28"/>
        </w:rPr>
        <w:t xml:space="preserve">, </w:t>
      </w:r>
      <w:proofErr w:type="spellStart"/>
      <w:r w:rsidR="00A1534B">
        <w:rPr>
          <w:sz w:val="28"/>
          <w:szCs w:val="28"/>
        </w:rPr>
        <w:t>газосодержание</w:t>
      </w:r>
      <w:proofErr w:type="spellEnd"/>
      <w:r w:rsidR="00A1534B">
        <w:rPr>
          <w:sz w:val="28"/>
          <w:szCs w:val="28"/>
        </w:rPr>
        <w:t>, кавитация, завихрение, вибрация</w:t>
      </w:r>
      <w:r w:rsidR="00C41843">
        <w:rPr>
          <w:sz w:val="28"/>
          <w:szCs w:val="28"/>
        </w:rPr>
        <w:t>.</w:t>
      </w:r>
    </w:p>
    <w:p w:rsidR="006A6D0B" w:rsidRDefault="006A6D0B" w:rsidP="00D3029F">
      <w:pPr>
        <w:pStyle w:val="justifyfull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A1534B" w:rsidRDefault="00D3029F" w:rsidP="00A1534B">
      <w:pPr>
        <w:pStyle w:val="a4"/>
        <w:shd w:val="clear" w:color="auto" w:fill="FFFFFF"/>
        <w:spacing w:before="0" w:beforeAutospacing="0" w:after="0" w:afterAutospacing="0" w:line="360" w:lineRule="auto"/>
        <w:ind w:left="-28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16B24">
        <w:rPr>
          <w:color w:val="000000"/>
          <w:sz w:val="28"/>
          <w:szCs w:val="28"/>
        </w:rPr>
        <w:t xml:space="preserve"> </w:t>
      </w:r>
      <w:proofErr w:type="gramStart"/>
      <w:r w:rsidR="00A1534B">
        <w:rPr>
          <w:color w:val="000000"/>
          <w:sz w:val="28"/>
          <w:szCs w:val="28"/>
        </w:rPr>
        <w:t>О</w:t>
      </w:r>
      <w:r w:rsidR="00A1534B">
        <w:rPr>
          <w:bCs/>
          <w:sz w:val="28"/>
          <w:szCs w:val="28"/>
        </w:rPr>
        <w:t xml:space="preserve">сновной задачей для увеличения добычи нефти на малодебитных и осложненных месторождениях,  является оптимизация механизированного фонда скважин путем внедрения нового технологического оборудования, достаточно перспективными могут стать  объемные винтовые насосы с </w:t>
      </w:r>
      <w:proofErr w:type="spellStart"/>
      <w:r w:rsidR="00A1534B">
        <w:rPr>
          <w:bCs/>
          <w:sz w:val="28"/>
          <w:szCs w:val="28"/>
        </w:rPr>
        <w:t>погружным</w:t>
      </w:r>
      <w:proofErr w:type="spellEnd"/>
      <w:r w:rsidR="00A1534B">
        <w:rPr>
          <w:bCs/>
          <w:sz w:val="28"/>
          <w:szCs w:val="28"/>
        </w:rPr>
        <w:t xml:space="preserve"> вентильным электродвигателем, рассчитанные на откачку пластовой жидкости из скважин с дебитом от 1 м</w:t>
      </w:r>
      <w:r w:rsidR="00A1534B">
        <w:rPr>
          <w:bCs/>
          <w:sz w:val="28"/>
          <w:szCs w:val="28"/>
          <w:vertAlign w:val="superscript"/>
        </w:rPr>
        <w:t>3</w:t>
      </w:r>
      <w:r w:rsidR="00A1534B">
        <w:rPr>
          <w:bCs/>
          <w:sz w:val="28"/>
          <w:szCs w:val="28"/>
        </w:rPr>
        <w:t>/</w:t>
      </w:r>
      <w:proofErr w:type="spellStart"/>
      <w:r w:rsidR="00A1534B">
        <w:rPr>
          <w:bCs/>
          <w:sz w:val="28"/>
          <w:szCs w:val="28"/>
        </w:rPr>
        <w:t>сут</w:t>
      </w:r>
      <w:proofErr w:type="spellEnd"/>
      <w:r w:rsidR="00A1534B">
        <w:rPr>
          <w:bCs/>
          <w:sz w:val="28"/>
          <w:szCs w:val="28"/>
        </w:rPr>
        <w:t xml:space="preserve">., с вязкостью свыше </w:t>
      </w:r>
      <w:r w:rsidR="00A1534B">
        <w:rPr>
          <w:sz w:val="28"/>
          <w:szCs w:val="28"/>
        </w:rPr>
        <w:t>30</w:t>
      </w:r>
      <w:r w:rsidR="00A1534B" w:rsidRPr="009B2CBE">
        <w:rPr>
          <w:sz w:val="28"/>
          <w:szCs w:val="28"/>
        </w:rPr>
        <w:t xml:space="preserve"> </w:t>
      </w:r>
      <w:r w:rsidR="00A1534B" w:rsidRPr="00311418">
        <w:rPr>
          <w:sz w:val="28"/>
          <w:szCs w:val="28"/>
        </w:rPr>
        <w:t>мПа·с,</w:t>
      </w:r>
      <w:r w:rsidR="00A1534B">
        <w:rPr>
          <w:sz w:val="28"/>
          <w:szCs w:val="28"/>
        </w:rPr>
        <w:t xml:space="preserve"> </w:t>
      </w:r>
      <w:proofErr w:type="spellStart"/>
      <w:r w:rsidR="00A1534B" w:rsidRPr="00CA27CB">
        <w:rPr>
          <w:sz w:val="28"/>
          <w:szCs w:val="28"/>
        </w:rPr>
        <w:t>обводненностью</w:t>
      </w:r>
      <w:proofErr w:type="spellEnd"/>
      <w:r w:rsidR="00A1534B" w:rsidRPr="00CA27CB">
        <w:rPr>
          <w:sz w:val="28"/>
          <w:szCs w:val="28"/>
        </w:rPr>
        <w:t xml:space="preserve"> до 99%, высоким газовым фактором.</w:t>
      </w:r>
      <w:proofErr w:type="gramEnd"/>
    </w:p>
    <w:p w:rsidR="00A1534B" w:rsidRDefault="00616B24" w:rsidP="00A1534B">
      <w:pPr>
        <w:pStyle w:val="a4"/>
        <w:shd w:val="clear" w:color="auto" w:fill="FFFFFF"/>
        <w:spacing w:before="0" w:beforeAutospacing="0" w:after="0" w:afterAutospacing="0" w:line="360" w:lineRule="auto"/>
        <w:ind w:left="-284"/>
        <w:jc w:val="both"/>
        <w:rPr>
          <w:rFonts w:ascii="Arial" w:hAnsi="Arial" w:cs="Arial"/>
          <w:color w:val="575757"/>
          <w:sz w:val="21"/>
          <w:szCs w:val="21"/>
        </w:rPr>
      </w:pPr>
      <w:r>
        <w:rPr>
          <w:color w:val="000000"/>
          <w:sz w:val="28"/>
          <w:szCs w:val="28"/>
        </w:rPr>
        <w:t xml:space="preserve">     Эффективность применения винтовой насосной установки, зависит от различных условий, в которых она работает.</w:t>
      </w:r>
      <w:r w:rsidR="00A1534B">
        <w:rPr>
          <w:color w:val="000000"/>
          <w:sz w:val="28"/>
          <w:szCs w:val="28"/>
        </w:rPr>
        <w:t xml:space="preserve">  </w:t>
      </w:r>
    </w:p>
    <w:p w:rsidR="00D3029F" w:rsidRDefault="00616B24" w:rsidP="00D3029F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Традиционно считается,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число аварий от содержания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воды в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534B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добываемой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проявляется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коррозионном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разрушении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скважинного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оборудования,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 числе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УЭВН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связи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агрессивностью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пластовых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вод.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Причем,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проблема к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оррозии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обостряется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месторождениях,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вступивших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позднюю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стадию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разработки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применением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заводнения</w:t>
      </w:r>
      <w:proofErr w:type="spellEnd"/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нефтяных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пластов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различными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типами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3029F" w:rsidRPr="00456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вод.</w:t>
      </w:r>
      <w:r w:rsidR="00D30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D3029F" w:rsidRDefault="00D3029F" w:rsidP="00D3029F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обводненность продукции скважин может негативно повлиять на применение технологии винтовых насосных установок.</w:t>
      </w:r>
    </w:p>
    <w:p w:rsidR="00D3029F" w:rsidRPr="004564E8" w:rsidRDefault="00D3029F" w:rsidP="00D3029F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определяющих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газосодержание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Отрицательное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общеизвестно.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Винтовые н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асосы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газосодержания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перекачиваемой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жидкости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Попадание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крупнодисперсной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газожидкостной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свыше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приводит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срыву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газовых</w:t>
      </w:r>
    </w:p>
    <w:p w:rsidR="00D3029F" w:rsidRPr="004564E8" w:rsidRDefault="00D3029F" w:rsidP="00D3029F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винтовые насосы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нарушается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очевидно,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перемежающимся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скважине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Сплошные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газовые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полости</w:t>
      </w:r>
    </w:p>
    <w:p w:rsidR="00D3029F" w:rsidRPr="004564E8" w:rsidRDefault="00D3029F" w:rsidP="00D3029F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давлениях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насыщения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укрупнения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образовавшихся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газовых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пузырьков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скважины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обсадной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колонне. </w:t>
      </w:r>
    </w:p>
    <w:p w:rsidR="00D3029F" w:rsidRPr="004564E8" w:rsidRDefault="00D3029F" w:rsidP="00D3029F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Укрупнение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устойчивого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равновесия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минимум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поверхности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расслоении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фаз. 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скоплений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Разрыв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жидкости,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газом. </w:t>
      </w:r>
    </w:p>
    <w:p w:rsidR="00D3029F" w:rsidRPr="004564E8" w:rsidRDefault="00D3029F" w:rsidP="00D3029F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кратковременный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срыв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узлы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насосной</w:t>
      </w:r>
      <w:proofErr w:type="gramEnd"/>
    </w:p>
    <w:p w:rsidR="00D3029F" w:rsidRDefault="00D3029F" w:rsidP="00D3029F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снижается.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Срыв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перегреву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возрастает,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испытывают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хлесткий</w:t>
      </w:r>
      <w:r w:rsidR="00A153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повторяющихся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переменную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усталостное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разрушение.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вибрацией,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обусловливающейся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4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насоса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29F" w:rsidRPr="004564E8" w:rsidRDefault="00D3029F" w:rsidP="00D3029F">
      <w:pPr>
        <w:shd w:val="clear" w:color="auto" w:fill="FFFFFF"/>
        <w:spacing w:after="0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Содержание механических примесей в скважинной продукции также существенно влияет на эффективность применения винтовых насосов, так как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откачке продукции с большим содержанием механических примесей происходит повреждение поверхности статора. </w:t>
      </w:r>
    </w:p>
    <w:p w:rsidR="00D3029F" w:rsidRPr="00E66EEB" w:rsidRDefault="00D3029F" w:rsidP="00616B24">
      <w:pPr>
        <w:pStyle w:val="a4"/>
        <w:spacing w:before="0" w:beforeAutospacing="0" w:after="0" w:afterAutospacing="0" w:line="360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66EEB">
        <w:rPr>
          <w:sz w:val="28"/>
          <w:szCs w:val="28"/>
        </w:rPr>
        <w:t xml:space="preserve">Наиболее важный физический фактор, учитываемый при </w:t>
      </w:r>
      <w:r>
        <w:rPr>
          <w:sz w:val="28"/>
          <w:szCs w:val="28"/>
        </w:rPr>
        <w:t>работе</w:t>
      </w:r>
      <w:r w:rsidRPr="00E66EEB">
        <w:rPr>
          <w:sz w:val="28"/>
          <w:szCs w:val="28"/>
        </w:rPr>
        <w:t xml:space="preserve"> насосных установок</w:t>
      </w:r>
      <w:r>
        <w:rPr>
          <w:sz w:val="28"/>
          <w:szCs w:val="28"/>
        </w:rPr>
        <w:t xml:space="preserve"> - кавитация</w:t>
      </w:r>
      <w:r w:rsidRPr="00E66EEB">
        <w:rPr>
          <w:sz w:val="28"/>
          <w:szCs w:val="28"/>
        </w:rPr>
        <w:t xml:space="preserve">. Это гидравлические пустоты в потоке жидкости, которые возникают из-за местного понижения давления (или увеличения скорости потока). Когда </w:t>
      </w:r>
      <w:proofErr w:type="spellStart"/>
      <w:r w:rsidRPr="00E66EEB">
        <w:rPr>
          <w:sz w:val="28"/>
          <w:szCs w:val="28"/>
        </w:rPr>
        <w:t>кавитационный</w:t>
      </w:r>
      <w:proofErr w:type="spellEnd"/>
      <w:r w:rsidRPr="00E66EEB">
        <w:rPr>
          <w:sz w:val="28"/>
          <w:szCs w:val="28"/>
        </w:rPr>
        <w:t xml:space="preserve"> пузырек попадает в область повышенного давления, он лопается и высвобождает разрушающую энергию. Гидравлические удары вызывают вибрацию, которая воздействует на </w:t>
      </w:r>
      <w:r>
        <w:rPr>
          <w:sz w:val="28"/>
          <w:szCs w:val="28"/>
        </w:rPr>
        <w:t>ротор</w:t>
      </w:r>
      <w:r w:rsidRPr="00E66EEB">
        <w:rPr>
          <w:sz w:val="28"/>
          <w:szCs w:val="28"/>
        </w:rPr>
        <w:t xml:space="preserve"> насоса и вызывает износ составных механизмов (подшипников, валов, уплотнений).</w:t>
      </w:r>
      <w:r>
        <w:rPr>
          <w:sz w:val="28"/>
          <w:szCs w:val="28"/>
        </w:rPr>
        <w:t xml:space="preserve"> </w:t>
      </w:r>
      <w:r w:rsidRPr="00E66EEB">
        <w:rPr>
          <w:sz w:val="28"/>
          <w:szCs w:val="28"/>
        </w:rPr>
        <w:t xml:space="preserve">Наибольший вред от кавитации проявляется, если при </w:t>
      </w:r>
      <w:r>
        <w:rPr>
          <w:sz w:val="28"/>
          <w:szCs w:val="28"/>
        </w:rPr>
        <w:t>внедрении</w:t>
      </w:r>
      <w:r w:rsidRPr="00E66EEB">
        <w:rPr>
          <w:sz w:val="28"/>
          <w:szCs w:val="28"/>
        </w:rPr>
        <w:t xml:space="preserve"> не были учтены законы гидравлики и гидродинамики.</w:t>
      </w:r>
      <w:r>
        <w:rPr>
          <w:sz w:val="28"/>
          <w:szCs w:val="28"/>
        </w:rPr>
        <w:t xml:space="preserve"> </w:t>
      </w:r>
    </w:p>
    <w:p w:rsidR="00616B24" w:rsidRDefault="00D3029F" w:rsidP="00C57214">
      <w:pPr>
        <w:pStyle w:val="a4"/>
        <w:tabs>
          <w:tab w:val="left" w:pos="142"/>
        </w:tabs>
        <w:spacing w:before="0" w:beforeAutospacing="0" w:after="0" w:afterAutospacing="0" w:line="360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Завихрения так же влияют на эффективность применения технологии. </w:t>
      </w:r>
      <w:r w:rsidRPr="00E66EEB">
        <w:rPr>
          <w:sz w:val="28"/>
          <w:szCs w:val="28"/>
        </w:rPr>
        <w:t>Водовороты в потоке возникают из-за неравномерностей скорости и направления тока жидкости. Их называют объемными завихрениями. Обычно наблюдается круговое завихрение потока вокруг насоса, которое усиливается в самом узком месте на входе в насос.</w:t>
      </w:r>
      <w:r>
        <w:rPr>
          <w:sz w:val="28"/>
          <w:szCs w:val="28"/>
        </w:rPr>
        <w:t xml:space="preserve"> </w:t>
      </w:r>
      <w:r w:rsidRPr="00E66EEB">
        <w:rPr>
          <w:sz w:val="28"/>
          <w:szCs w:val="28"/>
        </w:rPr>
        <w:t xml:space="preserve">Направление вихря в водовороте может совпадать с направлением вращения </w:t>
      </w:r>
      <w:r>
        <w:rPr>
          <w:sz w:val="28"/>
          <w:szCs w:val="28"/>
        </w:rPr>
        <w:t xml:space="preserve">ротора </w:t>
      </w:r>
      <w:r w:rsidRPr="00E66EEB">
        <w:rPr>
          <w:sz w:val="28"/>
          <w:szCs w:val="28"/>
        </w:rPr>
        <w:t xml:space="preserve"> или быть ему противоположным. Завихрение потока на </w:t>
      </w:r>
      <w:r>
        <w:rPr>
          <w:sz w:val="28"/>
          <w:szCs w:val="28"/>
        </w:rPr>
        <w:t>входе</w:t>
      </w:r>
      <w:r w:rsidRPr="00E66EEB">
        <w:rPr>
          <w:sz w:val="28"/>
          <w:szCs w:val="28"/>
        </w:rPr>
        <w:t xml:space="preserve"> насоса по направлению вращения </w:t>
      </w:r>
      <w:r>
        <w:rPr>
          <w:sz w:val="28"/>
          <w:szCs w:val="28"/>
        </w:rPr>
        <w:t>ротора</w:t>
      </w:r>
      <w:r w:rsidRPr="00E66EEB">
        <w:rPr>
          <w:sz w:val="28"/>
          <w:szCs w:val="28"/>
        </w:rPr>
        <w:t xml:space="preserve"> снижает КПД и теплоотдачу. Закручивание потока в противоположном направлении смещает рабочую точку насоса вправо и вверх относительно номинальной величины. Негативный эффект противоположных вихревых потоков проявляется в увеличении потребляемой мощности и снижении </w:t>
      </w:r>
      <w:proofErr w:type="spellStart"/>
      <w:r w:rsidRPr="00E66EEB">
        <w:rPr>
          <w:sz w:val="28"/>
          <w:szCs w:val="28"/>
        </w:rPr>
        <w:t>кавитационного</w:t>
      </w:r>
      <w:proofErr w:type="spellEnd"/>
      <w:r w:rsidRPr="00E66EEB">
        <w:rPr>
          <w:sz w:val="28"/>
          <w:szCs w:val="28"/>
        </w:rPr>
        <w:t xml:space="preserve"> эффекта насоса.</w:t>
      </w:r>
      <w:r>
        <w:rPr>
          <w:sz w:val="28"/>
          <w:szCs w:val="28"/>
        </w:rPr>
        <w:t xml:space="preserve"> </w:t>
      </w:r>
      <w:r w:rsidRPr="00E66EEB">
        <w:rPr>
          <w:sz w:val="28"/>
          <w:szCs w:val="28"/>
        </w:rPr>
        <w:t>Вероятные признаки предварительного завихрения потока — шум, кавитация, быстрый износ подшипников и уплотнений.</w:t>
      </w:r>
      <w:r>
        <w:rPr>
          <w:sz w:val="28"/>
          <w:szCs w:val="28"/>
        </w:rPr>
        <w:t xml:space="preserve"> </w:t>
      </w:r>
      <w:r w:rsidRPr="00E66EEB">
        <w:rPr>
          <w:sz w:val="28"/>
          <w:szCs w:val="28"/>
        </w:rPr>
        <w:t>Локальные завихрения еще более интенсивны, чем объемные, и ведут к образованию воронок. Они вызывают гидравлические удары, изнашивают движущиеся механизмы насоса, усиливают вибрацию и кавитацию, захватывают воздух и уменьшают величину подачи потока.</w:t>
      </w:r>
      <w:r>
        <w:rPr>
          <w:sz w:val="28"/>
          <w:szCs w:val="28"/>
        </w:rPr>
        <w:t xml:space="preserve"> </w:t>
      </w:r>
    </w:p>
    <w:p w:rsidR="00D3029F" w:rsidRPr="00E66EEB" w:rsidRDefault="00D3029F" w:rsidP="00C57214">
      <w:pPr>
        <w:pStyle w:val="a4"/>
        <w:tabs>
          <w:tab w:val="left" w:pos="142"/>
        </w:tabs>
        <w:spacing w:before="0" w:beforeAutospacing="0" w:after="0" w:afterAutospacing="0" w:line="360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66EEB">
        <w:rPr>
          <w:sz w:val="28"/>
          <w:szCs w:val="28"/>
        </w:rPr>
        <w:t>Возникновение вибрации при работе насосного оборудования обусловлено механическими колебаниями во вращающихся деталях насосов, перепадами давления жидкости, радиальными гидродинамическими силами в потоке.</w:t>
      </w:r>
    </w:p>
    <w:p w:rsidR="00D3029F" w:rsidRPr="00E66EEB" w:rsidRDefault="00D3029F" w:rsidP="00C57214">
      <w:pPr>
        <w:pStyle w:val="a4"/>
        <w:spacing w:before="0" w:beforeAutospacing="0" w:after="0" w:afterAutospacing="0" w:line="360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E66EEB">
        <w:rPr>
          <w:sz w:val="28"/>
          <w:szCs w:val="28"/>
        </w:rPr>
        <w:t xml:space="preserve">Другие причины вибрации — засоры в насосе, неоптимальный режим работы насоса, большая кавитация, </w:t>
      </w:r>
      <w:proofErr w:type="gramStart"/>
      <w:r w:rsidRPr="00E66EEB">
        <w:rPr>
          <w:sz w:val="28"/>
          <w:szCs w:val="28"/>
        </w:rPr>
        <w:t>высокое</w:t>
      </w:r>
      <w:proofErr w:type="gramEnd"/>
      <w:r w:rsidRPr="00E66EEB">
        <w:rPr>
          <w:sz w:val="28"/>
          <w:szCs w:val="28"/>
        </w:rPr>
        <w:t xml:space="preserve"> </w:t>
      </w:r>
      <w:proofErr w:type="spellStart"/>
      <w:r w:rsidRPr="00E66EEB">
        <w:rPr>
          <w:sz w:val="28"/>
          <w:szCs w:val="28"/>
        </w:rPr>
        <w:t>воздухосодержание</w:t>
      </w:r>
      <w:proofErr w:type="spellEnd"/>
      <w:r w:rsidRPr="00E66EEB">
        <w:rPr>
          <w:sz w:val="28"/>
          <w:szCs w:val="28"/>
        </w:rPr>
        <w:t xml:space="preserve"> в потоке жидкости, неисправность </w:t>
      </w:r>
      <w:r>
        <w:rPr>
          <w:sz w:val="28"/>
          <w:szCs w:val="28"/>
        </w:rPr>
        <w:t>пары ротор-статор</w:t>
      </w:r>
      <w:r w:rsidRPr="00E66EEB">
        <w:rPr>
          <w:sz w:val="28"/>
          <w:szCs w:val="28"/>
        </w:rPr>
        <w:t>.</w:t>
      </w:r>
    </w:p>
    <w:p w:rsidR="00D3029F" w:rsidRDefault="00D3029F" w:rsidP="00D3029F">
      <w:pPr>
        <w:pStyle w:val="a4"/>
        <w:spacing w:before="0" w:beforeAutospacing="0" w:after="0" w:afterAutospacing="0" w:line="360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66EEB">
        <w:rPr>
          <w:sz w:val="28"/>
          <w:szCs w:val="28"/>
        </w:rPr>
        <w:t>Наибольшим нагрузкам из-за вибрации подвергаются те узлы насосов, в которых поток жидкости создает разнонаправленные силы. Явление кавитации всегда увеличивает вибрацию, как следствие — растет шум и увеличивается износ механизмов.</w:t>
      </w:r>
      <w:r>
        <w:rPr>
          <w:sz w:val="28"/>
          <w:szCs w:val="28"/>
        </w:rPr>
        <w:t xml:space="preserve"> </w:t>
      </w:r>
      <w:r w:rsidRPr="00E66EEB">
        <w:rPr>
          <w:sz w:val="28"/>
          <w:szCs w:val="28"/>
        </w:rPr>
        <w:t>Наиболее уязвимы в этом плане вращающиеся узлы и механизмы.</w:t>
      </w:r>
    </w:p>
    <w:p w:rsidR="00D3029F" w:rsidRDefault="00D3029F" w:rsidP="00D3029F">
      <w:pPr>
        <w:pStyle w:val="a4"/>
        <w:spacing w:before="0" w:beforeAutospacing="0" w:after="0" w:afterAutospacing="0" w:line="360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Важно для эффективной работы насоса и увеличения наработки на отказ правильно выбрать расстояние от нижней точки ротора до нижней точки статора, то есть правильная подгонка ротора в статор, так как если данное расстояние выбрано не правильно, то велика вероятность слома переводника передающего вращения от привода насоса на ротор. </w:t>
      </w:r>
    </w:p>
    <w:p w:rsidR="00616B24" w:rsidRPr="004342D9" w:rsidRDefault="00616B24" w:rsidP="00616B24">
      <w:pPr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C57214">
        <w:rPr>
          <w:rFonts w:ascii="Times New Roman" w:hAnsi="Times New Roman" w:cs="Times New Roman"/>
          <w:bCs/>
          <w:sz w:val="28"/>
          <w:szCs w:val="28"/>
        </w:rPr>
        <w:t xml:space="preserve">Таким </w:t>
      </w:r>
      <w:proofErr w:type="gramStart"/>
      <w:r w:rsidR="00C57214">
        <w:rPr>
          <w:rFonts w:ascii="Times New Roman" w:hAnsi="Times New Roman" w:cs="Times New Roman"/>
          <w:bCs/>
          <w:sz w:val="28"/>
          <w:szCs w:val="28"/>
        </w:rPr>
        <w:t>образом</w:t>
      </w:r>
      <w:proofErr w:type="gramEnd"/>
      <w:r w:rsidR="00C57214">
        <w:rPr>
          <w:rFonts w:ascii="Times New Roman" w:hAnsi="Times New Roman" w:cs="Times New Roman"/>
          <w:bCs/>
          <w:sz w:val="28"/>
          <w:szCs w:val="28"/>
        </w:rPr>
        <w:t xml:space="preserve"> н</w:t>
      </w:r>
      <w:r>
        <w:rPr>
          <w:rFonts w:ascii="Times New Roman" w:hAnsi="Times New Roman" w:cs="Times New Roman"/>
          <w:bCs/>
          <w:sz w:val="28"/>
          <w:szCs w:val="28"/>
        </w:rPr>
        <w:t xml:space="preserve">есмотря на очевидные преимущества УЭВН обладает рядом недостатков,  которые  необходимо учитывать при подборе </w:t>
      </w:r>
      <w:r w:rsidR="00C57214">
        <w:rPr>
          <w:rFonts w:ascii="Times New Roman" w:hAnsi="Times New Roman" w:cs="Times New Roman"/>
          <w:bCs/>
          <w:sz w:val="28"/>
          <w:szCs w:val="28"/>
        </w:rPr>
        <w:t>оборудования</w:t>
      </w:r>
      <w:r>
        <w:rPr>
          <w:rFonts w:ascii="Times New Roman" w:hAnsi="Times New Roman" w:cs="Times New Roman"/>
          <w:bCs/>
          <w:sz w:val="28"/>
          <w:szCs w:val="28"/>
        </w:rPr>
        <w:t>, для конкретного месторождения, с учетом влияния всех физико-химических процессов и геолого-технологических факторов на работу насоса.</w:t>
      </w:r>
    </w:p>
    <w:p w:rsidR="00C57214" w:rsidRDefault="00C57214" w:rsidP="00950C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1843" w:rsidRDefault="00950CE0" w:rsidP="00950C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C57214" w:rsidRDefault="00C57214" w:rsidP="00C57214">
      <w:pPr>
        <w:numPr>
          <w:ilvl w:val="0"/>
          <w:numId w:val="3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Акульшин А.И., Бойко В.С., Зарубин Ю.А., Дорошенко В.М. Эксплуатация нефтяных и газовых скважин: учебник для техникумов.  М.: Недра, 1989. 480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7214" w:rsidRPr="00C57214" w:rsidRDefault="00C57214" w:rsidP="00C57214">
      <w:pPr>
        <w:numPr>
          <w:ilvl w:val="0"/>
          <w:numId w:val="3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57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Бухаленко</w:t>
      </w:r>
      <w:proofErr w:type="spellEnd"/>
      <w:r w:rsidRPr="00C57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Е.И. Нефтепромысловое оборудование: справочник – 2-е изд.. М.: Недра, 1990. 559 </w:t>
      </w:r>
      <w:proofErr w:type="gramStart"/>
      <w:r w:rsidRPr="00C57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C57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7214" w:rsidRPr="00C57214" w:rsidRDefault="00C57214" w:rsidP="00C57214">
      <w:pPr>
        <w:numPr>
          <w:ilvl w:val="0"/>
          <w:numId w:val="3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57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Зейгман</w:t>
      </w:r>
      <w:proofErr w:type="spellEnd"/>
      <w:r w:rsidRPr="00C57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Ю.В., </w:t>
      </w:r>
      <w:proofErr w:type="spellStart"/>
      <w:r w:rsidRPr="00C57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Шамаев</w:t>
      </w:r>
      <w:proofErr w:type="spellEnd"/>
      <w:r w:rsidRPr="00C57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Г.А., Справочник нефтяника. Уфа.: </w:t>
      </w:r>
      <w:proofErr w:type="spellStart"/>
      <w:r w:rsidRPr="00C57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Тау</w:t>
      </w:r>
      <w:proofErr w:type="spellEnd"/>
      <w:r w:rsidRPr="00C57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2005. 272 </w:t>
      </w:r>
      <w:proofErr w:type="gramStart"/>
      <w:r w:rsidRPr="00C57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C57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7214" w:rsidRDefault="00C57214" w:rsidP="00C57214">
      <w:pPr>
        <w:numPr>
          <w:ilvl w:val="0"/>
          <w:numId w:val="3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Мищенко И.Т. Расчеты при добыче нефти и газа. М.: Изд-во «НЕФТЬ и ГАЗ», 2008. 272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7214" w:rsidRDefault="00C57214" w:rsidP="00C57214">
      <w:pPr>
        <w:numPr>
          <w:ilvl w:val="0"/>
          <w:numId w:val="32"/>
        </w:numPr>
        <w:shd w:val="clear" w:color="auto" w:fill="FFFFFF"/>
        <w:spacing w:before="150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Покрепин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Б.В. Способы эксплуатации нефтяных и газовых скважин: учебное пособие. Волгоград: Издательство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Ин-Фолио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2008. 352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B6BE0" w:rsidRPr="00EB6BE0" w:rsidRDefault="00EB6BE0" w:rsidP="00EB6BE0">
      <w:pPr>
        <w:pStyle w:val="justifyfull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EB6BE0">
        <w:rPr>
          <w:sz w:val="28"/>
          <w:szCs w:val="28"/>
          <w:lang w:val="en-US"/>
        </w:rPr>
        <w:lastRenderedPageBreak/>
        <w:t>PHYSICO-CHEMICAL PROCESSES OF GEOLOGICAL AND TECHNOLOGICAL FACTORS AFFECTING THE EFFICIENCY OF SCREW TECHNOLOGY PUMPING SYSTEMS</w:t>
      </w:r>
    </w:p>
    <w:p w:rsidR="00EB6BE0" w:rsidRDefault="00EB6BE0" w:rsidP="00FF57C0">
      <w:pPr>
        <w:pStyle w:val="justifyfull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27"/>
          <w:szCs w:val="27"/>
        </w:rPr>
      </w:pPr>
    </w:p>
    <w:p w:rsidR="00FF57C0" w:rsidRPr="006847B6" w:rsidRDefault="00FF57C0" w:rsidP="00FF57C0">
      <w:pPr>
        <w:pStyle w:val="justifyfull"/>
        <w:spacing w:before="0" w:beforeAutospacing="0" w:after="0" w:afterAutospacing="0" w:line="360" w:lineRule="auto"/>
        <w:jc w:val="both"/>
        <w:rPr>
          <w:sz w:val="28"/>
          <w:szCs w:val="28"/>
          <w:lang w:val="en-US"/>
        </w:rPr>
      </w:pPr>
      <w:proofErr w:type="spellStart"/>
      <w:r w:rsidRPr="00FF57C0">
        <w:rPr>
          <w:sz w:val="28"/>
          <w:szCs w:val="28"/>
          <w:lang w:val="en-US"/>
        </w:rPr>
        <w:t>Podkorytov</w:t>
      </w:r>
      <w:proofErr w:type="spellEnd"/>
      <w:r w:rsidRPr="00FF57C0">
        <w:rPr>
          <w:sz w:val="28"/>
          <w:szCs w:val="28"/>
          <w:lang w:val="en-US"/>
        </w:rPr>
        <w:t xml:space="preserve"> Alexander </w:t>
      </w:r>
      <w:proofErr w:type="spellStart"/>
      <w:r w:rsidRPr="00FF57C0">
        <w:rPr>
          <w:sz w:val="28"/>
          <w:szCs w:val="28"/>
          <w:lang w:val="en-US"/>
        </w:rPr>
        <w:t>Alexandrovich</w:t>
      </w:r>
      <w:proofErr w:type="spellEnd"/>
      <w:r w:rsidRPr="00FF57C0">
        <w:rPr>
          <w:sz w:val="28"/>
          <w:szCs w:val="28"/>
          <w:lang w:val="en-US"/>
        </w:rPr>
        <w:t xml:space="preserve"> </w:t>
      </w:r>
    </w:p>
    <w:p w:rsidR="00FF57C0" w:rsidRPr="006847B6" w:rsidRDefault="00FF57C0" w:rsidP="00FF57C0">
      <w:pPr>
        <w:pStyle w:val="justifyfull"/>
        <w:spacing w:before="0" w:beforeAutospacing="0" w:after="0" w:afterAutospacing="0" w:line="360" w:lineRule="auto"/>
        <w:jc w:val="both"/>
        <w:rPr>
          <w:sz w:val="28"/>
          <w:szCs w:val="28"/>
          <w:lang w:val="en-US"/>
        </w:rPr>
      </w:pPr>
      <w:proofErr w:type="gramStart"/>
      <w:r w:rsidRPr="00FF57C0">
        <w:rPr>
          <w:sz w:val="28"/>
          <w:szCs w:val="28"/>
          <w:lang w:val="en-US"/>
        </w:rPr>
        <w:t xml:space="preserve">Tyumen </w:t>
      </w:r>
      <w:r w:rsidR="006847B6">
        <w:rPr>
          <w:sz w:val="28"/>
          <w:szCs w:val="28"/>
          <w:lang w:val="en-US"/>
        </w:rPr>
        <w:t>I</w:t>
      </w:r>
      <w:r w:rsidR="006847B6" w:rsidRPr="00FF57C0">
        <w:rPr>
          <w:sz w:val="28"/>
          <w:szCs w:val="28"/>
          <w:lang w:val="en-US"/>
        </w:rPr>
        <w:t xml:space="preserve">ndustrial </w:t>
      </w:r>
      <w:r w:rsidRPr="00FF57C0">
        <w:rPr>
          <w:sz w:val="28"/>
          <w:szCs w:val="28"/>
          <w:lang w:val="en-US"/>
        </w:rPr>
        <w:t>University, Tyumen, Russia.</w:t>
      </w:r>
      <w:proofErr w:type="gramEnd"/>
      <w:r w:rsidRPr="00FF57C0">
        <w:rPr>
          <w:sz w:val="28"/>
          <w:szCs w:val="28"/>
          <w:lang w:val="en-US"/>
        </w:rPr>
        <w:t xml:space="preserve"> </w:t>
      </w:r>
    </w:p>
    <w:p w:rsidR="00FF57C0" w:rsidRPr="006847B6" w:rsidRDefault="00FF57C0" w:rsidP="00FF57C0">
      <w:pPr>
        <w:pStyle w:val="justifyfull"/>
        <w:spacing w:before="0" w:beforeAutospacing="0" w:after="0" w:afterAutospacing="0" w:line="360" w:lineRule="auto"/>
        <w:jc w:val="both"/>
        <w:rPr>
          <w:sz w:val="28"/>
          <w:szCs w:val="28"/>
          <w:lang w:val="en-US"/>
        </w:rPr>
      </w:pPr>
      <w:r w:rsidRPr="00FF57C0">
        <w:rPr>
          <w:sz w:val="28"/>
          <w:szCs w:val="28"/>
          <w:lang w:val="en-US"/>
        </w:rPr>
        <w:t xml:space="preserve">E-mail </w:t>
      </w:r>
      <w:r w:rsidRPr="00FF57C0">
        <w:rPr>
          <w:sz w:val="28"/>
          <w:szCs w:val="28"/>
        </w:rPr>
        <w:t>авторов</w:t>
      </w:r>
      <w:r w:rsidRPr="00FF57C0">
        <w:rPr>
          <w:sz w:val="28"/>
          <w:szCs w:val="28"/>
          <w:lang w:val="en-US"/>
        </w:rPr>
        <w:t xml:space="preserve">:Alexandr.Podckoritov@yandex.ru </w:t>
      </w:r>
    </w:p>
    <w:p w:rsidR="00FF57C0" w:rsidRPr="006847B6" w:rsidRDefault="00FF57C0" w:rsidP="00FF57C0">
      <w:pPr>
        <w:pStyle w:val="justifyfull"/>
        <w:spacing w:before="0" w:beforeAutospacing="0" w:after="0" w:afterAutospacing="0" w:line="360" w:lineRule="auto"/>
        <w:jc w:val="both"/>
        <w:rPr>
          <w:sz w:val="28"/>
          <w:szCs w:val="28"/>
          <w:lang w:val="en-US"/>
        </w:rPr>
      </w:pPr>
    </w:p>
    <w:p w:rsidR="00EB6BE0" w:rsidRPr="00EB6BE0" w:rsidRDefault="00FF57C0" w:rsidP="00EB6BE0">
      <w:pPr>
        <w:pStyle w:val="justifyfull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F57C0">
        <w:rPr>
          <w:sz w:val="28"/>
          <w:szCs w:val="28"/>
          <w:lang w:val="en-US"/>
        </w:rPr>
        <w:t xml:space="preserve">    </w:t>
      </w:r>
      <w:r w:rsidR="00EB6BE0" w:rsidRPr="00EB6BE0">
        <w:rPr>
          <w:sz w:val="28"/>
          <w:szCs w:val="28"/>
          <w:lang w:val="en-US"/>
        </w:rPr>
        <w:t xml:space="preserve">The main </w:t>
      </w:r>
      <w:proofErr w:type="spellStart"/>
      <w:r w:rsidR="00EB6BE0" w:rsidRPr="00EB6BE0">
        <w:rPr>
          <w:sz w:val="28"/>
          <w:szCs w:val="28"/>
          <w:lang w:val="en-US"/>
        </w:rPr>
        <w:t>physico</w:t>
      </w:r>
      <w:proofErr w:type="spellEnd"/>
      <w:r w:rsidR="00EB6BE0" w:rsidRPr="00EB6BE0">
        <w:rPr>
          <w:sz w:val="28"/>
          <w:szCs w:val="28"/>
          <w:lang w:val="en-US"/>
        </w:rPr>
        <w:t xml:space="preserve">-chemical and geological-technological factors affecting the effective operation of screw pumping units for oil production are considered. </w:t>
      </w:r>
    </w:p>
    <w:p w:rsidR="00EB6BE0" w:rsidRPr="00EB6BE0" w:rsidRDefault="00EB6BE0" w:rsidP="00EB6BE0">
      <w:pPr>
        <w:pStyle w:val="justifyfull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06740" w:rsidRPr="00EB6BE0" w:rsidRDefault="00EB6BE0" w:rsidP="00EB6BE0">
      <w:pPr>
        <w:pStyle w:val="justifyfull"/>
        <w:spacing w:before="0" w:beforeAutospacing="0" w:after="0" w:afterAutospacing="0" w:line="360" w:lineRule="auto"/>
        <w:jc w:val="both"/>
        <w:rPr>
          <w:sz w:val="28"/>
          <w:szCs w:val="28"/>
          <w:lang w:val="en-US"/>
        </w:rPr>
      </w:pPr>
      <w:r w:rsidRPr="00EB6BE0">
        <w:rPr>
          <w:sz w:val="28"/>
          <w:szCs w:val="28"/>
          <w:lang w:val="en-US"/>
        </w:rPr>
        <w:t xml:space="preserve">Key words: Screw pump, rotor, stator, water content, gas content, </w:t>
      </w:r>
      <w:proofErr w:type="spellStart"/>
      <w:r w:rsidRPr="00EB6BE0">
        <w:rPr>
          <w:sz w:val="28"/>
          <w:szCs w:val="28"/>
          <w:lang w:val="en-US"/>
        </w:rPr>
        <w:t>cavitation</w:t>
      </w:r>
      <w:proofErr w:type="spellEnd"/>
      <w:r w:rsidRPr="00EB6BE0">
        <w:rPr>
          <w:sz w:val="28"/>
          <w:szCs w:val="28"/>
          <w:lang w:val="en-US"/>
        </w:rPr>
        <w:t>, turbulence, vibration.</w:t>
      </w:r>
      <w:r w:rsidR="001E26BC" w:rsidRPr="00EB6BE0">
        <w:rPr>
          <w:sz w:val="28"/>
          <w:szCs w:val="28"/>
          <w:lang w:val="en-US"/>
        </w:rPr>
        <w:t xml:space="preserve"> </w:t>
      </w:r>
      <w:bookmarkStart w:id="0" w:name="_GoBack"/>
      <w:bookmarkEnd w:id="0"/>
    </w:p>
    <w:sectPr w:rsidR="00806740" w:rsidRPr="00EB6BE0" w:rsidSect="001115CB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77E"/>
    <w:multiLevelType w:val="multilevel"/>
    <w:tmpl w:val="2DDCB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A4295"/>
    <w:multiLevelType w:val="multilevel"/>
    <w:tmpl w:val="3E9C6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657701"/>
    <w:multiLevelType w:val="multilevel"/>
    <w:tmpl w:val="41AA8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8A4007"/>
    <w:multiLevelType w:val="multilevel"/>
    <w:tmpl w:val="FD58B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454008"/>
    <w:multiLevelType w:val="multilevel"/>
    <w:tmpl w:val="87869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8F4A5B"/>
    <w:multiLevelType w:val="multilevel"/>
    <w:tmpl w:val="857ED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2E553D"/>
    <w:multiLevelType w:val="multilevel"/>
    <w:tmpl w:val="92182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1B5775"/>
    <w:multiLevelType w:val="multilevel"/>
    <w:tmpl w:val="C0028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2A4268"/>
    <w:multiLevelType w:val="multilevel"/>
    <w:tmpl w:val="B5B21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4D22F3"/>
    <w:multiLevelType w:val="multilevel"/>
    <w:tmpl w:val="1B1C5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690C0D"/>
    <w:multiLevelType w:val="multilevel"/>
    <w:tmpl w:val="08924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F11591"/>
    <w:multiLevelType w:val="multilevel"/>
    <w:tmpl w:val="3B48C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B11486"/>
    <w:multiLevelType w:val="multilevel"/>
    <w:tmpl w:val="224AD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5F2937"/>
    <w:multiLevelType w:val="multilevel"/>
    <w:tmpl w:val="D37CC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B85A86"/>
    <w:multiLevelType w:val="multilevel"/>
    <w:tmpl w:val="383CD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00521F"/>
    <w:multiLevelType w:val="multilevel"/>
    <w:tmpl w:val="4B5A4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85392F"/>
    <w:multiLevelType w:val="multilevel"/>
    <w:tmpl w:val="1674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302398"/>
    <w:multiLevelType w:val="multilevel"/>
    <w:tmpl w:val="4DE84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23499F"/>
    <w:multiLevelType w:val="multilevel"/>
    <w:tmpl w:val="56521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0E5A5B"/>
    <w:multiLevelType w:val="multilevel"/>
    <w:tmpl w:val="3A30B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1F41F9"/>
    <w:multiLevelType w:val="multilevel"/>
    <w:tmpl w:val="63284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0B1EAE"/>
    <w:multiLevelType w:val="multilevel"/>
    <w:tmpl w:val="4DA2B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B91363"/>
    <w:multiLevelType w:val="multilevel"/>
    <w:tmpl w:val="FDE4A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7257A78"/>
    <w:multiLevelType w:val="multilevel"/>
    <w:tmpl w:val="54A24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A652CD9"/>
    <w:multiLevelType w:val="multilevel"/>
    <w:tmpl w:val="58949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597252"/>
    <w:multiLevelType w:val="multilevel"/>
    <w:tmpl w:val="BF76AFCE"/>
    <w:lvl w:ilvl="0">
      <w:start w:val="1"/>
      <w:numFmt w:val="decimal"/>
      <w:lvlText w:val="%1."/>
      <w:lvlJc w:val="left"/>
      <w:pPr>
        <w:tabs>
          <w:tab w:val="num" w:pos="720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677078C4"/>
    <w:multiLevelType w:val="multilevel"/>
    <w:tmpl w:val="7E3A0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5F4FB1"/>
    <w:multiLevelType w:val="multilevel"/>
    <w:tmpl w:val="0204C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F7F2815"/>
    <w:multiLevelType w:val="multilevel"/>
    <w:tmpl w:val="C290A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198265A"/>
    <w:multiLevelType w:val="multilevel"/>
    <w:tmpl w:val="1332D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82E6210"/>
    <w:multiLevelType w:val="multilevel"/>
    <w:tmpl w:val="B4BE8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1"/>
  </w:num>
  <w:num w:numId="20">
    <w:abstractNumId w:val="23"/>
  </w:num>
  <w:num w:numId="21">
    <w:abstractNumId w:val="22"/>
  </w:num>
  <w:num w:numId="22">
    <w:abstractNumId w:val="20"/>
  </w:num>
  <w:num w:numId="23">
    <w:abstractNumId w:val="8"/>
  </w:num>
  <w:num w:numId="24">
    <w:abstractNumId w:val="3"/>
  </w:num>
  <w:num w:numId="25">
    <w:abstractNumId w:val="5"/>
  </w:num>
  <w:num w:numId="26">
    <w:abstractNumId w:val="29"/>
  </w:num>
  <w:num w:numId="27">
    <w:abstractNumId w:val="6"/>
  </w:num>
  <w:num w:numId="28">
    <w:abstractNumId w:val="13"/>
  </w:num>
  <w:num w:numId="29">
    <w:abstractNumId w:val="14"/>
  </w:num>
  <w:num w:numId="30">
    <w:abstractNumId w:val="21"/>
  </w:num>
  <w:num w:numId="31">
    <w:abstractNumId w:val="24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EB8"/>
    <w:rsid w:val="00021B74"/>
    <w:rsid w:val="0008003F"/>
    <w:rsid w:val="000D5F69"/>
    <w:rsid w:val="000E2381"/>
    <w:rsid w:val="001115CB"/>
    <w:rsid w:val="00147ABA"/>
    <w:rsid w:val="001A4CDA"/>
    <w:rsid w:val="001E26BC"/>
    <w:rsid w:val="003A18B8"/>
    <w:rsid w:val="004A313D"/>
    <w:rsid w:val="004D5460"/>
    <w:rsid w:val="004F00A6"/>
    <w:rsid w:val="00533461"/>
    <w:rsid w:val="005B3160"/>
    <w:rsid w:val="00616B24"/>
    <w:rsid w:val="00622905"/>
    <w:rsid w:val="006446E6"/>
    <w:rsid w:val="006847B6"/>
    <w:rsid w:val="006A6D0B"/>
    <w:rsid w:val="00712B69"/>
    <w:rsid w:val="007829CD"/>
    <w:rsid w:val="007879B7"/>
    <w:rsid w:val="007A211B"/>
    <w:rsid w:val="00806740"/>
    <w:rsid w:val="00867A8F"/>
    <w:rsid w:val="00950CE0"/>
    <w:rsid w:val="009673CD"/>
    <w:rsid w:val="009745D7"/>
    <w:rsid w:val="00994106"/>
    <w:rsid w:val="00A1534B"/>
    <w:rsid w:val="00AA0AE4"/>
    <w:rsid w:val="00AC4C74"/>
    <w:rsid w:val="00AD4222"/>
    <w:rsid w:val="00AE4058"/>
    <w:rsid w:val="00B23E5C"/>
    <w:rsid w:val="00BA7EB8"/>
    <w:rsid w:val="00C41843"/>
    <w:rsid w:val="00C57214"/>
    <w:rsid w:val="00C77330"/>
    <w:rsid w:val="00C80531"/>
    <w:rsid w:val="00CC6A3E"/>
    <w:rsid w:val="00D3029F"/>
    <w:rsid w:val="00D44ABB"/>
    <w:rsid w:val="00D809E5"/>
    <w:rsid w:val="00D84CF5"/>
    <w:rsid w:val="00DC2D7F"/>
    <w:rsid w:val="00DF1318"/>
    <w:rsid w:val="00E07509"/>
    <w:rsid w:val="00E37A04"/>
    <w:rsid w:val="00E72795"/>
    <w:rsid w:val="00EB6BE0"/>
    <w:rsid w:val="00F61A09"/>
    <w:rsid w:val="00F83C48"/>
    <w:rsid w:val="00FA5DD2"/>
    <w:rsid w:val="00FE44DC"/>
    <w:rsid w:val="00FF5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34" w:qFormat="1"/>
    <w:lsdException w:name="heading 8" w:uiPriority="34" w:qFormat="1"/>
    <w:lsdException w:name="heading 9" w:uiPriority="3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F5"/>
  </w:style>
  <w:style w:type="paragraph" w:styleId="2">
    <w:name w:val="heading 2"/>
    <w:aliases w:val="заголовок2,Heading 2 English,Heading 2 Char Char,Heading 2 Char"/>
    <w:basedOn w:val="a"/>
    <w:next w:val="a"/>
    <w:link w:val="20"/>
    <w:semiHidden/>
    <w:unhideWhenUsed/>
    <w:qFormat/>
    <w:rsid w:val="00FA5D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нижний индекс,Знак,Заголовок 3 Знак1 Знак,Знак Знак Знак,Заголовок 3 Знак Знак1,Заголовок 3 Знак1,Знак Знак1 Знак,Заголовок 3 Знак2 Знак,Заголовок 3 Знак2,1.1.1.,Заголовок 3 Знак Знак,Heading 3 English"/>
    <w:basedOn w:val="a"/>
    <w:next w:val="a"/>
    <w:link w:val="30"/>
    <w:semiHidden/>
    <w:unhideWhenUsed/>
    <w:qFormat/>
    <w:rsid w:val="00FA5DD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aliases w:val="Heading 4 English"/>
    <w:basedOn w:val="a"/>
    <w:next w:val="a"/>
    <w:link w:val="40"/>
    <w:semiHidden/>
    <w:unhideWhenUsed/>
    <w:qFormat/>
    <w:rsid w:val="00FA5DD2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6">
    <w:name w:val="heading 6"/>
    <w:aliases w:val="Heading 6 English"/>
    <w:basedOn w:val="a"/>
    <w:next w:val="a"/>
    <w:link w:val="60"/>
    <w:semiHidden/>
    <w:unhideWhenUsed/>
    <w:qFormat/>
    <w:rsid w:val="00FA5DD2"/>
    <w:pPr>
      <w:keepNext/>
      <w:numPr>
        <w:ilvl w:val="5"/>
        <w:numId w:val="1"/>
      </w:numPr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7">
    <w:name w:val="heading 7"/>
    <w:aliases w:val="Heading 7 English"/>
    <w:basedOn w:val="a"/>
    <w:next w:val="a"/>
    <w:link w:val="70"/>
    <w:uiPriority w:val="34"/>
    <w:semiHidden/>
    <w:unhideWhenUsed/>
    <w:qFormat/>
    <w:rsid w:val="00FA5DD2"/>
    <w:pPr>
      <w:keepNext/>
      <w:numPr>
        <w:ilvl w:val="6"/>
        <w:numId w:val="1"/>
      </w:numPr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8">
    <w:name w:val="heading 8"/>
    <w:aliases w:val="Heading 8 English"/>
    <w:basedOn w:val="a"/>
    <w:next w:val="a"/>
    <w:link w:val="80"/>
    <w:uiPriority w:val="34"/>
    <w:semiHidden/>
    <w:unhideWhenUsed/>
    <w:qFormat/>
    <w:rsid w:val="00FA5DD2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aliases w:val="Heading 9 English"/>
    <w:basedOn w:val="a"/>
    <w:next w:val="a"/>
    <w:link w:val="90"/>
    <w:uiPriority w:val="34"/>
    <w:semiHidden/>
    <w:unhideWhenUsed/>
    <w:qFormat/>
    <w:rsid w:val="00FA5DD2"/>
    <w:pPr>
      <w:keepNext/>
      <w:numPr>
        <w:ilvl w:val="8"/>
        <w:numId w:val="1"/>
      </w:numPr>
      <w:spacing w:after="0" w:line="240" w:lineRule="auto"/>
      <w:jc w:val="right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A7EB8"/>
    <w:rPr>
      <w:color w:val="0000FF" w:themeColor="hyperlink"/>
      <w:u w:val="single"/>
    </w:rPr>
  </w:style>
  <w:style w:type="character" w:customStyle="1" w:styleId="1">
    <w:name w:val="Обычный (веб) Знак1"/>
    <w:aliases w:val="Обычный (Web) Знак,Обычный (веб) Знак Знак,Обычный (Web) + полужирный Знак Знак,Слева:  0 Знак Знак,3 см Знак Знак,Первая строка:  0 Знак Знак,9... Знак Знак,Обычный (Web) + полужирный Знак1,Слева:  0 Знак1,3 см Знак1,9... Знак1"/>
    <w:link w:val="a4"/>
    <w:uiPriority w:val="99"/>
    <w:locked/>
    <w:rsid w:val="00E075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 Знак,Обычный (Web) + полужирный Знак,Слева:  0 Знак,3 см Знак,Первая строка:  0 Знак,9... Знак,Обычный (Web) + полужирный,Слева:  0,3 см,Первая строка:  0,9...,Обычный + по ширине,1 см,Первая строка:  1,01 см"/>
    <w:basedOn w:val="a"/>
    <w:link w:val="1"/>
    <w:uiPriority w:val="99"/>
    <w:unhideWhenUsed/>
    <w:qFormat/>
    <w:rsid w:val="00E07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заголовок2 Знак,Heading 2 English Знак,Heading 2 Char Char Знак,Heading 2 Char Знак"/>
    <w:basedOn w:val="a0"/>
    <w:link w:val="2"/>
    <w:semiHidden/>
    <w:rsid w:val="00FA5D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нижний индекс Знак,Знак Знак,Заголовок 3 Знак1 Знак Знак,Знак Знак Знак Знак,Заголовок 3 Знак Знак1 Знак,Заголовок 3 Знак1 Знак1,Знак Знак1 Знак Знак,Заголовок 3 Знак2 Знак Знак,Заголовок 3 Знак2 Знак1,1.1.1. Знак,Heading 3 English Знак"/>
    <w:basedOn w:val="a0"/>
    <w:link w:val="3"/>
    <w:semiHidden/>
    <w:rsid w:val="00FA5DD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Heading 4 English Знак1"/>
    <w:basedOn w:val="a0"/>
    <w:link w:val="4"/>
    <w:semiHidden/>
    <w:rsid w:val="00FA5DD2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60">
    <w:name w:val="Заголовок 6 Знак"/>
    <w:aliases w:val="Heading 6 English Знак"/>
    <w:basedOn w:val="a0"/>
    <w:link w:val="6"/>
    <w:semiHidden/>
    <w:rsid w:val="00FA5DD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70">
    <w:name w:val="Заголовок 7 Знак"/>
    <w:aliases w:val="Heading 7 English Знак1"/>
    <w:basedOn w:val="a0"/>
    <w:link w:val="7"/>
    <w:uiPriority w:val="34"/>
    <w:semiHidden/>
    <w:rsid w:val="00FA5DD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80">
    <w:name w:val="Заголовок 8 Знак"/>
    <w:aliases w:val="Heading 8 English Знак1"/>
    <w:basedOn w:val="a0"/>
    <w:link w:val="8"/>
    <w:uiPriority w:val="34"/>
    <w:semiHidden/>
    <w:rsid w:val="00FA5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aliases w:val="Heading 9 English Знак1"/>
    <w:basedOn w:val="a0"/>
    <w:link w:val="9"/>
    <w:uiPriority w:val="34"/>
    <w:semiHidden/>
    <w:rsid w:val="00FA5D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FA5DD2"/>
    <w:rPr>
      <w:color w:val="800080" w:themeColor="followedHyperlink"/>
      <w:u w:val="single"/>
    </w:rPr>
  </w:style>
  <w:style w:type="character" w:customStyle="1" w:styleId="21">
    <w:name w:val="Заголовок 2 Знак1"/>
    <w:aliases w:val="заголовок2 Знак1,Heading 2 English Знак1,Heading 2 Char Char Знак1,Heading 2 Char Знак1"/>
    <w:basedOn w:val="a0"/>
    <w:semiHidden/>
    <w:rsid w:val="00FA5D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3"/>
    <w:aliases w:val="нижний индекс Знак1,Знак Знак1,Заголовок 3 Знак1 Знак Знак1,Знак Знак Знак Знак1,Заголовок 3 Знак Знак1 Знак1,Заголовок 3 Знак1 Знак2,Знак Знак1 Знак Знак1,Заголовок 3 Знак2 Знак Знак1,Заголовок 3 Знак2 Знак2,1.1.1. Знак1"/>
    <w:basedOn w:val="a0"/>
    <w:semiHidden/>
    <w:rsid w:val="00FA5DD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41">
    <w:name w:val="Заголовок 4 Знак1"/>
    <w:aliases w:val="Heading 4 English Знак"/>
    <w:basedOn w:val="a0"/>
    <w:semiHidden/>
    <w:rsid w:val="00FA5DD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61">
    <w:name w:val="Заголовок 6 Знак1"/>
    <w:aliases w:val="Heading 6 English Знак1"/>
    <w:basedOn w:val="a0"/>
    <w:semiHidden/>
    <w:rsid w:val="00FA5DD2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1">
    <w:name w:val="Заголовок 7 Знак1"/>
    <w:aliases w:val="Heading 7 English Знак"/>
    <w:basedOn w:val="a0"/>
    <w:uiPriority w:val="34"/>
    <w:semiHidden/>
    <w:rsid w:val="00FA5DD2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81">
    <w:name w:val="Заголовок 8 Знак1"/>
    <w:aliases w:val="Heading 8 English Знак"/>
    <w:basedOn w:val="a0"/>
    <w:uiPriority w:val="34"/>
    <w:semiHidden/>
    <w:rsid w:val="00FA5DD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">
    <w:name w:val="Заголовок 9 Знак1"/>
    <w:aliases w:val="Heading 9 English Знак"/>
    <w:basedOn w:val="a0"/>
    <w:uiPriority w:val="34"/>
    <w:semiHidden/>
    <w:rsid w:val="00FA5DD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6">
    <w:name w:val="осн.текст КР Знак"/>
    <w:link w:val="a7"/>
    <w:locked/>
    <w:rsid w:val="00FA5DD2"/>
    <w:rPr>
      <w:rFonts w:ascii="Times New Roman" w:eastAsia="Calibri" w:hAnsi="Times New Roman" w:cs="Times New Roman"/>
      <w:sz w:val="28"/>
      <w:szCs w:val="16"/>
    </w:rPr>
  </w:style>
  <w:style w:type="paragraph" w:customStyle="1" w:styleId="a7">
    <w:name w:val="осн.текст КР"/>
    <w:basedOn w:val="a"/>
    <w:link w:val="a6"/>
    <w:qFormat/>
    <w:rsid w:val="00FA5DD2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16"/>
    </w:rPr>
  </w:style>
  <w:style w:type="paragraph" w:customStyle="1" w:styleId="reflistruheader">
    <w:name w:val="ref_list_ru_header"/>
    <w:basedOn w:val="a"/>
    <w:uiPriority w:val="99"/>
    <w:qFormat/>
    <w:rsid w:val="00FA5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ifyfull">
    <w:name w:val="justifyfull"/>
    <w:basedOn w:val="a"/>
    <w:qFormat/>
    <w:rsid w:val="00FA5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4">
    <w:name w:val="h4"/>
    <w:basedOn w:val="a0"/>
    <w:rsid w:val="00FA5DD2"/>
  </w:style>
  <w:style w:type="character" w:customStyle="1" w:styleId="justifyfull1">
    <w:name w:val="justifyfull1"/>
    <w:basedOn w:val="a0"/>
    <w:rsid w:val="00FA5DD2"/>
  </w:style>
  <w:style w:type="character" w:customStyle="1" w:styleId="posts">
    <w:name w:val="posts"/>
    <w:basedOn w:val="a0"/>
    <w:rsid w:val="00FA5DD2"/>
  </w:style>
  <w:style w:type="character" w:customStyle="1" w:styleId="years">
    <w:name w:val="years"/>
    <w:basedOn w:val="a0"/>
    <w:rsid w:val="00FA5DD2"/>
  </w:style>
  <w:style w:type="character" w:customStyle="1" w:styleId="created">
    <w:name w:val="created"/>
    <w:basedOn w:val="a0"/>
    <w:rsid w:val="00FA5DD2"/>
  </w:style>
  <w:style w:type="character" w:customStyle="1" w:styleId="apple-tab-span">
    <w:name w:val="apple-tab-span"/>
    <w:basedOn w:val="a0"/>
    <w:rsid w:val="00FA5DD2"/>
  </w:style>
  <w:style w:type="character" w:styleId="a8">
    <w:name w:val="Strong"/>
    <w:basedOn w:val="a0"/>
    <w:uiPriority w:val="22"/>
    <w:qFormat/>
    <w:rsid w:val="00FA5DD2"/>
    <w:rPr>
      <w:b/>
      <w:bCs/>
    </w:rPr>
  </w:style>
  <w:style w:type="character" w:styleId="a9">
    <w:name w:val="Emphasis"/>
    <w:basedOn w:val="a0"/>
    <w:uiPriority w:val="20"/>
    <w:qFormat/>
    <w:rsid w:val="00FA5DD2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C77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7330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F83C4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83C4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83C4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83C4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83C48"/>
    <w:rPr>
      <w:b/>
      <w:bCs/>
      <w:sz w:val="20"/>
      <w:szCs w:val="20"/>
    </w:rPr>
  </w:style>
  <w:style w:type="table" w:styleId="af1">
    <w:name w:val="Table Grid"/>
    <w:basedOn w:val="a1"/>
    <w:uiPriority w:val="59"/>
    <w:rsid w:val="001A4C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всё гуд 2"/>
    <w:basedOn w:val="2"/>
    <w:link w:val="23"/>
    <w:qFormat/>
    <w:rsid w:val="001A4CDA"/>
    <w:pPr>
      <w:ind w:firstLine="709"/>
    </w:pPr>
    <w:rPr>
      <w:rFonts w:ascii="Times New Roman" w:eastAsia="Times New Roman" w:hAnsi="Times New Roman" w:cs="Times New Roman"/>
      <w:b w:val="0"/>
      <w:bCs w:val="0"/>
      <w:color w:val="auto"/>
      <w:lang w:eastAsia="ru-RU"/>
    </w:rPr>
  </w:style>
  <w:style w:type="character" w:customStyle="1" w:styleId="23">
    <w:name w:val="всё гуд 2 Знак"/>
    <w:basedOn w:val="20"/>
    <w:link w:val="22"/>
    <w:rsid w:val="001A4CDA"/>
    <w:rPr>
      <w:rFonts w:ascii="Times New Roman" w:eastAsia="Times New Roman" w:hAnsi="Times New Roman" w:cs="Times New Roman"/>
      <w:b/>
      <w:bCs/>
      <w:color w:val="4F81BD" w:themeColor="accent1"/>
      <w:sz w:val="26"/>
      <w:szCs w:val="26"/>
      <w:lang w:eastAsia="ru-RU"/>
    </w:rPr>
  </w:style>
  <w:style w:type="paragraph" w:customStyle="1" w:styleId="10">
    <w:name w:val="1_ОСН"/>
    <w:rsid w:val="00F61A09"/>
    <w:pPr>
      <w:widowControl w:val="0"/>
      <w:shd w:val="clear" w:color="auto" w:fill="FFFFFF"/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</w:tabs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02">
    <w:name w:val="1_ОСН_02"/>
    <w:basedOn w:val="10"/>
    <w:rsid w:val="00F61A09"/>
    <w:rPr>
      <w:spacing w:val="-4"/>
    </w:rPr>
  </w:style>
  <w:style w:type="paragraph" w:styleId="af2">
    <w:name w:val="List Paragraph"/>
    <w:basedOn w:val="a"/>
    <w:uiPriority w:val="34"/>
    <w:qFormat/>
    <w:rsid w:val="00C41843"/>
    <w:pPr>
      <w:ind w:left="720"/>
      <w:contextualSpacing/>
    </w:pPr>
  </w:style>
  <w:style w:type="paragraph" w:customStyle="1" w:styleId="bold">
    <w:name w:val="bold"/>
    <w:basedOn w:val="a"/>
    <w:rsid w:val="00D30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8771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0229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85193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985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75366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3532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2693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95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76169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330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39124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063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718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002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22045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20611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50034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9947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2721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6094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23850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266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65094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3397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65291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9369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26015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2005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2283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7660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45687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505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0730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483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629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53541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E4D2E-AF9F-489B-948E-8EFC2222E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VoroninaM</dc:creator>
  <cp:keywords/>
  <dc:description/>
  <cp:lastModifiedBy>VoroninaM</cp:lastModifiedBy>
  <cp:revision>30</cp:revision>
  <dcterms:created xsi:type="dcterms:W3CDTF">2018-05-14T14:15:00Z</dcterms:created>
  <dcterms:modified xsi:type="dcterms:W3CDTF">2019-05-26T05:57:00Z</dcterms:modified>
</cp:coreProperties>
</file>