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FE2" w:rsidRDefault="00DC6FE2" w:rsidP="00DC6FE2">
      <w:pPr>
        <w:jc w:val="right"/>
      </w:pPr>
      <w:r>
        <w:t xml:space="preserve">Южно-Уральский государственный университет, </w:t>
      </w:r>
      <w:proofErr w:type="spellStart"/>
      <w:r>
        <w:t>г</w:t>
      </w:r>
      <w:proofErr w:type="gramStart"/>
      <w:r>
        <w:t>.Ч</w:t>
      </w:r>
      <w:proofErr w:type="gramEnd"/>
      <w:r>
        <w:t>елябинск</w:t>
      </w:r>
      <w:proofErr w:type="spellEnd"/>
    </w:p>
    <w:p w:rsidR="00DC6FE2" w:rsidRDefault="00DC6FE2" w:rsidP="00DC6FE2">
      <w:pPr>
        <w:jc w:val="right"/>
      </w:pPr>
      <w:r>
        <w:t>Студентка магистратуры</w:t>
      </w:r>
    </w:p>
    <w:p w:rsidR="00092998" w:rsidRDefault="00DC6FE2" w:rsidP="00DC6FE2">
      <w:pPr>
        <w:jc w:val="right"/>
      </w:pPr>
      <w:proofErr w:type="spellStart"/>
      <w:r>
        <w:t>Тонкопий</w:t>
      </w:r>
      <w:proofErr w:type="spellEnd"/>
      <w:r>
        <w:t xml:space="preserve"> А.А.</w:t>
      </w:r>
    </w:p>
    <w:p w:rsidR="00DC6FE2" w:rsidRDefault="00DC6FE2" w:rsidP="00DC6FE2">
      <w:pPr>
        <w:jc w:val="right"/>
      </w:pPr>
    </w:p>
    <w:p w:rsidR="00DC6FE2" w:rsidRDefault="00DC6FE2" w:rsidP="00DC6FE2">
      <w:pPr>
        <w:jc w:val="center"/>
      </w:pPr>
      <w:r>
        <w:t>Понятие специального правового статуса осужденного.</w:t>
      </w:r>
    </w:p>
    <w:p w:rsidR="00DC6FE2" w:rsidRDefault="00DC6FE2" w:rsidP="00DC6FE2">
      <w:pPr>
        <w:jc w:val="center"/>
      </w:pPr>
    </w:p>
    <w:p w:rsidR="00DC6FE2" w:rsidRDefault="00DC6FE2" w:rsidP="00DC6FE2">
      <w:proofErr w:type="gramStart"/>
      <w:r>
        <w:t xml:space="preserve">В теории права правовой статус личности разделяется на общий, специальный и индивидуальный </w:t>
      </w:r>
      <w:r>
        <w:rPr>
          <w:rStyle w:val="a5"/>
        </w:rPr>
        <w:footnoteReference w:id="1"/>
      </w:r>
      <w:r>
        <w:t xml:space="preserve">. </w:t>
      </w:r>
      <w:r w:rsidR="00FE6A0A">
        <w:t xml:space="preserve"> </w:t>
      </w:r>
      <w:r>
        <w:t xml:space="preserve">В теории уголовно-исполнительного права существует несколько точек зрения относительно сущности </w:t>
      </w:r>
      <w:r w:rsidR="00FE6A0A">
        <w:t>правового статуса личности</w:t>
      </w:r>
      <w:r>
        <w:t>.</w:t>
      </w:r>
      <w:proofErr w:type="gramEnd"/>
    </w:p>
    <w:p w:rsidR="00DC6FE2" w:rsidRDefault="00DC6FE2" w:rsidP="00DC6FE2">
      <w:r>
        <w:t>Наиболее распространенной является та, согласно которой в правовой статус личности</w:t>
      </w:r>
      <w:r w:rsidR="00FE6A0A">
        <w:t xml:space="preserve"> </w:t>
      </w:r>
      <w:r>
        <w:t xml:space="preserve"> входит совокупность прав, свобод и обязанностей лица </w:t>
      </w:r>
      <w:r>
        <w:rPr>
          <w:rStyle w:val="a5"/>
        </w:rPr>
        <w:footnoteReference w:id="2"/>
      </w:r>
      <w:r>
        <w:t>.</w:t>
      </w:r>
    </w:p>
    <w:p w:rsidR="00DC6FE2" w:rsidRDefault="00DC6FE2" w:rsidP="00DC6FE2">
      <w:r>
        <w:t xml:space="preserve">Многие авторы также включают в структуру правового статуса личности такие элементы как </w:t>
      </w:r>
      <w:r w:rsidRPr="00DC6FE2">
        <w:t>юридические гарантии</w:t>
      </w:r>
      <w:r>
        <w:t xml:space="preserve"> </w:t>
      </w:r>
      <w:r>
        <w:rPr>
          <w:rStyle w:val="a5"/>
        </w:rPr>
        <w:footnoteReference w:id="3"/>
      </w:r>
      <w:r w:rsidRPr="00DC6FE2">
        <w:t xml:space="preserve">, правоспособность и дееспособность </w:t>
      </w:r>
      <w:r>
        <w:rPr>
          <w:rStyle w:val="a5"/>
        </w:rPr>
        <w:footnoteReference w:id="4"/>
      </w:r>
      <w:r>
        <w:t>, гражданство</w:t>
      </w:r>
      <w:r w:rsidRPr="00DC6FE2">
        <w:t xml:space="preserve"> </w:t>
      </w:r>
      <w:r>
        <w:rPr>
          <w:rStyle w:val="a5"/>
        </w:rPr>
        <w:footnoteReference w:id="5"/>
      </w:r>
      <w:r w:rsidRPr="00DC6FE2">
        <w:t>, общую правоспособность и конституционно закреплен</w:t>
      </w:r>
      <w:r>
        <w:t>ный принцип равноправия граждан</w:t>
      </w:r>
      <w:r w:rsidRPr="00DC6FE2">
        <w:t xml:space="preserve"> </w:t>
      </w:r>
      <w:r>
        <w:rPr>
          <w:rStyle w:val="a5"/>
        </w:rPr>
        <w:footnoteReference w:id="6"/>
      </w:r>
      <w:r w:rsidRPr="00DC6FE2">
        <w:t>.</w:t>
      </w:r>
    </w:p>
    <w:p w:rsidR="00FE6A0A" w:rsidRDefault="00DC6FE2" w:rsidP="00FE6A0A">
      <w:r>
        <w:t xml:space="preserve">Максимально широкое определение правового статуса личности </w:t>
      </w:r>
      <w:r w:rsidR="00FE6A0A">
        <w:t xml:space="preserve">принадлежит </w:t>
      </w:r>
      <w:r w:rsidR="00FE6A0A" w:rsidRPr="00FE6A0A">
        <w:t xml:space="preserve">Н.И. </w:t>
      </w:r>
      <w:proofErr w:type="spellStart"/>
      <w:r w:rsidR="00FE6A0A" w:rsidRPr="00FE6A0A">
        <w:t>Матузов</w:t>
      </w:r>
      <w:r w:rsidR="00FE6A0A">
        <w:t>у</w:t>
      </w:r>
      <w:proofErr w:type="spellEnd"/>
      <w:r w:rsidR="00FE6A0A">
        <w:t xml:space="preserve">, в своих работах он указывает, что сущность правового статуса заключается в совокупности </w:t>
      </w:r>
      <w:r w:rsidR="00FE6A0A">
        <w:t>правовы</w:t>
      </w:r>
      <w:r w:rsidR="00FE6A0A">
        <w:t>х</w:t>
      </w:r>
      <w:r w:rsidR="00FE6A0A">
        <w:t xml:space="preserve"> норм</w:t>
      </w:r>
      <w:r w:rsidR="00FE6A0A">
        <w:t>,</w:t>
      </w:r>
      <w:r w:rsidR="00FE6A0A">
        <w:t xml:space="preserve"> </w:t>
      </w:r>
      <w:proofErr w:type="spellStart"/>
      <w:r w:rsidR="00FE6A0A">
        <w:t>правосубъектности</w:t>
      </w:r>
      <w:proofErr w:type="spellEnd"/>
      <w:r w:rsidR="00FE6A0A">
        <w:t>,</w:t>
      </w:r>
      <w:r w:rsidR="00FE6A0A">
        <w:t xml:space="preserve"> прав, свобод и обязанност</w:t>
      </w:r>
      <w:r w:rsidR="00FE6A0A">
        <w:t>ей,</w:t>
      </w:r>
      <w:r w:rsidR="00FE6A0A">
        <w:t xml:space="preserve"> законны</w:t>
      </w:r>
      <w:r w:rsidR="00FE6A0A">
        <w:t>х</w:t>
      </w:r>
      <w:r w:rsidR="00FE6A0A">
        <w:t xml:space="preserve"> интерес</w:t>
      </w:r>
      <w:r w:rsidR="00FE6A0A">
        <w:t xml:space="preserve">ов, </w:t>
      </w:r>
      <w:r w:rsidR="00FE6A0A">
        <w:lastRenderedPageBreak/>
        <w:t>гражданства,</w:t>
      </w:r>
      <w:r w:rsidR="00FE6A0A">
        <w:t xml:space="preserve"> юридическ</w:t>
      </w:r>
      <w:r w:rsidR="00FE6A0A">
        <w:t>ой</w:t>
      </w:r>
      <w:r w:rsidR="00FE6A0A">
        <w:t xml:space="preserve"> ответственност</w:t>
      </w:r>
      <w:r w:rsidR="00FE6A0A">
        <w:t>и,</w:t>
      </w:r>
      <w:r w:rsidR="00FE6A0A">
        <w:t xml:space="preserve"> правовы</w:t>
      </w:r>
      <w:r w:rsidR="00FE6A0A">
        <w:t>х принципов и</w:t>
      </w:r>
      <w:r w:rsidR="00FE6A0A">
        <w:t xml:space="preserve"> правоотношени</w:t>
      </w:r>
      <w:r w:rsidR="00FE6A0A">
        <w:t>й</w:t>
      </w:r>
      <w:r w:rsidR="00FE6A0A">
        <w:t xml:space="preserve"> общего типа</w:t>
      </w:r>
      <w:r w:rsidR="00FE6A0A">
        <w:t xml:space="preserve"> </w:t>
      </w:r>
      <w:r w:rsidR="00FE6A0A">
        <w:rPr>
          <w:rStyle w:val="a5"/>
        </w:rPr>
        <w:footnoteReference w:id="7"/>
      </w:r>
      <w:r w:rsidR="00FE6A0A">
        <w:t>.</w:t>
      </w:r>
      <w:r w:rsidR="00FE6A0A">
        <w:t xml:space="preserve"> </w:t>
      </w:r>
    </w:p>
    <w:p w:rsidR="00DC6FE2" w:rsidRDefault="00FE6A0A" w:rsidP="00FE6A0A">
      <w:r>
        <w:t>Таким образом, правовой статус личности – это совокупность юридических категорий, которые регулируют поведение личности.</w:t>
      </w:r>
    </w:p>
    <w:p w:rsidR="00FE6A0A" w:rsidRDefault="00FE6A0A" w:rsidP="00FE6A0A">
      <w:r>
        <w:t>Специальный правовой статус лица как осужденного к наказанию наступает согласно ст. 390 УПК РФ с момента вступления приговора суда в законную силу и прекращается по истечении срока исполнения наказания</w:t>
      </w:r>
      <w:r>
        <w:t xml:space="preserve"> </w:t>
      </w:r>
      <w:r>
        <w:rPr>
          <w:rStyle w:val="a5"/>
        </w:rPr>
        <w:footnoteReference w:id="8"/>
      </w:r>
      <w:r>
        <w:t xml:space="preserve">. Именно с момента вступления приговора суда в законную силу на осужденных начинает распространяться в полном объеме правовой статус лиц, отбывающих наказание, во всей </w:t>
      </w:r>
      <w:proofErr w:type="gramStart"/>
      <w:r>
        <w:t>совокупности</w:t>
      </w:r>
      <w:proofErr w:type="gramEnd"/>
      <w:r>
        <w:t xml:space="preserve"> установленных уголовным, уголовно-исполнительным и иным законодательством обязанностей, прав и законных интересов. </w:t>
      </w:r>
    </w:p>
    <w:p w:rsidR="00FE6A0A" w:rsidRDefault="00FE6A0A" w:rsidP="00FE6A0A">
      <w:r>
        <w:t>В структуру специального правового статуса осужденного входят следующие элементы:</w:t>
      </w:r>
    </w:p>
    <w:p w:rsidR="00FE6A0A" w:rsidRDefault="00FE6A0A" w:rsidP="00FE6A0A">
      <w:pPr>
        <w:numPr>
          <w:ilvl w:val="0"/>
          <w:numId w:val="1"/>
        </w:numPr>
      </w:pPr>
      <w:r w:rsidRPr="00FE6A0A">
        <w:t>меры по реали</w:t>
      </w:r>
      <w:r>
        <w:t xml:space="preserve">зации специальных прав </w:t>
      </w:r>
      <w:r>
        <w:rPr>
          <w:rStyle w:val="a5"/>
        </w:rPr>
        <w:footnoteReference w:id="9"/>
      </w:r>
      <w:r>
        <w:t>;</w:t>
      </w:r>
    </w:p>
    <w:p w:rsidR="00FE6A0A" w:rsidRDefault="00FE6A0A" w:rsidP="00176585">
      <w:pPr>
        <w:numPr>
          <w:ilvl w:val="0"/>
          <w:numId w:val="1"/>
        </w:numPr>
      </w:pPr>
      <w:r w:rsidRPr="00FE6A0A">
        <w:t>меры по реализации специальных обязанностей</w:t>
      </w:r>
      <w:r w:rsidR="00176585">
        <w:t xml:space="preserve"> (которые можно разделить на направленные правоограничения</w:t>
      </w:r>
      <w:r w:rsidR="00176585">
        <w:rPr>
          <w:rStyle w:val="a5"/>
        </w:rPr>
        <w:footnoteReference w:id="10"/>
      </w:r>
      <w:r w:rsidR="00176585">
        <w:t xml:space="preserve"> и </w:t>
      </w:r>
      <w:r w:rsidR="00176585" w:rsidRPr="00176585">
        <w:t xml:space="preserve"> устанавливающие правовые запреты</w:t>
      </w:r>
      <w:r w:rsidR="00176585">
        <w:t xml:space="preserve"> </w:t>
      </w:r>
      <w:r w:rsidR="00176585">
        <w:rPr>
          <w:rStyle w:val="a5"/>
        </w:rPr>
        <w:footnoteReference w:id="11"/>
      </w:r>
      <w:r w:rsidR="00176585">
        <w:t>);</w:t>
      </w:r>
    </w:p>
    <w:p w:rsidR="00176585" w:rsidRDefault="00176585" w:rsidP="00176585">
      <w:pPr>
        <w:numPr>
          <w:ilvl w:val="0"/>
          <w:numId w:val="1"/>
        </w:numPr>
      </w:pPr>
      <w:r w:rsidRPr="00176585">
        <w:t>меры по реализации законных интересов осужденных</w:t>
      </w:r>
      <w:r>
        <w:t>.</w:t>
      </w:r>
    </w:p>
    <w:p w:rsidR="00FE6A0A" w:rsidRDefault="00176585" w:rsidP="00FE6A0A">
      <w:r>
        <w:t>Также в доктрине существует несколько классификаций специальных прав, свобод и обязанностей осужденных.</w:t>
      </w:r>
    </w:p>
    <w:p w:rsidR="00176585" w:rsidRDefault="00176585" w:rsidP="00176585">
      <w:r w:rsidRPr="00176585">
        <w:t>Стручков</w:t>
      </w:r>
      <w:r>
        <w:t xml:space="preserve"> </w:t>
      </w:r>
      <w:r w:rsidRPr="00176585">
        <w:t>Н.А.</w:t>
      </w:r>
      <w:r>
        <w:t xml:space="preserve"> выделяет </w:t>
      </w:r>
      <w:r>
        <w:t>специальные меры по реализации прав и обязанностей по п</w:t>
      </w:r>
      <w:r>
        <w:t>ризнаку основных средств исправ</w:t>
      </w:r>
      <w:r>
        <w:t>ления</w:t>
      </w:r>
      <w:r>
        <w:t xml:space="preserve"> </w:t>
      </w:r>
      <w:r>
        <w:rPr>
          <w:rStyle w:val="a5"/>
        </w:rPr>
        <w:footnoteReference w:id="12"/>
      </w:r>
      <w:r>
        <w:t>:</w:t>
      </w:r>
    </w:p>
    <w:p w:rsidR="00176585" w:rsidRDefault="00176585" w:rsidP="00176585">
      <w:r>
        <w:lastRenderedPageBreak/>
        <w:t xml:space="preserve">а) вытекающие из режима исполнения (отбывания) наказания; </w:t>
      </w:r>
    </w:p>
    <w:p w:rsidR="00176585" w:rsidRDefault="00176585" w:rsidP="00176585">
      <w:r>
        <w:t xml:space="preserve">б) </w:t>
      </w:r>
      <w:proofErr w:type="gramStart"/>
      <w:r>
        <w:t>используемые</w:t>
      </w:r>
      <w:proofErr w:type="gramEnd"/>
      <w:r>
        <w:t xml:space="preserve"> в сфере общественно полезного труда; </w:t>
      </w:r>
    </w:p>
    <w:p w:rsidR="00176585" w:rsidRDefault="00176585" w:rsidP="00176585">
      <w:r>
        <w:t>в) применяемые в сфере воспитательной работы, общеобразовательной</w:t>
      </w:r>
      <w:r>
        <w:t xml:space="preserve"> и профессиональной подготовки.</w:t>
      </w:r>
    </w:p>
    <w:p w:rsidR="00176585" w:rsidRDefault="00176585" w:rsidP="00176585">
      <w:r>
        <w:t xml:space="preserve">Г.Л. Минаков разделяет </w:t>
      </w:r>
      <w:r w:rsidRPr="00176585">
        <w:t>меры по реализации уголовно-исполнительных норм в сфере законных интересов осужденных</w:t>
      </w:r>
      <w:r>
        <w:rPr>
          <w:rStyle w:val="a5"/>
        </w:rPr>
        <w:footnoteReference w:id="13"/>
      </w:r>
      <w:r w:rsidRPr="00176585">
        <w:t>:</w:t>
      </w:r>
    </w:p>
    <w:p w:rsidR="00176585" w:rsidRDefault="00176585" w:rsidP="00176585">
      <w:proofErr w:type="gramStart"/>
      <w:r>
        <w:t>а)</w:t>
      </w:r>
      <w:r>
        <w:tab/>
        <w:t>с учетом нормативно-правовой природы обеспечивающие</w:t>
      </w:r>
      <w:r>
        <w:t xml:space="preserve"> </w:t>
      </w:r>
      <w:r>
        <w:t>реализацию законных интересов:</w:t>
      </w:r>
      <w:proofErr w:type="gramEnd"/>
    </w:p>
    <w:p w:rsidR="00176585" w:rsidRDefault="00176585" w:rsidP="00176585">
      <w:r>
        <w:t>-</w:t>
      </w:r>
      <w:r>
        <w:tab/>
        <w:t>в уголовном праве;</w:t>
      </w:r>
    </w:p>
    <w:p w:rsidR="00176585" w:rsidRDefault="00176585" w:rsidP="00176585">
      <w:r>
        <w:t>-</w:t>
      </w:r>
      <w:r>
        <w:tab/>
      </w:r>
      <w:proofErr w:type="gramStart"/>
      <w:r>
        <w:t>предусмотренных</w:t>
      </w:r>
      <w:proofErr w:type="gramEnd"/>
      <w:r>
        <w:t xml:space="preserve"> нормами уголовно-исполнительного права;</w:t>
      </w:r>
    </w:p>
    <w:p w:rsidR="00176585" w:rsidRDefault="00176585" w:rsidP="00176585">
      <w:r>
        <w:t>б)</w:t>
      </w:r>
      <w:r>
        <w:tab/>
        <w:t>в зависимости от степени воздействия на общие уголовно-исполнительные правоотношения меры по реализации норм, обусловливающих:</w:t>
      </w:r>
    </w:p>
    <w:p w:rsidR="00176585" w:rsidRDefault="00176585" w:rsidP="00176585">
      <w:r>
        <w:t>-</w:t>
      </w:r>
      <w:r>
        <w:tab/>
        <w:t>прекращение общих уголовно-исполнительных правоотношений;</w:t>
      </w:r>
    </w:p>
    <w:p w:rsidR="00176585" w:rsidRDefault="00176585" w:rsidP="00176585">
      <w:r>
        <w:t>-</w:t>
      </w:r>
      <w:r>
        <w:tab/>
        <w:t xml:space="preserve">изменение правового статуса осужденного, но не </w:t>
      </w:r>
      <w:proofErr w:type="gramStart"/>
      <w:r>
        <w:t>влияющих</w:t>
      </w:r>
      <w:proofErr w:type="gramEnd"/>
      <w:r>
        <w:t xml:space="preserve"> на общие уголовно-исполнительные правоотношения;</w:t>
      </w:r>
    </w:p>
    <w:p w:rsidR="00176585" w:rsidRDefault="00176585" w:rsidP="00176585">
      <w:r>
        <w:t>-</w:t>
      </w:r>
      <w:r>
        <w:tab/>
        <w:t>видоизменение формы общих уголовно-исполнительных правоотношений.</w:t>
      </w:r>
    </w:p>
    <w:p w:rsidR="00176585" w:rsidRDefault="00DF6810" w:rsidP="00176585">
      <w:r>
        <w:t>Ввиду того, что специальный правовой статус имеет некоторые ограничения, в отличие от общего, то целесообразно рассматривать его в виде совокупности прав, законных интересов и обязанностей.</w:t>
      </w:r>
    </w:p>
    <w:p w:rsidR="00DF6810" w:rsidRDefault="00DF6810" w:rsidP="00176585">
      <w:r>
        <w:t xml:space="preserve">Так, основные права осужденных закреплены в ст.12-15 УИК РФ </w:t>
      </w:r>
      <w:r>
        <w:rPr>
          <w:rStyle w:val="a5"/>
        </w:rPr>
        <w:footnoteReference w:id="14"/>
      </w:r>
      <w:r>
        <w:t xml:space="preserve">. </w:t>
      </w:r>
      <w:r w:rsidRPr="00DF6810">
        <w:t xml:space="preserve">Например, в ст. 13 УИК </w:t>
      </w:r>
      <w:proofErr w:type="gramStart"/>
      <w:r w:rsidRPr="00DF6810">
        <w:t>РФ</w:t>
      </w:r>
      <w:proofErr w:type="gramEnd"/>
      <w:r w:rsidRPr="00DF6810">
        <w:t xml:space="preserve"> закреплено право осужденных на личную безопасность, реализация которого обеспечена обязанностью должностных лиц </w:t>
      </w:r>
      <w:r>
        <w:t>пенитенциарных учреждений</w:t>
      </w:r>
      <w:r w:rsidRPr="00DF6810">
        <w:t xml:space="preserve"> принять неотложные меры при возникновении угрозы безопасности конкретной личности.</w:t>
      </w:r>
    </w:p>
    <w:p w:rsidR="00DF6810" w:rsidRDefault="00DF6810" w:rsidP="00DF6810">
      <w:r>
        <w:lastRenderedPageBreak/>
        <w:t xml:space="preserve">Сущность законных интересов состоит в возможностях, как и в субъективном праве, но юридическая сила возможности, отраженная в законном интересе, намного меньше, чем в праве, так как носит лишь характер стремления к обладанию благом, а не </w:t>
      </w:r>
      <w:proofErr w:type="gramStart"/>
      <w:r>
        <w:t>само обладание</w:t>
      </w:r>
      <w:proofErr w:type="gramEnd"/>
      <w:r>
        <w:t xml:space="preserve"> и соответственно не обеспечивается конкретной обязанностью администрации исправительного учреждения </w:t>
      </w:r>
      <w:r>
        <w:rPr>
          <w:rStyle w:val="a5"/>
        </w:rPr>
        <w:footnoteReference w:id="15"/>
      </w:r>
      <w:r>
        <w:t>.</w:t>
      </w:r>
    </w:p>
    <w:p w:rsidR="00DF6810" w:rsidRDefault="00DF6810" w:rsidP="00DF6810">
      <w:r>
        <w:t xml:space="preserve">Анализ уголовно-исполнительного законодательства свидетельствует, что количество законных интересов осужденных существенно превышает количество прав, а закрепляются они законодателем при помощи формулировок: «может быть», «в порядке исключения», «как правило», «по возможности» (ст.78, 96, 97, 113, 120 УИК РФ и т.д.) </w:t>
      </w:r>
    </w:p>
    <w:p w:rsidR="00DF6810" w:rsidRDefault="00DF6810" w:rsidP="00DF6810">
      <w:r>
        <w:t xml:space="preserve">Юридическая обязанность осужденных есть установленная нормами права мера необходимого поведения осужденного на период отбывания назначенного наказания в интересах достижения целей наказания, соблюдения прав и </w:t>
      </w:r>
      <w:proofErr w:type="gramStart"/>
      <w:r>
        <w:t>свобод</w:t>
      </w:r>
      <w:proofErr w:type="gramEnd"/>
      <w:r>
        <w:t xml:space="preserve"> как самого обязанного лица, так и иных лиц. </w:t>
      </w:r>
    </w:p>
    <w:p w:rsidR="00DF6810" w:rsidRDefault="00DF6810" w:rsidP="00DF6810">
      <w:r>
        <w:t>В структурном плане юридическая обязанность представлена двумя элементами</w:t>
      </w:r>
      <w:r w:rsidR="00EF2416">
        <w:t xml:space="preserve"> </w:t>
      </w:r>
      <w:r w:rsidR="00EF2416">
        <w:rPr>
          <w:rStyle w:val="a5"/>
        </w:rPr>
        <w:footnoteReference w:id="16"/>
      </w:r>
      <w:r>
        <w:t xml:space="preserve">: </w:t>
      </w:r>
    </w:p>
    <w:p w:rsidR="00DF6810" w:rsidRDefault="00DF6810" w:rsidP="00DF6810">
      <w:pPr>
        <w:numPr>
          <w:ilvl w:val="0"/>
          <w:numId w:val="2"/>
        </w:numPr>
        <w:ind w:left="0" w:firstLine="709"/>
      </w:pPr>
      <w:r>
        <w:t>необходимостью совершения определенных действий (обязанность осужденных соблюдать распорядок дня, трудиться, участвоват</w:t>
      </w:r>
      <w:r>
        <w:t>ь в воспитательных мероприятиях);</w:t>
      </w:r>
    </w:p>
    <w:p w:rsidR="00DF6810" w:rsidRDefault="00DF6810" w:rsidP="00DF6810">
      <w:pPr>
        <w:numPr>
          <w:ilvl w:val="0"/>
          <w:numId w:val="2"/>
        </w:numPr>
        <w:ind w:left="0" w:firstLine="709"/>
      </w:pPr>
      <w:r>
        <w:t xml:space="preserve">необходимостью воздержаться от указанных в законе действий как неправомерных (запрет на употребление в речи жаргона, нецензурных выражений, запрет покидать изолированные участки жилых и производственных зон без разрешения администрации и т. д.) </w:t>
      </w:r>
    </w:p>
    <w:p w:rsidR="00DF6810" w:rsidRDefault="00EF2416" w:rsidP="00DF6810">
      <w:r>
        <w:t>Т</w:t>
      </w:r>
      <w:r w:rsidR="00DF6810">
        <w:t xml:space="preserve">аким образом, правовой статус осужденного к лишению свободы </w:t>
      </w:r>
      <w:proofErr w:type="gramStart"/>
      <w:r w:rsidR="00DF6810">
        <w:t>-э</w:t>
      </w:r>
      <w:proofErr w:type="gramEnd"/>
      <w:r w:rsidR="00DF6810">
        <w:t xml:space="preserve">то совокупность его обязанностей, прав, свобод и законных интересов, </w:t>
      </w:r>
      <w:r w:rsidR="00DF6810">
        <w:lastRenderedPageBreak/>
        <w:t>закрепленных в законодательстве и образован</w:t>
      </w:r>
      <w:r w:rsidR="00DF6810">
        <w:t>ных в результате изъятия, огран</w:t>
      </w:r>
      <w:r w:rsidR="00DF6810">
        <w:t>ич</w:t>
      </w:r>
      <w:r w:rsidR="00DF6810">
        <w:t>ен</w:t>
      </w:r>
      <w:r w:rsidR="00DF6810">
        <w:t>ности, во многом придающие специальному правовому статусу личности его самостоятельность</w:t>
      </w:r>
    </w:p>
    <w:p w:rsidR="00DF6810" w:rsidRDefault="00DF6810" w:rsidP="00DF6810"/>
    <w:p w:rsidR="00EF2416" w:rsidRDefault="00EF2416" w:rsidP="00EF2416">
      <w:pPr>
        <w:jc w:val="center"/>
      </w:pPr>
      <w:r>
        <w:t>Библиографический список</w:t>
      </w:r>
    </w:p>
    <w:p w:rsidR="00EF2416" w:rsidRDefault="00EF2416" w:rsidP="00EF2416">
      <w:pPr>
        <w:jc w:val="center"/>
      </w:pPr>
    </w:p>
    <w:p w:rsidR="00EF2416" w:rsidRDefault="00EF2416" w:rsidP="00EF2416">
      <w:pPr>
        <w:numPr>
          <w:ilvl w:val="0"/>
          <w:numId w:val="3"/>
        </w:numPr>
        <w:ind w:left="0" w:firstLine="709"/>
      </w:pPr>
      <w:r>
        <w:t>Уголовно-процессуальный кодекс Российской Федерации" от 18.12.2001 N 174-ФЗ (ред. от 01.04.2019, с изм. от 17.04.2019) [Электронный ресурс]: http://www.consultant.ru/document/cons_doc_LAW_34481/ (дата обращения: 15.06.2019)</w:t>
      </w:r>
    </w:p>
    <w:p w:rsidR="00EF2416" w:rsidRDefault="00EF2416" w:rsidP="00EF2416">
      <w:pPr>
        <w:numPr>
          <w:ilvl w:val="0"/>
          <w:numId w:val="3"/>
        </w:numPr>
        <w:ind w:left="0" w:firstLine="709"/>
      </w:pPr>
      <w:r>
        <w:t>"Уголовно-исполнительный кодекс Российской Федерации" от 08.01.1997 N 1-ФЗ [Электронный ресурс]: http://www.consultant.ru/document/cons_doc_LAW_12940/ (дата обращения: 15.06.2019)</w:t>
      </w:r>
    </w:p>
    <w:p w:rsidR="00EF2416" w:rsidRDefault="00EF2416" w:rsidP="00EF2416">
      <w:pPr>
        <w:numPr>
          <w:ilvl w:val="0"/>
          <w:numId w:val="3"/>
        </w:numPr>
        <w:ind w:left="0" w:firstLine="709"/>
      </w:pPr>
      <w:r>
        <w:t xml:space="preserve">Беляев А.А. Правовое положение осужденных к лишению свободы Горький, </w:t>
      </w:r>
      <w:r>
        <w:t>2006</w:t>
      </w:r>
      <w:r>
        <w:t>. С. 42.</w:t>
      </w:r>
    </w:p>
    <w:p w:rsidR="00EF2416" w:rsidRDefault="00EF2416" w:rsidP="00EF2416">
      <w:pPr>
        <w:numPr>
          <w:ilvl w:val="0"/>
          <w:numId w:val="3"/>
        </w:numPr>
        <w:ind w:left="0" w:firstLine="709"/>
      </w:pPr>
      <w:r>
        <w:t>Головастова Ю.А. Осужденный как субъект уголовно-исполнительных правоотношений: монография. Рязань, 2010. С. 132.</w:t>
      </w:r>
    </w:p>
    <w:p w:rsidR="00EF2416" w:rsidRDefault="00EF2416" w:rsidP="00EF2416">
      <w:pPr>
        <w:numPr>
          <w:ilvl w:val="0"/>
          <w:numId w:val="3"/>
        </w:numPr>
        <w:ind w:left="0" w:firstLine="709"/>
      </w:pPr>
      <w:r>
        <w:t xml:space="preserve">Данилюк Ирина Александровна Правовой статус личности: понятие, юридическая конструкция // Известия </w:t>
      </w:r>
      <w:proofErr w:type="spellStart"/>
      <w:r>
        <w:t>АлтГУ</w:t>
      </w:r>
      <w:proofErr w:type="spellEnd"/>
      <w:r>
        <w:t>. 2013. №2 (78). URL: https://cyberleninka.ru/article/n/pravovoy-status-lichnosti-ponyatie-yuridicheskaya-konstruktsiya (дата обращения: 15.06.2019).</w:t>
      </w:r>
    </w:p>
    <w:p w:rsidR="00EF2416" w:rsidRDefault="00EF2416" w:rsidP="00EF2416">
      <w:pPr>
        <w:numPr>
          <w:ilvl w:val="0"/>
          <w:numId w:val="3"/>
        </w:numPr>
        <w:ind w:left="0" w:firstLine="709"/>
      </w:pPr>
      <w:r>
        <w:t>Ложкина Лариса Владимировна Понятие, структура и содержание правового статуса осужденных к лишению свободы // Вестник Удмуртского университета. Серия «Экономика и право». 2005. №6-2. URL: https://cyberleninka.ru/article/n/ponyatie-struktura-i-soderzhanie-pravovogo-statusa-osuzhdennyh-k-lisheniyu-svobody (дата обращения: 15.06.2019).</w:t>
      </w:r>
    </w:p>
    <w:p w:rsidR="00EF2416" w:rsidRDefault="00EF2416" w:rsidP="00EF2416">
      <w:pPr>
        <w:numPr>
          <w:ilvl w:val="0"/>
          <w:numId w:val="3"/>
        </w:numPr>
        <w:ind w:left="0" w:firstLine="709"/>
      </w:pPr>
      <w:r>
        <w:t xml:space="preserve">  Малеин А.С. Гражданский закон и права личности в СССР. М., </w:t>
      </w:r>
      <w:r>
        <w:t>2011</w:t>
      </w:r>
      <w:r>
        <w:t>. С. 112.</w:t>
      </w:r>
    </w:p>
    <w:p w:rsidR="00EF2416" w:rsidRDefault="00EF2416" w:rsidP="00EF2416">
      <w:pPr>
        <w:numPr>
          <w:ilvl w:val="0"/>
          <w:numId w:val="3"/>
        </w:numPr>
        <w:ind w:left="0" w:firstLine="709"/>
      </w:pPr>
      <w:proofErr w:type="spellStart"/>
      <w:r>
        <w:t>Матузов</w:t>
      </w:r>
      <w:proofErr w:type="spellEnd"/>
      <w:r>
        <w:t xml:space="preserve"> Н.И. Правовая система и личность. Саратов, </w:t>
      </w:r>
      <w:r>
        <w:t>2007</w:t>
      </w:r>
      <w:r>
        <w:t>. С. 59.</w:t>
      </w:r>
    </w:p>
    <w:p w:rsidR="00EF2416" w:rsidRDefault="00EF2416" w:rsidP="00EF2416">
      <w:pPr>
        <w:numPr>
          <w:ilvl w:val="0"/>
          <w:numId w:val="3"/>
        </w:numPr>
        <w:ind w:left="0" w:firstLine="709"/>
      </w:pPr>
      <w:proofErr w:type="spellStart"/>
      <w:r>
        <w:lastRenderedPageBreak/>
        <w:t>Матузов</w:t>
      </w:r>
      <w:proofErr w:type="spellEnd"/>
      <w:r>
        <w:t xml:space="preserve"> Н.И. Правовой статус личности: понятие, структура виды // Теория государства и права: курс лекций / под ред. Н.И. </w:t>
      </w:r>
      <w:proofErr w:type="spellStart"/>
      <w:r>
        <w:t>Матузова</w:t>
      </w:r>
      <w:proofErr w:type="spellEnd"/>
      <w:r>
        <w:t>, А.В. Малько. М., 2001. С. 269</w:t>
      </w:r>
    </w:p>
    <w:p w:rsidR="00EF2416" w:rsidRDefault="00EF2416" w:rsidP="00EF2416">
      <w:pPr>
        <w:numPr>
          <w:ilvl w:val="0"/>
          <w:numId w:val="3"/>
        </w:numPr>
        <w:ind w:left="0" w:firstLine="709"/>
      </w:pPr>
      <w:r>
        <w:t>Минаков Г.Л. Права и законные интересы лиц, отбывающих наказание в виде лишения свободы, и гарантии их реализации: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особие. М., </w:t>
      </w:r>
      <w:r>
        <w:t>2013</w:t>
      </w:r>
      <w:r>
        <w:t>. С. 87</w:t>
      </w:r>
    </w:p>
    <w:p w:rsidR="00EF2416" w:rsidRDefault="00EF2416" w:rsidP="00EF2416">
      <w:pPr>
        <w:numPr>
          <w:ilvl w:val="0"/>
          <w:numId w:val="3"/>
        </w:numPr>
        <w:ind w:left="0" w:firstLine="709"/>
      </w:pPr>
      <w:proofErr w:type="spellStart"/>
      <w:r>
        <w:t>Минязева</w:t>
      </w:r>
      <w:proofErr w:type="spellEnd"/>
      <w:r>
        <w:t xml:space="preserve"> Т.Ф. Правовое положение осужденных в Российской Федерации М., 2001. С. 43-44.</w:t>
      </w:r>
    </w:p>
    <w:p w:rsidR="00EF2416" w:rsidRDefault="00EF2416" w:rsidP="00EF2416">
      <w:pPr>
        <w:numPr>
          <w:ilvl w:val="0"/>
          <w:numId w:val="3"/>
        </w:numPr>
        <w:ind w:left="0" w:firstLine="709"/>
      </w:pPr>
      <w:r>
        <w:t xml:space="preserve">  </w:t>
      </w:r>
      <w:proofErr w:type="spellStart"/>
      <w:r>
        <w:t>Патюлин</w:t>
      </w:r>
      <w:proofErr w:type="spellEnd"/>
      <w:r>
        <w:t xml:space="preserve"> В.А. Государств® личность в СССР. Правовые аспекты взаимоотношений. М., </w:t>
      </w:r>
      <w:r>
        <w:t>2014</w:t>
      </w:r>
      <w:r>
        <w:t xml:space="preserve">. С. 230. </w:t>
      </w:r>
    </w:p>
    <w:p w:rsidR="00EF2416" w:rsidRDefault="00EF2416" w:rsidP="00EF2416">
      <w:pPr>
        <w:numPr>
          <w:ilvl w:val="0"/>
          <w:numId w:val="3"/>
        </w:numPr>
        <w:ind w:left="0" w:firstLine="709"/>
      </w:pPr>
      <w:proofErr w:type="spellStart"/>
      <w:r>
        <w:t>Рыбушин</w:t>
      </w:r>
      <w:proofErr w:type="spellEnd"/>
      <w:r>
        <w:t xml:space="preserve"> Н.И. Запрещающие нормы в советском праве. Казань, </w:t>
      </w:r>
      <w:r>
        <w:t>2010</w:t>
      </w:r>
      <w:r>
        <w:t>. С. 10.</w:t>
      </w:r>
    </w:p>
    <w:p w:rsidR="00EF2416" w:rsidRDefault="00EF2416" w:rsidP="00EF2416">
      <w:pPr>
        <w:numPr>
          <w:ilvl w:val="0"/>
          <w:numId w:val="3"/>
        </w:numPr>
        <w:ind w:left="0" w:firstLine="709"/>
      </w:pPr>
      <w:r>
        <w:t xml:space="preserve"> Селиверстов В.И. Теоретические проблемы правового положения лиц, отбывающих наказания. М., </w:t>
      </w:r>
      <w:r>
        <w:t>2012</w:t>
      </w:r>
      <w:r>
        <w:t xml:space="preserve">. С. 29-30;Минязева Т.Ф. Правовое положение осужденных в Российской Федерации М., 2001. С. 43-44. </w:t>
      </w:r>
    </w:p>
    <w:p w:rsidR="00EF2416" w:rsidRDefault="00EF2416" w:rsidP="00EF2416">
      <w:pPr>
        <w:numPr>
          <w:ilvl w:val="0"/>
          <w:numId w:val="3"/>
        </w:numPr>
        <w:ind w:left="0" w:firstLine="709"/>
      </w:pPr>
      <w:r>
        <w:t xml:space="preserve"> Строгович М.С. Правовые основы положения и деятельности личности при социализме // Социализм и личность. М., </w:t>
      </w:r>
      <w:r>
        <w:t>2009</w:t>
      </w:r>
      <w:r>
        <w:t>. С. 216.</w:t>
      </w:r>
    </w:p>
    <w:p w:rsidR="00EF2416" w:rsidRDefault="00EF2416" w:rsidP="00EF2416">
      <w:pPr>
        <w:numPr>
          <w:ilvl w:val="0"/>
          <w:numId w:val="3"/>
        </w:numPr>
        <w:ind w:left="0" w:firstLine="709"/>
      </w:pPr>
      <w:r>
        <w:t xml:space="preserve">Стручков Н.А. Советское исправительно-трудовое право. М., </w:t>
      </w:r>
      <w:r>
        <w:t>2007</w:t>
      </w:r>
      <w:r>
        <w:t>. С. 132</w:t>
      </w:r>
    </w:p>
    <w:p w:rsidR="00EF2416" w:rsidRDefault="00EF2416" w:rsidP="00EF2416">
      <w:pPr>
        <w:numPr>
          <w:ilvl w:val="0"/>
          <w:numId w:val="3"/>
        </w:numPr>
        <w:ind w:left="0" w:firstLine="709"/>
      </w:pPr>
      <w:proofErr w:type="spellStart"/>
      <w:r>
        <w:t>Сундуров</w:t>
      </w:r>
      <w:proofErr w:type="spellEnd"/>
      <w:r>
        <w:t xml:space="preserve"> Ф.Р., Бакулина Л.В. Лишение свободы и права осужденных в России. Тольятти, 20</w:t>
      </w:r>
      <w:r>
        <w:t>10</w:t>
      </w:r>
      <w:r>
        <w:t>.</w:t>
      </w:r>
    </w:p>
    <w:p w:rsidR="00EF2416" w:rsidRDefault="00EF2416" w:rsidP="00EF2416">
      <w:pPr>
        <w:numPr>
          <w:ilvl w:val="0"/>
          <w:numId w:val="3"/>
        </w:numPr>
        <w:ind w:left="0" w:firstLine="709"/>
      </w:pPr>
      <w:r>
        <w:t xml:space="preserve">  Щетинин Б.В. Гражданин и социалистическое государство // Сов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 xml:space="preserve">ос-во и право. </w:t>
      </w:r>
      <w:r>
        <w:t>2005</w:t>
      </w:r>
      <w:r>
        <w:t>. № 2. С. 4.</w:t>
      </w:r>
    </w:p>
    <w:p w:rsidR="00EF2416" w:rsidRDefault="00EF2416" w:rsidP="00EF2416">
      <w:pPr>
        <w:ind w:left="1069" w:firstLine="0"/>
      </w:pPr>
    </w:p>
    <w:sectPr w:rsidR="00EF2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B78" w:rsidRDefault="00021B78" w:rsidP="00DC6FE2">
      <w:pPr>
        <w:spacing w:line="240" w:lineRule="auto"/>
      </w:pPr>
      <w:r>
        <w:separator/>
      </w:r>
    </w:p>
  </w:endnote>
  <w:endnote w:type="continuationSeparator" w:id="0">
    <w:p w:rsidR="00021B78" w:rsidRDefault="00021B78" w:rsidP="00DC6F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B78" w:rsidRDefault="00021B78" w:rsidP="00DC6FE2">
      <w:pPr>
        <w:spacing w:line="240" w:lineRule="auto"/>
      </w:pPr>
      <w:r>
        <w:separator/>
      </w:r>
    </w:p>
  </w:footnote>
  <w:footnote w:type="continuationSeparator" w:id="0">
    <w:p w:rsidR="00021B78" w:rsidRDefault="00021B78" w:rsidP="00DC6FE2">
      <w:pPr>
        <w:spacing w:line="240" w:lineRule="auto"/>
      </w:pPr>
      <w:r>
        <w:continuationSeparator/>
      </w:r>
    </w:p>
  </w:footnote>
  <w:footnote w:id="1">
    <w:p w:rsidR="00DC6FE2" w:rsidRDefault="00DC6FE2" w:rsidP="00DC6FE2">
      <w:pPr>
        <w:pStyle w:val="a6"/>
      </w:pPr>
      <w:r>
        <w:rPr>
          <w:rStyle w:val="a5"/>
        </w:rPr>
        <w:footnoteRef/>
      </w:r>
      <w:r>
        <w:t xml:space="preserve"> </w:t>
      </w:r>
      <w:r w:rsidRPr="00DC6FE2">
        <w:t xml:space="preserve">Данилюк </w:t>
      </w:r>
      <w:r w:rsidR="00EF2416">
        <w:t>И.А.</w:t>
      </w:r>
      <w:r w:rsidRPr="00DC6FE2">
        <w:t xml:space="preserve"> Правовой статус личности: понятие, юридическая конструкция // Известия </w:t>
      </w:r>
      <w:proofErr w:type="spellStart"/>
      <w:r w:rsidRPr="00DC6FE2">
        <w:t>АлтГУ</w:t>
      </w:r>
      <w:proofErr w:type="spellEnd"/>
      <w:r w:rsidRPr="00DC6FE2">
        <w:t>. 2013. №2 (78). URL: https://cyberleninka.ru/article/n/pravovoy-status-lichnosti-ponyatie-yuridicheskaya-konstruktsiya (дата обращения: 15.06.2019).</w:t>
      </w:r>
    </w:p>
  </w:footnote>
  <w:footnote w:id="2">
    <w:p w:rsidR="00DC6FE2" w:rsidRDefault="00DC6FE2" w:rsidP="00DC6FE2">
      <w:pPr>
        <w:pStyle w:val="a6"/>
      </w:pPr>
      <w:r>
        <w:rPr>
          <w:rStyle w:val="a5"/>
        </w:rPr>
        <w:footnoteRef/>
      </w:r>
      <w:r>
        <w:t xml:space="preserve"> </w:t>
      </w:r>
      <w:r>
        <w:t>Селиверстов В.И. Теоретические проблемы правового положения</w:t>
      </w:r>
      <w:r>
        <w:t xml:space="preserve"> </w:t>
      </w:r>
      <w:r>
        <w:t>лиц, отбывающих наказания. М.</w:t>
      </w:r>
      <w:r>
        <w:t xml:space="preserve">, </w:t>
      </w:r>
      <w:r w:rsidR="00EF2416">
        <w:t>201</w:t>
      </w:r>
      <w:bookmarkStart w:id="0" w:name="_GoBack"/>
      <w:bookmarkEnd w:id="0"/>
      <w:r>
        <w:t>2. С. 29-30;Минязева Т.Ф. Правовое положение</w:t>
      </w:r>
      <w:r>
        <w:t xml:space="preserve"> </w:t>
      </w:r>
      <w:r>
        <w:t>осужденных</w:t>
      </w:r>
      <w:r>
        <w:t xml:space="preserve"> </w:t>
      </w:r>
      <w:r>
        <w:t>в Российской</w:t>
      </w:r>
      <w:r>
        <w:t xml:space="preserve"> </w:t>
      </w:r>
      <w:r>
        <w:t>Федерации М., 2001. С</w:t>
      </w:r>
      <w:r>
        <w:t xml:space="preserve">. 43-44. </w:t>
      </w:r>
    </w:p>
  </w:footnote>
  <w:footnote w:id="3">
    <w:p w:rsidR="00DC6FE2" w:rsidRDefault="00DC6FE2" w:rsidP="00DC6FE2">
      <w:pPr>
        <w:pStyle w:val="a6"/>
      </w:pPr>
      <w:r>
        <w:rPr>
          <w:rStyle w:val="a5"/>
        </w:rPr>
        <w:footnoteRef/>
      </w:r>
      <w:r>
        <w:t xml:space="preserve"> </w:t>
      </w:r>
      <w:r w:rsidRPr="00DC6FE2">
        <w:t xml:space="preserve"> Строгович</w:t>
      </w:r>
      <w:r>
        <w:t xml:space="preserve"> </w:t>
      </w:r>
      <w:r w:rsidRPr="00DC6FE2">
        <w:t xml:space="preserve">М.С. Правовые основы положения и деятельности личности при социализме // Социализм и личность. М., </w:t>
      </w:r>
      <w:r w:rsidR="00EF2416">
        <w:t>200</w:t>
      </w:r>
      <w:r w:rsidRPr="00DC6FE2">
        <w:t>9. С. 216.</w:t>
      </w:r>
    </w:p>
  </w:footnote>
  <w:footnote w:id="4">
    <w:p w:rsidR="00DC6FE2" w:rsidRDefault="00DC6FE2" w:rsidP="00DC6FE2">
      <w:pPr>
        <w:pStyle w:val="a6"/>
      </w:pPr>
      <w:r>
        <w:rPr>
          <w:rStyle w:val="a5"/>
        </w:rPr>
        <w:footnoteRef/>
      </w:r>
      <w:r>
        <w:t xml:space="preserve"> </w:t>
      </w:r>
      <w:r w:rsidRPr="00DC6FE2">
        <w:t>Малеин</w:t>
      </w:r>
      <w:r>
        <w:t xml:space="preserve"> </w:t>
      </w:r>
      <w:r w:rsidRPr="00DC6FE2">
        <w:t>А.С. Гражданский</w:t>
      </w:r>
      <w:r>
        <w:t xml:space="preserve"> </w:t>
      </w:r>
      <w:r w:rsidRPr="00DC6FE2">
        <w:t xml:space="preserve">закон и права личности в СССР. М., </w:t>
      </w:r>
      <w:r w:rsidR="00EF2416">
        <w:t>201</w:t>
      </w:r>
      <w:r w:rsidRPr="00DC6FE2">
        <w:t>1. С. 112.</w:t>
      </w:r>
    </w:p>
  </w:footnote>
  <w:footnote w:id="5">
    <w:p w:rsidR="00DC6FE2" w:rsidRDefault="00DC6FE2" w:rsidP="00DC6FE2">
      <w:pPr>
        <w:pStyle w:val="a6"/>
      </w:pPr>
      <w:r>
        <w:rPr>
          <w:rStyle w:val="a5"/>
        </w:rPr>
        <w:footnoteRef/>
      </w:r>
      <w:r>
        <w:t xml:space="preserve"> </w:t>
      </w:r>
      <w:r w:rsidRPr="00DC6FE2">
        <w:t>Щетинин Б.В. Гражданин</w:t>
      </w:r>
      <w:r>
        <w:t xml:space="preserve"> </w:t>
      </w:r>
      <w:r w:rsidRPr="00DC6FE2">
        <w:t>и социалистическое</w:t>
      </w:r>
      <w:r>
        <w:t xml:space="preserve"> государство </w:t>
      </w:r>
      <w:r w:rsidRPr="00DC6FE2">
        <w:t>// Сов</w:t>
      </w:r>
      <w:proofErr w:type="gramStart"/>
      <w:r w:rsidRPr="00DC6FE2">
        <w:t>.</w:t>
      </w:r>
      <w:proofErr w:type="gramEnd"/>
      <w:r w:rsidRPr="00DC6FE2">
        <w:t xml:space="preserve"> </w:t>
      </w:r>
      <w:proofErr w:type="gramStart"/>
      <w:r w:rsidRPr="00DC6FE2">
        <w:t>г</w:t>
      </w:r>
      <w:proofErr w:type="gramEnd"/>
      <w:r w:rsidRPr="00DC6FE2">
        <w:t xml:space="preserve">ос-во и право. </w:t>
      </w:r>
      <w:r w:rsidR="00EF2416">
        <w:t>200</w:t>
      </w:r>
      <w:r w:rsidRPr="00DC6FE2">
        <w:t>5. № 2. С. 4.</w:t>
      </w:r>
    </w:p>
  </w:footnote>
  <w:footnote w:id="6">
    <w:p w:rsidR="00DC6FE2" w:rsidRDefault="00DC6FE2" w:rsidP="00DC6FE2">
      <w:pPr>
        <w:pStyle w:val="a6"/>
      </w:pPr>
      <w:r>
        <w:rPr>
          <w:rStyle w:val="a5"/>
        </w:rPr>
        <w:footnoteRef/>
      </w:r>
      <w:r>
        <w:t xml:space="preserve"> </w:t>
      </w:r>
      <w:proofErr w:type="spellStart"/>
      <w:r w:rsidRPr="00DC6FE2">
        <w:t>Патюлин</w:t>
      </w:r>
      <w:proofErr w:type="spellEnd"/>
      <w:r>
        <w:t xml:space="preserve"> </w:t>
      </w:r>
      <w:r w:rsidRPr="00DC6FE2">
        <w:t xml:space="preserve">В.А. Государств® личность в СССР. Правовые аспекты взаимоотношений. М., </w:t>
      </w:r>
      <w:r w:rsidR="00EF2416">
        <w:t>2014,</w:t>
      </w:r>
      <w:r w:rsidRPr="00DC6FE2">
        <w:t xml:space="preserve"> С. 230.</w:t>
      </w:r>
    </w:p>
  </w:footnote>
  <w:footnote w:id="7">
    <w:p w:rsidR="00FE6A0A" w:rsidRDefault="00FE6A0A" w:rsidP="00FE6A0A">
      <w:pPr>
        <w:pStyle w:val="a6"/>
      </w:pPr>
      <w:r>
        <w:rPr>
          <w:rStyle w:val="a5"/>
        </w:rPr>
        <w:footnoteRef/>
      </w:r>
      <w:r>
        <w:t xml:space="preserve"> </w:t>
      </w:r>
      <w:proofErr w:type="spellStart"/>
      <w:r>
        <w:t>Матузов</w:t>
      </w:r>
      <w:proofErr w:type="spellEnd"/>
      <w:r>
        <w:t xml:space="preserve"> </w:t>
      </w:r>
      <w:r>
        <w:t xml:space="preserve">Н.И. Правовая система и личность. Саратов, </w:t>
      </w:r>
      <w:r w:rsidR="00EF2416">
        <w:t>2007</w:t>
      </w:r>
      <w:r>
        <w:t>. С. 59; Его же. Правовой статус личности: понятие, структура виды // Теория государства</w:t>
      </w:r>
      <w:r>
        <w:t xml:space="preserve"> </w:t>
      </w:r>
      <w:r>
        <w:t xml:space="preserve">и права: курс лекций / под ред. Н.И. </w:t>
      </w:r>
      <w:proofErr w:type="spellStart"/>
      <w:r>
        <w:t>Матузова</w:t>
      </w:r>
      <w:proofErr w:type="spellEnd"/>
      <w:r>
        <w:t xml:space="preserve">, </w:t>
      </w:r>
      <w:r w:rsidR="00EF2416">
        <w:t>А.В. Малько. М., 2001. С. 269.</w:t>
      </w:r>
    </w:p>
  </w:footnote>
  <w:footnote w:id="8">
    <w:p w:rsidR="00FE6A0A" w:rsidRPr="00FE6A0A" w:rsidRDefault="00FE6A0A" w:rsidP="00FE6A0A">
      <w:pPr>
        <w:pStyle w:val="a6"/>
      </w:pPr>
      <w:r>
        <w:rPr>
          <w:rStyle w:val="a5"/>
        </w:rPr>
        <w:footnoteRef/>
      </w:r>
      <w:r>
        <w:t xml:space="preserve"> </w:t>
      </w:r>
      <w:r w:rsidRPr="00FE6A0A">
        <w:t>"Уголовно-процессуальный кодекс Российской Федерации" от 18.12.2001 N 174-ФЗ (ред. от 01.04.2019, с изм. от 17.04.2019)</w:t>
      </w:r>
      <w:r>
        <w:t xml:space="preserve"> </w:t>
      </w:r>
      <w:r w:rsidRPr="00FE6A0A">
        <w:t>[</w:t>
      </w:r>
      <w:r>
        <w:t>Электронный ресурс</w:t>
      </w:r>
      <w:r w:rsidRPr="00FE6A0A">
        <w:t>]</w:t>
      </w:r>
      <w:r>
        <w:t xml:space="preserve">: </w:t>
      </w:r>
      <w:hyperlink r:id="rId1" w:history="1">
        <w:r w:rsidRPr="00B773DD">
          <w:rPr>
            <w:rStyle w:val="a7"/>
          </w:rPr>
          <w:t>http://www.consultant.ru/document/cons_doc_LAW_34481/</w:t>
        </w:r>
      </w:hyperlink>
      <w:r>
        <w:t xml:space="preserve"> (дата обращения: 15.06.2019)</w:t>
      </w:r>
    </w:p>
  </w:footnote>
  <w:footnote w:id="9">
    <w:p w:rsidR="00FE6A0A" w:rsidRDefault="00FE6A0A" w:rsidP="00FE6A0A">
      <w:pPr>
        <w:pStyle w:val="a6"/>
      </w:pPr>
      <w:r>
        <w:rPr>
          <w:rStyle w:val="a5"/>
        </w:rPr>
        <w:footnoteRef/>
      </w:r>
      <w:r>
        <w:t xml:space="preserve"> </w:t>
      </w:r>
      <w:r w:rsidRPr="00FE6A0A">
        <w:t xml:space="preserve"> Беляев</w:t>
      </w:r>
      <w:r>
        <w:t xml:space="preserve"> </w:t>
      </w:r>
      <w:r w:rsidRPr="00FE6A0A">
        <w:t>А.А. Правовое положение</w:t>
      </w:r>
      <w:r>
        <w:t xml:space="preserve"> </w:t>
      </w:r>
      <w:r w:rsidRPr="00FE6A0A">
        <w:t>осужденных</w:t>
      </w:r>
      <w:r>
        <w:t xml:space="preserve"> </w:t>
      </w:r>
      <w:r w:rsidRPr="00FE6A0A">
        <w:t xml:space="preserve">к лишению свободы Горький, </w:t>
      </w:r>
      <w:r w:rsidR="00EF2416">
        <w:t>2006</w:t>
      </w:r>
      <w:r w:rsidRPr="00FE6A0A">
        <w:t>. С. 42.</w:t>
      </w:r>
    </w:p>
  </w:footnote>
  <w:footnote w:id="10">
    <w:p w:rsidR="00176585" w:rsidRDefault="00176585" w:rsidP="00176585">
      <w:pPr>
        <w:pStyle w:val="a6"/>
      </w:pPr>
      <w:r>
        <w:rPr>
          <w:rStyle w:val="a5"/>
        </w:rPr>
        <w:footnoteRef/>
      </w:r>
      <w:r>
        <w:t xml:space="preserve"> </w:t>
      </w:r>
      <w:proofErr w:type="spellStart"/>
      <w:r w:rsidRPr="00176585">
        <w:t>Рыбушин</w:t>
      </w:r>
      <w:proofErr w:type="spellEnd"/>
      <w:r>
        <w:t xml:space="preserve"> </w:t>
      </w:r>
      <w:r w:rsidRPr="00176585">
        <w:t>Н.И. Запрещающие нормы в советском</w:t>
      </w:r>
      <w:r>
        <w:t xml:space="preserve"> </w:t>
      </w:r>
      <w:r w:rsidRPr="00176585">
        <w:t xml:space="preserve">праве. Казань, </w:t>
      </w:r>
      <w:r w:rsidR="00EF2416">
        <w:t>2010</w:t>
      </w:r>
      <w:r w:rsidRPr="00176585">
        <w:t>. С. 10.</w:t>
      </w:r>
    </w:p>
  </w:footnote>
  <w:footnote w:id="11">
    <w:p w:rsidR="00176585" w:rsidRDefault="00176585" w:rsidP="00176585">
      <w:pPr>
        <w:pStyle w:val="a6"/>
      </w:pPr>
      <w:r>
        <w:rPr>
          <w:rStyle w:val="a5"/>
        </w:rPr>
        <w:footnoteRef/>
      </w:r>
      <w:r>
        <w:t xml:space="preserve"> </w:t>
      </w:r>
      <w:r w:rsidRPr="00176585">
        <w:t>Головастова</w:t>
      </w:r>
      <w:r>
        <w:t xml:space="preserve"> </w:t>
      </w:r>
      <w:r w:rsidRPr="00176585">
        <w:t>Ю.А. Осужденный как субъект</w:t>
      </w:r>
      <w:r>
        <w:t xml:space="preserve"> </w:t>
      </w:r>
      <w:r w:rsidRPr="00176585">
        <w:t>уголовно-исполнительных правоотношений: монография. Рязань, 2010. С. 132.</w:t>
      </w:r>
    </w:p>
  </w:footnote>
  <w:footnote w:id="12">
    <w:p w:rsidR="00176585" w:rsidRDefault="00176585" w:rsidP="00176585">
      <w:pPr>
        <w:pStyle w:val="a6"/>
      </w:pPr>
      <w:r>
        <w:rPr>
          <w:rStyle w:val="a5"/>
        </w:rPr>
        <w:footnoteRef/>
      </w:r>
      <w:r>
        <w:t xml:space="preserve"> </w:t>
      </w:r>
      <w:r w:rsidRPr="00176585">
        <w:t>Стручков</w:t>
      </w:r>
      <w:r>
        <w:t xml:space="preserve"> </w:t>
      </w:r>
      <w:r w:rsidRPr="00176585">
        <w:t xml:space="preserve">Н.А. Советское исправительно-трудовое право. М., </w:t>
      </w:r>
      <w:r w:rsidR="00EF2416">
        <w:t>2007</w:t>
      </w:r>
      <w:r w:rsidRPr="00176585">
        <w:t>. С. 132</w:t>
      </w:r>
      <w:r w:rsidR="00EF2416">
        <w:t>.</w:t>
      </w:r>
    </w:p>
  </w:footnote>
  <w:footnote w:id="13">
    <w:p w:rsidR="00176585" w:rsidRDefault="00176585" w:rsidP="00176585">
      <w:pPr>
        <w:pStyle w:val="a6"/>
      </w:pPr>
      <w:r>
        <w:rPr>
          <w:rStyle w:val="a5"/>
        </w:rPr>
        <w:footnoteRef/>
      </w:r>
      <w:r>
        <w:t xml:space="preserve"> </w:t>
      </w:r>
      <w:r>
        <w:t>Минаков</w:t>
      </w:r>
      <w:r w:rsidR="00EF2416">
        <w:t xml:space="preserve"> </w:t>
      </w:r>
      <w:r>
        <w:t xml:space="preserve">Г.Л. Права и законные интересы лиц, отбывающих наказание в виде лишения свободы, и гарантии их реализации: </w:t>
      </w:r>
      <w:r>
        <w:t>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особие. М., </w:t>
      </w:r>
      <w:r w:rsidR="00EF2416">
        <w:t>2013</w:t>
      </w:r>
      <w:r>
        <w:t xml:space="preserve">. С. 87 </w:t>
      </w:r>
    </w:p>
  </w:footnote>
  <w:footnote w:id="14">
    <w:p w:rsidR="00DF6810" w:rsidRPr="00DF6810" w:rsidRDefault="00DF6810" w:rsidP="00DF6810">
      <w:pPr>
        <w:pStyle w:val="a6"/>
      </w:pPr>
      <w:r>
        <w:rPr>
          <w:rStyle w:val="a5"/>
        </w:rPr>
        <w:footnoteRef/>
      </w:r>
      <w:r>
        <w:t xml:space="preserve"> </w:t>
      </w:r>
      <w:r w:rsidRPr="00DF6810">
        <w:t>"Уголовно-исполнительный кодекс Российской Федерации" от 08.01.1997 N 1-ФЗ</w:t>
      </w:r>
      <w:r>
        <w:t xml:space="preserve"> </w:t>
      </w:r>
      <w:r w:rsidRPr="00DF6810">
        <w:t>[</w:t>
      </w:r>
      <w:r>
        <w:t>Электронный ресурс</w:t>
      </w:r>
      <w:r w:rsidRPr="00DF6810">
        <w:t>]</w:t>
      </w:r>
      <w:r>
        <w:t xml:space="preserve">: </w:t>
      </w:r>
      <w:hyperlink r:id="rId2" w:history="1">
        <w:r w:rsidRPr="00B773DD">
          <w:rPr>
            <w:rStyle w:val="a7"/>
          </w:rPr>
          <w:t>http://www.consultant.ru/document/cons_doc_LAW_12940/</w:t>
        </w:r>
      </w:hyperlink>
      <w:r>
        <w:t xml:space="preserve"> (дата обращения: 15.06.2019)</w:t>
      </w:r>
    </w:p>
  </w:footnote>
  <w:footnote w:id="15">
    <w:p w:rsidR="00DF6810" w:rsidRDefault="00DF6810" w:rsidP="00DF6810">
      <w:pPr>
        <w:pStyle w:val="a6"/>
      </w:pPr>
      <w:r>
        <w:rPr>
          <w:rStyle w:val="a5"/>
        </w:rPr>
        <w:footnoteRef/>
      </w:r>
      <w:r>
        <w:t xml:space="preserve"> </w:t>
      </w:r>
      <w:proofErr w:type="spellStart"/>
      <w:r w:rsidRPr="00DF6810">
        <w:t>Сундуров</w:t>
      </w:r>
      <w:proofErr w:type="spellEnd"/>
      <w:r w:rsidRPr="00DF6810">
        <w:t xml:space="preserve"> Ф.Р., Бакулина Л.В. Лишение свободы и права осужденных в России. Тольятти, 20</w:t>
      </w:r>
      <w:r w:rsidR="00EF2416">
        <w:t>10</w:t>
      </w:r>
      <w:r w:rsidRPr="00DF6810">
        <w:t>.</w:t>
      </w:r>
    </w:p>
  </w:footnote>
  <w:footnote w:id="16">
    <w:p w:rsidR="00EF2416" w:rsidRDefault="00EF2416" w:rsidP="00EF2416">
      <w:pPr>
        <w:pStyle w:val="a6"/>
      </w:pPr>
      <w:r>
        <w:rPr>
          <w:rStyle w:val="a5"/>
        </w:rPr>
        <w:footnoteRef/>
      </w:r>
      <w:r>
        <w:t xml:space="preserve"> </w:t>
      </w:r>
      <w:r>
        <w:t xml:space="preserve">Ложкина </w:t>
      </w:r>
      <w:r>
        <w:t>Л.В.</w:t>
      </w:r>
      <w:r>
        <w:t xml:space="preserve"> Понятие, структура и содержание правового статуса осужденных к лишению свободы // Вестник Удмуртского университета. Серия «Экономика и право». 2005. №6-2. URL: https://cyberleninka.ru/article/n/ponyatie-struktura-i-soderzhanie-pravovogo-statusa-osuzhdennyh-k-lisheniyu-svobody</w:t>
      </w:r>
      <w:r>
        <w:t xml:space="preserve"> (дата обращения: 15.06.2019).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62101C"/>
    <w:multiLevelType w:val="hybridMultilevel"/>
    <w:tmpl w:val="E1FC4110"/>
    <w:lvl w:ilvl="0" w:tplc="1272FE78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3700C2"/>
    <w:multiLevelType w:val="hybridMultilevel"/>
    <w:tmpl w:val="EEB8D00E"/>
    <w:lvl w:ilvl="0" w:tplc="0EAAE8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CA87DCE"/>
    <w:multiLevelType w:val="hybridMultilevel"/>
    <w:tmpl w:val="DF4E35BE"/>
    <w:lvl w:ilvl="0" w:tplc="68BEB4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C49"/>
    <w:rsid w:val="00021B78"/>
    <w:rsid w:val="00092998"/>
    <w:rsid w:val="00176585"/>
    <w:rsid w:val="00265D0F"/>
    <w:rsid w:val="00AD3C49"/>
    <w:rsid w:val="00DC6FE2"/>
    <w:rsid w:val="00DF6810"/>
    <w:rsid w:val="00E34914"/>
    <w:rsid w:val="00EF2416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FE2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C6FE2"/>
    <w:pPr>
      <w:spacing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C6FE2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C6FE2"/>
    <w:rPr>
      <w:vertAlign w:val="superscript"/>
    </w:rPr>
  </w:style>
  <w:style w:type="paragraph" w:styleId="a6">
    <w:name w:val="No Spacing"/>
    <w:uiPriority w:val="1"/>
    <w:qFormat/>
    <w:rsid w:val="00DC6FE2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FE6A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FE2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C6FE2"/>
    <w:pPr>
      <w:spacing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C6FE2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C6FE2"/>
    <w:rPr>
      <w:vertAlign w:val="superscript"/>
    </w:rPr>
  </w:style>
  <w:style w:type="paragraph" w:styleId="a6">
    <w:name w:val="No Spacing"/>
    <w:uiPriority w:val="1"/>
    <w:qFormat/>
    <w:rsid w:val="00DC6FE2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a7">
    <w:name w:val="Hyperlink"/>
    <w:basedOn w:val="a0"/>
    <w:uiPriority w:val="99"/>
    <w:unhideWhenUsed/>
    <w:rsid w:val="00FE6A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nsultant.ru/document/cons_doc_LAW_12940/" TargetMode="External"/><Relationship Id="rId1" Type="http://schemas.openxmlformats.org/officeDocument/2006/relationships/hyperlink" Target="http://www.consultant.ru/document/cons_doc_LAW_3448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FDC3F-B980-434C-AE16-3DA406A6D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</dc:creator>
  <cp:lastModifiedBy>Кристи</cp:lastModifiedBy>
  <cp:revision>2</cp:revision>
  <dcterms:created xsi:type="dcterms:W3CDTF">2019-06-15T06:27:00Z</dcterms:created>
  <dcterms:modified xsi:type="dcterms:W3CDTF">2019-06-15T06:27:00Z</dcterms:modified>
</cp:coreProperties>
</file>