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7A1" w:rsidRPr="00B967A1" w:rsidRDefault="00B967A1" w:rsidP="00B967A1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967A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ФОРМИРОВАНИЕ ПРОФЕССИОНАЛЬНОЙ КОМПЕТЕНТНОСТИ УЧИТЕЛЯ НАЧАЛЬНЫХ КЛАССОВ В УСЛОВИЯХ ФГОС НОО ВТОРОГО ПОКОЛЕНИЯ</w:t>
      </w:r>
      <w:r w:rsidRPr="00B967A1">
        <w:rPr>
          <w:rFonts w:ascii="Calibri" w:eastAsia="Times New Roman" w:hAnsi="Calibri" w:cs="Arial"/>
          <w:color w:val="333333"/>
          <w:sz w:val="28"/>
          <w:szCs w:val="28"/>
          <w:lang w:eastAsia="ru-RU"/>
        </w:rPr>
        <w:t>.</w:t>
      </w:r>
    </w:p>
    <w:tbl>
      <w:tblPr>
        <w:tblW w:w="6378" w:type="dxa"/>
        <w:tblInd w:w="296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8"/>
      </w:tblGrid>
      <w:tr w:rsidR="00B967A1" w:rsidRPr="00B967A1" w:rsidTr="00B967A1">
        <w:tc>
          <w:tcPr>
            <w:tcW w:w="6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67A1" w:rsidRPr="00B967A1" w:rsidRDefault="00B967A1" w:rsidP="00B967A1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bookmarkStart w:id="0" w:name="91269d45d80712c25ba176b8e7423ccf1a54167e"/>
            <w:bookmarkStart w:id="1" w:name="0"/>
            <w:bookmarkEnd w:id="0"/>
            <w:bookmarkEnd w:id="1"/>
            <w:r w:rsidRPr="00B967A1">
              <w:rPr>
                <w:rFonts w:ascii="Tahoma" w:eastAsia="Times New Roman" w:hAnsi="Tahoma" w:cs="Tahoma"/>
                <w:i/>
                <w:iCs/>
                <w:color w:val="000000"/>
                <w:sz w:val="28"/>
                <w:szCs w:val="28"/>
                <w:lang w:eastAsia="ru-RU"/>
              </w:rPr>
              <w:t>Учитель, с одной стороны, отдает,</w:t>
            </w:r>
          </w:p>
          <w:p w:rsidR="00B967A1" w:rsidRPr="00B967A1" w:rsidRDefault="00B967A1" w:rsidP="00B967A1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B967A1">
              <w:rPr>
                <w:rFonts w:ascii="Tahoma" w:eastAsia="Times New Roman" w:hAnsi="Tahoma" w:cs="Tahoma"/>
                <w:i/>
                <w:iCs/>
                <w:color w:val="000000"/>
                <w:sz w:val="28"/>
                <w:szCs w:val="28"/>
                <w:lang w:eastAsia="ru-RU"/>
              </w:rPr>
              <w:t>а с другой стороны, как губка, впитывает в себя,</w:t>
            </w:r>
          </w:p>
          <w:p w:rsidR="00B967A1" w:rsidRPr="00B967A1" w:rsidRDefault="00B967A1" w:rsidP="00B967A1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B967A1">
              <w:rPr>
                <w:rFonts w:ascii="Tahoma" w:eastAsia="Times New Roman" w:hAnsi="Tahoma" w:cs="Tahoma"/>
                <w:i/>
                <w:iCs/>
                <w:color w:val="000000"/>
                <w:sz w:val="28"/>
                <w:szCs w:val="28"/>
                <w:lang w:eastAsia="ru-RU"/>
              </w:rPr>
              <w:t>берет все лучшее от народа,</w:t>
            </w:r>
          </w:p>
          <w:p w:rsidR="00B967A1" w:rsidRPr="00B967A1" w:rsidRDefault="00B967A1" w:rsidP="00B967A1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B967A1">
              <w:rPr>
                <w:rFonts w:ascii="Tahoma" w:eastAsia="Times New Roman" w:hAnsi="Tahoma" w:cs="Tahoma"/>
                <w:i/>
                <w:iCs/>
                <w:color w:val="000000"/>
                <w:sz w:val="28"/>
                <w:szCs w:val="28"/>
                <w:lang w:eastAsia="ru-RU"/>
              </w:rPr>
              <w:t>и это лучшее снова отдает детям”.</w:t>
            </w:r>
            <w:r w:rsidRPr="00B967A1">
              <w:rPr>
                <w:rFonts w:ascii="Tahoma" w:eastAsia="Times New Roman" w:hAnsi="Tahoma" w:cs="Tahoma"/>
                <w:i/>
                <w:iCs/>
                <w:color w:val="000000"/>
                <w:sz w:val="28"/>
                <w:szCs w:val="28"/>
                <w:lang w:eastAsia="ru-RU"/>
              </w:rPr>
              <w:br/>
              <w:t>                                   М.И. Калинин</w:t>
            </w:r>
          </w:p>
        </w:tc>
      </w:tr>
    </w:tbl>
    <w:p w:rsidR="00B967A1" w:rsidRPr="00B967A1" w:rsidRDefault="00B967A1" w:rsidP="00B967A1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 Система Российского образования на современном этапе развития общества претерпевает существенные изменения. Но какие бы реформы не проходили в системе образования, в итоге они, так или иначе, замыкаются на конкретном исполнителе – школьном учителе. Именно педагог является основной фигурой при реализации на практике основных нововведений. И для успешного введения в практику различных инноваций, для реализации в новых условиях, поставленных перед ним задач педагог должен обладать необходимым уровнем профессиональной компетентности и профессионализма.</w:t>
      </w:r>
    </w:p>
    <w:p w:rsidR="00B967A1" w:rsidRPr="00B967A1" w:rsidRDefault="00B967A1" w:rsidP="00B967A1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Что же такое профессиональная компетентность?</w:t>
      </w:r>
    </w:p>
    <w:p w:rsidR="00B967A1" w:rsidRPr="00B967A1" w:rsidRDefault="00B967A1" w:rsidP="00B967A1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 Понятие профессиональная компетентность педагога – это единство его теоретической и практической готовности к осуществлению педагогической деятельности и характеризует его профессионализм.</w:t>
      </w:r>
    </w:p>
    <w:p w:rsidR="00B967A1" w:rsidRPr="00B967A1" w:rsidRDefault="00B967A1" w:rsidP="00B967A1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  Под профессионализмом понимается особое свойство людей готовых систематически, эффективно и надежно выполнять сложную деятельность в самых разнообразных условиях.</w:t>
      </w:r>
    </w:p>
    <w:p w:rsidR="00B967A1" w:rsidRPr="00B967A1" w:rsidRDefault="00B967A1" w:rsidP="00B967A1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 В понятии “профессионализм” отражается такая степень овладения человеком психологической структурой профессиональной деятельности, которая соответствует существующим в обществе стандартам и объективным </w:t>
      </w: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требованиям. Для приобретения профессионализма необходимы соответствующие способности, желание и характер, готовность постоянно учиться и совершенствовать свое мастерство. Понятие профессионализма не ограничивается характеристиками высококвалифицированного труда; это и особое мировоззрение человека.</w:t>
      </w:r>
    </w:p>
    <w:p w:rsidR="00B967A1" w:rsidRPr="00B967A1" w:rsidRDefault="00B967A1" w:rsidP="00B967A1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 Одна из особенностей учительской профессии характеризуется необходимостью непрерывного образования. Учитель до тех пор современный профессионал, пока учится. И глубоко прав академик Е. Патон, который призывает самого педагога “учиться до глубокой старости”, если он с пользой хочет учить других. Всюду перемены, нужно успевать перестраиваться, непрерывно обновлять багаж знаний.</w:t>
      </w:r>
    </w:p>
    <w:p w:rsidR="00B967A1" w:rsidRPr="00B967A1" w:rsidRDefault="00B967A1" w:rsidP="00B967A1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Современная действительность вызывает необходимость замены формулы «образование на всю жизнь» формулой «образование через всю жизнь».</w:t>
      </w:r>
    </w:p>
    <w:p w:rsidR="00B967A1" w:rsidRPr="00B967A1" w:rsidRDefault="00B967A1" w:rsidP="00B967A1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 Совершенствование профессионального мастерства продолжаю на протяжении всего периода моей педагогической деятельности. Процесс непрерывного профессионального развития я осуществляю по следующим направлениям:</w:t>
      </w:r>
    </w:p>
    <w:p w:rsidR="00B967A1" w:rsidRPr="00B967A1" w:rsidRDefault="00B967A1" w:rsidP="00B967A1">
      <w:pPr>
        <w:numPr>
          <w:ilvl w:val="0"/>
          <w:numId w:val="1"/>
        </w:numPr>
        <w:shd w:val="clear" w:color="auto" w:fill="FFFFFF"/>
        <w:spacing w:after="0" w:line="360" w:lineRule="auto"/>
        <w:ind w:left="36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967A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Ведущая роль в моём повышении квалификации принадлежит курсам, которые позволяют мне с одной стороны, углубить знания в области педагогических теорий и систем, с другой - создать предпосылки для полноценного освоения конкретных методик, современных педагогических технологий.</w:t>
      </w: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  В 2012 году прошла краткосрочное повышение квалификации в НОУ ДПО «Институт информационных технологий «</w:t>
      </w:r>
      <w:proofErr w:type="spellStart"/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АйТи</w:t>
      </w:r>
      <w:proofErr w:type="spellEnd"/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по программе «Использование ЭОР в процессе обучения в начальной школе» в объеме 72часа.</w:t>
      </w: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   В стандартах  второго поколения  говорится, что  целью образования учащихся является развитие у них познавательных универсальных учебных действий, т.е. умения работать с информацией, представленной в разных видах и разных источниках (словарях, справочниках, энциклопедиях, </w:t>
      </w: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Интернете).</w:t>
      </w: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Внедрение информационно-коммуникационных технологий в работу учителя начальных классов способствует достижению основной цели модернизации образования – улучшению качества обучения, увеличению доступности образования, обеспечению гармоничного развития личности, ориентирующейся в информационном пространстве, приобщенной к информационно-коммуникационным возможностям современных технологий. Использование информационных технологий в учебном процессе начальной школы позволяет не только модернизировать его, повысить эффективность, мотивировать учащихся, но и дифференцировать процесс с учётом индивидуальных особенностей каждого ученика.</w:t>
      </w: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 </w:t>
      </w:r>
      <w:r w:rsidRPr="00B967A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В своей педагогической деятельности выделяю четыре направления использования современных информационно-коммуникационных технологий.</w:t>
      </w: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967A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Первым направлением использования ИКТ стал переход на оформление основной документации в электронном формате.</w:t>
      </w: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Работаю в информационной системе «Электронное образование Республики Татарстан», веду электронный журнал, электронные дневники. Учебно-воспитательный процесс, как известно, начинается с планирования. План работы кабинета, календарно-тематическое планирование уроков, план предметной недели или просто крупного мероприятия удобно составлять на компьютере: в записи можно всегда внести поправки и дополнения. Информацию, записанную в память компьютера или сохраненную на съемном носителе (дискете, диске, карте памяти), можно быстро найти, так как материалы упорядочены по специальным папкам: «Учебные достижения обучающихся», «Внеурочная деятельность», «Материалы для проведения уроков» (1 класс, 2 класс и т.д.), «Таблицы и </w:t>
      </w:r>
      <w:proofErr w:type="spellStart"/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схемы»,«Наше</w:t>
      </w:r>
      <w:proofErr w:type="spellEnd"/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творчество» и пр.</w:t>
      </w: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967A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Для улучшения качества образования и результативности обучения использую электронные образовательные ресурсы - это второе </w:t>
      </w:r>
      <w:r w:rsidRPr="00B967A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 xml:space="preserve">направление использования ИКТ в образовательном </w:t>
      </w:r>
      <w:proofErr w:type="spellStart"/>
      <w:r w:rsidRPr="00B967A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процессе.</w:t>
      </w: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Применяя</w:t>
      </w:r>
      <w:proofErr w:type="spellEnd"/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своих уроках ИКТ, я, прежде всего, заинтересовываю детей своим предметом, делаю его необычно интересным и разнообразным. Во-первых, уроки становятся наиболее наглядными, а, как известно наглядность - это основной «конек» учителей начальной школы. В своих уроках я стараюсь применять максимум Интернет-ресурсов, энциклопедию «Кирилла и </w:t>
      </w:r>
      <w:proofErr w:type="spellStart"/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Мефодия</w:t>
      </w:r>
      <w:proofErr w:type="spellEnd"/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Чтобы обогатить урок, сделать его более интересным, доступным и содержательным, при планировании следует предусмотреть, как, где и когда лучше включить в работу ИКТ: для проверки домашнего задания, объяснения нового </w:t>
      </w:r>
      <w:proofErr w:type="spellStart"/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материала,закрепления</w:t>
      </w:r>
      <w:proofErr w:type="spellEnd"/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темы, контроля за усвоением изученного, обобщения и систематизации пройденных тем, для уроков развития речи и т.д.</w:t>
      </w: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967A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Третье направление использования ИКТ учитывает преобладание визуального восприятия над слуховым у большинства учащихся.</w:t>
      </w: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На смену магнитам и кнопкам, иллюстрациям на картоне, мелу на доске приходит изображение на экране – </w:t>
      </w:r>
      <w:proofErr w:type="spellStart"/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медиапрезентация</w:t>
      </w:r>
      <w:proofErr w:type="spellEnd"/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А это красочное оформление урока, его четкая организация и продуманность, повышение интереса учащихся. Данное направление облегчает процесс запоминания изучаемого материала учащимися, позволяет сделать урок более интересным и динамичным. За счёт использования мультимедийных технологий также происходит развитие наглядно-образного мышления школьников, а возможность моделировать объекты и явления способствует повышению познавательной активности и мотивации к учению. Повышение эффективности образовательного процесса происходит за счёт </w:t>
      </w:r>
      <w:bookmarkStart w:id="2" w:name="_GoBack"/>
      <w:bookmarkEnd w:id="2"/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одновременного изложения материала учителем и показа демонстрационного материала с высокой степенью наглядности. Использование ИКТ на различных уроках в начальной школе позволяет перейти от объяснительно-иллюстрированного способа обучения к </w:t>
      </w:r>
      <w:proofErr w:type="spellStart"/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деятельностному</w:t>
      </w:r>
      <w:proofErr w:type="spellEnd"/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при котором ребенок становится активным субъектом учебной деятельности. Это способствует осознанному усвоению знаний </w:t>
      </w: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учащимися.</w:t>
      </w: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967A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Четвёртое направление использования современных информационно-коммуникационных технологий – участие в дистанционных конкурсах и творческих проектах учащихся и учителей начальных классов.</w:t>
      </w:r>
      <w:r w:rsidRPr="00B967A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  <w:t>Учитель, использующий в своей работе ИКТ, перестает быть для ученика единственным источником информации, носителем истины и становится партнером ребенка в процессе обучения.</w:t>
      </w: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  </w:t>
      </w: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 Мною создан личный сайт </w:t>
      </w:r>
      <w:hyperlink r:id="rId5" w:history="1">
        <w:r w:rsidRPr="00B967A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http://nsportal.ru/</w:t>
        </w:r>
      </w:hyperlink>
    </w:p>
    <w:p w:rsidR="00B967A1" w:rsidRPr="00B967A1" w:rsidRDefault="00B967A1" w:rsidP="00B967A1">
      <w:pPr>
        <w:shd w:val="clear" w:color="auto" w:fill="FFFFFF"/>
        <w:spacing w:after="0" w:line="360" w:lineRule="auto"/>
        <w:ind w:left="36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(</w:t>
      </w:r>
      <w:r w:rsidRPr="00B967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Ссылка на мой </w:t>
      </w:r>
      <w:proofErr w:type="spellStart"/>
      <w:r w:rsidRPr="00B967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сайт:</w:t>
      </w: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Мой</w:t>
      </w:r>
      <w:proofErr w:type="spellEnd"/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6" w:history="1">
        <w:r w:rsidRPr="00B967A1">
          <w:rPr>
            <w:rFonts w:ascii="Times New Roman" w:eastAsia="Times New Roman" w:hAnsi="Times New Roman" w:cs="Times New Roman"/>
            <w:color w:val="27638C"/>
            <w:sz w:val="28"/>
            <w:szCs w:val="28"/>
            <w:u w:val="single"/>
            <w:lang w:eastAsia="ru-RU"/>
          </w:rPr>
          <w:t>)</w:t>
        </w:r>
      </w:hyperlink>
      <w:hyperlink r:id="rId7" w:history="1">
        <w:r w:rsidRPr="00B967A1">
          <w:rPr>
            <w:rFonts w:ascii="Calibri" w:eastAsia="Times New Roman" w:hAnsi="Calibri" w:cs="Arial"/>
            <w:color w:val="27638C"/>
            <w:sz w:val="28"/>
            <w:szCs w:val="28"/>
            <w:lang w:eastAsia="ru-RU"/>
          </w:rPr>
          <w:t> Сайт учителя начальных классов</w:t>
        </w:r>
      </w:hyperlink>
      <w:r w:rsidRPr="00B967A1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)</w:t>
      </w:r>
    </w:p>
    <w:p w:rsidR="00B967A1" w:rsidRPr="00B967A1" w:rsidRDefault="00B967A1" w:rsidP="00B967A1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967A1">
        <w:rPr>
          <w:rFonts w:ascii="Courier New" w:eastAsia="Times New Roman" w:hAnsi="Courier New" w:cs="Courier New"/>
          <w:color w:val="000000"/>
          <w:sz w:val="28"/>
          <w:szCs w:val="28"/>
          <w:lang w:eastAsia="ru-RU"/>
        </w:rPr>
        <w:t> </w:t>
      </w: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Целью создания сайта ставила:</w:t>
      </w: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 Предъявить, проанализировать, обобщить, систематизировать результаты своей работы.</w:t>
      </w: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Оценить свою профессиональную компетентность.</w:t>
      </w: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 Обмен опытом и установление контактов.</w:t>
      </w: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4. Расширить возможность получения внешней оценки.</w:t>
      </w: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  </w:t>
      </w: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   На сайте выставлены: мои наработки (конспекты уроков,  внеурочных мероприятий, выступления и </w:t>
      </w:r>
      <w:proofErr w:type="spellStart"/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д.р</w:t>
      </w:r>
      <w:proofErr w:type="spellEnd"/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.), фотогалерея, воспитательная работа и другие материалы.</w:t>
      </w:r>
    </w:p>
    <w:p w:rsidR="00B967A1" w:rsidRPr="00B967A1" w:rsidRDefault="00B967A1" w:rsidP="00B967A1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 В 2012 году    обучалась по проблеме Теоретико-методологические и методико-технологические подходы к построению современного урока в условиях реализации ФГОС НОО» ,108 </w:t>
      </w:r>
      <w:proofErr w:type="spellStart"/>
      <w:proofErr w:type="gramStart"/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часов,г.Казань</w:t>
      </w:r>
      <w:proofErr w:type="spellEnd"/>
      <w:proofErr w:type="gramEnd"/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ФГАОУ ВПО “Казанский (Приволжский) Федеральный Университет”  </w:t>
      </w:r>
    </w:p>
    <w:p w:rsidR="00B967A1" w:rsidRPr="00B967A1" w:rsidRDefault="00B967A1" w:rsidP="00B967A1">
      <w:pPr>
        <w:shd w:val="clear" w:color="auto" w:fill="FFFFFF"/>
        <w:spacing w:after="0" w:line="360" w:lineRule="auto"/>
        <w:ind w:left="36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 В основе построения ФГОС лежит системно-</w:t>
      </w:r>
      <w:proofErr w:type="spellStart"/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деятельностный</w:t>
      </w:r>
      <w:proofErr w:type="spellEnd"/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подход, т. е.   для каждого конкретного периода школьного обучения система задач и действий должна быть адекватна ведущей деятельности и являться условием и движущей силой развития ребенка.</w:t>
      </w:r>
    </w:p>
    <w:p w:rsidR="00B967A1" w:rsidRPr="00B967A1" w:rsidRDefault="00B967A1" w:rsidP="00B967A1">
      <w:pPr>
        <w:shd w:val="clear" w:color="auto" w:fill="FFFFFF"/>
        <w:spacing w:after="0" w:line="360" w:lineRule="auto"/>
        <w:ind w:left="36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 В дидактике понятия “умения”, “навык”, “способ деятельности” оцениваются как взаимосвязанные. Одних знаний недостаточно, </w:t>
      </w: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необходим опыт применения их на практике. Только тогда появляются умения и навыки. Они и есть усвоенный опыт способов деятельности. В своей практике на уроках я применяю проектную и исследовательскую деятельность. Считаю, что проектная деятельность позволяет приобрести умения и навыки, необходимые для решения жизненных задач.</w:t>
      </w: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Проектная деятельность основана прежде всего на развитии самостоятельности обучающихся, гибкой организации процесса обучения. В результате полнее обеспечиваются современные требования к развитию личности обучающихся, учитываются их индивидуальные интересы и способности, осваиваются не только конкретные поисковые действия, но и системный подход к решению различных задач. Метод проектов применяю как </w:t>
      </w:r>
      <w:proofErr w:type="gramStart"/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  уроках</w:t>
      </w:r>
      <w:proofErr w:type="gramEnd"/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так и во внеурочной деятельности. Например, тема: «Развитие птиц, млекопитающих и рыб» была изучена данным методом.</w:t>
      </w: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 Использование методов исследования и проектирования предполагает отход от авторитарного стиля обучения, но вместе с тем предусматривает хорошо продуманное, обоснованное сочетание методов, форм и средств обучения.</w:t>
      </w: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Для использования данной технологии мне необходимо:</w:t>
      </w: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*владеть всем арсеналом исследовательских, поисковых методов, уметь организовать исследовательскую самостоятельную работу учащихся</w:t>
      </w: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*уметь организовать и проводить дискуссии, не навязывая свою точку зрения, не подавляя учеников своим авторитетом</w:t>
      </w: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*устанавливать и поддерживать в группах работающих над проектом деловой, эмоциональный настрой, направляя учащихся на поиск решения поставленной проблемы *уметь интегрировать содержание различных предметов для решения проблем выбранных проектов.</w:t>
      </w:r>
    </w:p>
    <w:p w:rsidR="00B967A1" w:rsidRPr="00B967A1" w:rsidRDefault="00B967A1" w:rsidP="00B967A1">
      <w:pPr>
        <w:shd w:val="clear" w:color="auto" w:fill="FFFFFF"/>
        <w:spacing w:after="0" w:line="360" w:lineRule="auto"/>
        <w:ind w:left="36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</w:t>
      </w:r>
      <w:r w:rsidRPr="00B967A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2. Вне самообразования идея личностного и профессионального развития неосуществима. Саморазвитие, по Канту, – это «культивирование собственных сил».</w:t>
      </w: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Самообразование планирую исходя из задач, над которыми работает школа, и образовательных потребностей </w:t>
      </w: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учащихся. Согласно утверждённому на педсовете моему плану самообразования, регулярно знакомлюсь с новинками педагогической и методической литератур. В течение всей своей педагогической деятельности изучаю и систематизирую материал, предлагаемый журналами «Начальная школа»</w:t>
      </w:r>
      <w:r w:rsidRPr="00B967A1">
        <w:rPr>
          <w:rFonts w:ascii="Calibri" w:eastAsia="Times New Roman" w:hAnsi="Calibri" w:cs="Arial"/>
          <w:b/>
          <w:bCs/>
          <w:color w:val="000000"/>
          <w:sz w:val="28"/>
          <w:szCs w:val="28"/>
          <w:lang w:eastAsia="ru-RU"/>
        </w:rPr>
        <w:t> </w:t>
      </w: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рамках участия в общероссийском проекте «Школа цифрового века».   Все это помогает мне быть в курсе тех изменений, которые происходят в системе обучения и  воспитания в начальной школе, а также в жизни общества.</w:t>
      </w: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 Я изучаю не только педагогику, но и стремлюсь быть в курсе развития смежных с нею наук. Я не хочу отставать от событий культурной жизни. Меня опять же выручает самообразование.</w:t>
      </w: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 Продолжая самообразование и профессиональное самосовершенствование, я изучаю и осмысливаю свой опыт, опыт коллег, а также описанный в литературе, обобщаю его. На их основе готовлю доклады, выступаю на педагогических советах школы,  на семинарах и объединениях  разного уровня.</w:t>
      </w: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 Ежегодно посещаю муниципальные семинары . Обращаю внимание на работу коллег из других школ, делюсь опытом работы. Анализирую.</w:t>
      </w: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967A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3. Участие в профессиональных конкурсах играет роль стимула в моём профессиональном развитии, способствует самореализации, решению личных профессиональных проблем, позволяет достичь большего удовлетворения в труде, желаемого профессионального статуса и признания в коллективе, большей удовлетворённости в себе.</w:t>
      </w: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967A1" w:rsidRPr="00B967A1" w:rsidRDefault="00B967A1" w:rsidP="00B967A1">
      <w:pPr>
        <w:shd w:val="clear" w:color="auto" w:fill="FFFFFF"/>
        <w:spacing w:after="0" w:line="360" w:lineRule="auto"/>
        <w:ind w:left="424" w:right="-56" w:firstLine="424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Участвуя в конкурсах я распространяю свой опыт и, анализируя работы участников,   повышаю свой профессиональный уровень, творческую активность.</w:t>
      </w: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Являюсь победителем конкурса  территориальных профсоюзных организаций работников образования и науки </w:t>
      </w:r>
      <w:proofErr w:type="spellStart"/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Зеленодольского</w:t>
      </w:r>
      <w:proofErr w:type="spellEnd"/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Республики Татарстан  «Радуга Талантов-2013»,  2013 г.</w:t>
      </w:r>
    </w:p>
    <w:p w:rsidR="00B967A1" w:rsidRPr="00B967A1" w:rsidRDefault="00B967A1" w:rsidP="00B967A1">
      <w:pPr>
        <w:shd w:val="clear" w:color="auto" w:fill="FFFFFF"/>
        <w:spacing w:after="0" w:line="360" w:lineRule="auto"/>
        <w:ind w:left="284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     Размещаю методические </w:t>
      </w:r>
      <w:proofErr w:type="gramStart"/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разработки  в</w:t>
      </w:r>
      <w:proofErr w:type="gramEnd"/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социальной сети взаимовыручки для учителей    infourokl.ru, свидетельство, 2014г.</w:t>
      </w:r>
    </w:p>
    <w:p w:rsidR="00B967A1" w:rsidRPr="00B967A1" w:rsidRDefault="00B967A1" w:rsidP="00B967A1">
      <w:pPr>
        <w:shd w:val="clear" w:color="auto" w:fill="FFFFFF"/>
        <w:spacing w:after="0" w:line="360" w:lineRule="auto"/>
        <w:ind w:left="36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 Итак, педагог характеризуется способностью выйти за пределы непрерывного потока повседневной практики и увидеть свой труд в целом. Это позволяет внутренне принимать, осознавать и оценивать трудности и противоречия разных сторон профессионального труда, самостоятельно и конструктивно разрешать их в соответствии со своими ценностными ориентациями, рассматривать любую трудность как стимул дальнейшего развития.   </w:t>
      </w:r>
      <w:r w:rsidRPr="00B96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 Таким образом, ФГОС НОО – это есть простор для творчества современного нового учителя. Это есть его педагогический опыт, то есть профессиональная компетентность.</w:t>
      </w:r>
    </w:p>
    <w:p w:rsidR="004B5FE7" w:rsidRPr="00B967A1" w:rsidRDefault="004B5FE7" w:rsidP="00B967A1">
      <w:pPr>
        <w:spacing w:line="360" w:lineRule="auto"/>
        <w:rPr>
          <w:sz w:val="28"/>
          <w:szCs w:val="28"/>
        </w:rPr>
      </w:pPr>
    </w:p>
    <w:sectPr w:rsidR="004B5FE7" w:rsidRPr="00B96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287977"/>
    <w:multiLevelType w:val="multilevel"/>
    <w:tmpl w:val="5ED80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2DA"/>
    <w:rsid w:val="004B5FE7"/>
    <w:rsid w:val="00B967A1"/>
    <w:rsid w:val="00CD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F8AD2"/>
  <w15:chartTrackingRefBased/>
  <w15:docId w15:val="{7B49E899-B6B7-49C8-B547-F2E66E7CF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B96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B967A1"/>
  </w:style>
  <w:style w:type="character" w:customStyle="1" w:styleId="c10">
    <w:name w:val="c10"/>
    <w:basedOn w:val="a0"/>
    <w:rsid w:val="00B967A1"/>
  </w:style>
  <w:style w:type="character" w:styleId="a3">
    <w:name w:val="Hyperlink"/>
    <w:basedOn w:val="a0"/>
    <w:uiPriority w:val="99"/>
    <w:semiHidden/>
    <w:unhideWhenUsed/>
    <w:rsid w:val="00B967A1"/>
    <w:rPr>
      <w:color w:val="0000FF"/>
      <w:u w:val="single"/>
    </w:rPr>
  </w:style>
  <w:style w:type="character" w:customStyle="1" w:styleId="c11">
    <w:name w:val="c11"/>
    <w:basedOn w:val="a0"/>
    <w:rsid w:val="00B967A1"/>
  </w:style>
  <w:style w:type="character" w:customStyle="1" w:styleId="c0">
    <w:name w:val="c0"/>
    <w:basedOn w:val="a0"/>
    <w:rsid w:val="00B967A1"/>
  </w:style>
  <w:style w:type="character" w:customStyle="1" w:styleId="c6">
    <w:name w:val="c6"/>
    <w:basedOn w:val="a0"/>
    <w:rsid w:val="00B967A1"/>
  </w:style>
  <w:style w:type="character" w:customStyle="1" w:styleId="c3">
    <w:name w:val="c3"/>
    <w:basedOn w:val="a0"/>
    <w:rsid w:val="00B967A1"/>
  </w:style>
  <w:style w:type="character" w:customStyle="1" w:styleId="c30">
    <w:name w:val="c30"/>
    <w:basedOn w:val="a0"/>
    <w:rsid w:val="00B967A1"/>
  </w:style>
  <w:style w:type="character" w:customStyle="1" w:styleId="c22">
    <w:name w:val="c22"/>
    <w:basedOn w:val="a0"/>
    <w:rsid w:val="00B967A1"/>
  </w:style>
  <w:style w:type="character" w:customStyle="1" w:styleId="c14">
    <w:name w:val="c14"/>
    <w:basedOn w:val="a0"/>
    <w:rsid w:val="00B967A1"/>
  </w:style>
  <w:style w:type="paragraph" w:customStyle="1" w:styleId="c13">
    <w:name w:val="c13"/>
    <w:basedOn w:val="a"/>
    <w:rsid w:val="00B96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2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nsportal.ru/nachalnaya-shkola/raznoe/2015/02/18/%22http:/nsportal.ru/bakhteeva-guzel-nailevna%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sportal.ru/nachalnaya-shkola/raznoe/2015/02/18/%22http:/nsportal.ru/bakhteeva-guzel-nailevna%22" TargetMode="External"/><Relationship Id="rId5" Type="http://schemas.openxmlformats.org/officeDocument/2006/relationships/hyperlink" Target="http://www.google.com/url?q=http%3A%2F%2Fnsportal.ru%2F&amp;sa=D&amp;sntz=1&amp;usg=AFQjCNEz_lUtfdl4mEEpymMRoVBrlKBqj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1981</Words>
  <Characters>11292</Characters>
  <Application>Microsoft Office Word</Application>
  <DocSecurity>0</DocSecurity>
  <Lines>94</Lines>
  <Paragraphs>26</Paragraphs>
  <ScaleCrop>false</ScaleCrop>
  <Company/>
  <LinksUpToDate>false</LinksUpToDate>
  <CharactersWithSpaces>13247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2019-10-12T12:18:00Z</dcterms:created>
  <dcterms:modified xsi:type="dcterms:W3CDTF">2019-10-12T12:19:00Z</dcterms:modified>
</cp:coreProperties>
</file>