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DF" w:rsidRPr="002B41DF" w:rsidRDefault="002B41DF" w:rsidP="002B41D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B41DF">
        <w:rPr>
          <w:rFonts w:ascii="Times New Roman" w:hAnsi="Times New Roman" w:cs="Times New Roman"/>
          <w:b/>
          <w:sz w:val="32"/>
          <w:szCs w:val="32"/>
        </w:rPr>
        <w:t>Факторы</w:t>
      </w:r>
      <w:proofErr w:type="gramEnd"/>
      <w:r w:rsidRPr="002B41DF">
        <w:rPr>
          <w:rFonts w:ascii="Times New Roman" w:hAnsi="Times New Roman" w:cs="Times New Roman"/>
          <w:b/>
          <w:sz w:val="32"/>
          <w:szCs w:val="32"/>
        </w:rPr>
        <w:t xml:space="preserve"> влияющие на качество параметров, определяемых по результатам исследования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скважин</w:t>
      </w:r>
    </w:p>
    <w:p w:rsidR="002B41DF" w:rsidRPr="00C20374" w:rsidRDefault="002B41DF" w:rsidP="002B41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Автор:</w:t>
      </w:r>
      <w:r w:rsidRPr="00C20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374">
        <w:rPr>
          <w:rFonts w:ascii="Times New Roman" w:hAnsi="Times New Roman" w:cs="Times New Roman"/>
          <w:sz w:val="28"/>
          <w:szCs w:val="28"/>
        </w:rPr>
        <w:t>Вяткин</w:t>
      </w:r>
      <w:proofErr w:type="spellEnd"/>
      <w:r w:rsidRPr="00C20374">
        <w:rPr>
          <w:rFonts w:ascii="Times New Roman" w:hAnsi="Times New Roman" w:cs="Times New Roman"/>
          <w:sz w:val="28"/>
          <w:szCs w:val="28"/>
        </w:rPr>
        <w:t xml:space="preserve"> Олег Игоревич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1DF" w:rsidRDefault="002B41DF" w:rsidP="002B41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Место работы:</w:t>
      </w:r>
      <w:r w:rsidRPr="00C20374">
        <w:rPr>
          <w:rFonts w:ascii="Times New Roman" w:hAnsi="Times New Roman" w:cs="Times New Roman"/>
          <w:sz w:val="28"/>
          <w:szCs w:val="28"/>
        </w:rPr>
        <w:t xml:space="preserve"> Служба газоконденсатных исследований скважин </w:t>
      </w:r>
    </w:p>
    <w:p w:rsidR="002B41DF" w:rsidRDefault="002B41DF" w:rsidP="002B41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0374">
        <w:rPr>
          <w:rFonts w:ascii="Times New Roman" w:hAnsi="Times New Roman" w:cs="Times New Roman"/>
          <w:sz w:val="28"/>
          <w:szCs w:val="28"/>
        </w:rPr>
        <w:t>ООО «Газпром добыча Ямбург»</w:t>
      </w:r>
    </w:p>
    <w:p w:rsidR="002B41DF" w:rsidRPr="008053CC" w:rsidRDefault="002B41DF" w:rsidP="002B41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8053CC">
        <w:rPr>
          <w:rFonts w:ascii="Times New Roman" w:hAnsi="Times New Roman" w:cs="Times New Roman"/>
          <w:b/>
          <w:sz w:val="28"/>
          <w:szCs w:val="28"/>
        </w:rPr>
        <w:t>-</w:t>
      </w:r>
      <w:r w:rsidRPr="00FC3420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8053CC">
        <w:rPr>
          <w:rFonts w:ascii="Times New Roman" w:hAnsi="Times New Roman" w:cs="Times New Roman"/>
          <w:b/>
          <w:sz w:val="28"/>
          <w:szCs w:val="28"/>
        </w:rPr>
        <w:t>:</w:t>
      </w:r>
      <w:r w:rsidRPr="008053CC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oleg</w:t>
        </w:r>
        <w:r w:rsidRPr="008053C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vyatkin</w:t>
        </w:r>
        <w:r w:rsidRPr="008053CC">
          <w:rPr>
            <w:rStyle w:val="a3"/>
            <w:rFonts w:ascii="Times New Roman" w:hAnsi="Times New Roman" w:cs="Times New Roman"/>
            <w:sz w:val="28"/>
            <w:szCs w:val="28"/>
          </w:rPr>
          <w:t>.1993@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053C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26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2B41DF" w:rsidRPr="00B445AC" w:rsidRDefault="002B41DF" w:rsidP="002B41D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3420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2B41DF" w:rsidRDefault="002B41DF" w:rsidP="002B4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</w:t>
      </w:r>
      <w:r w:rsidRPr="009A5EE1">
        <w:rPr>
          <w:rFonts w:ascii="Times New Roman" w:hAnsi="Times New Roman" w:cs="Times New Roman"/>
          <w:sz w:val="28"/>
          <w:szCs w:val="28"/>
        </w:rPr>
        <w:t xml:space="preserve">динамические исследования скважин составляют значительную часть разработки месторождений. Благодаря </w:t>
      </w:r>
      <w:proofErr w:type="gramStart"/>
      <w:r w:rsidRPr="009A5EE1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9A5EE1">
        <w:rPr>
          <w:rFonts w:ascii="Times New Roman" w:hAnsi="Times New Roman" w:cs="Times New Roman"/>
          <w:sz w:val="28"/>
          <w:szCs w:val="28"/>
        </w:rPr>
        <w:t xml:space="preserve"> получается большая часть данных о состоянии пластового давле</w:t>
      </w:r>
      <w:r>
        <w:rPr>
          <w:rFonts w:ascii="Times New Roman" w:hAnsi="Times New Roman" w:cs="Times New Roman"/>
          <w:sz w:val="28"/>
          <w:szCs w:val="28"/>
        </w:rPr>
        <w:t>ния. Исходя из результатов газо</w:t>
      </w:r>
      <w:r w:rsidRPr="009A5EE1">
        <w:rPr>
          <w:rFonts w:ascii="Times New Roman" w:hAnsi="Times New Roman" w:cs="Times New Roman"/>
          <w:sz w:val="28"/>
          <w:szCs w:val="28"/>
        </w:rPr>
        <w:t>динамических исследований скважин, строятся карты изобар, в комплексе с другими исследованиями принимаются решения о проведении геолого-технических мероприятий и многое другое.</w:t>
      </w:r>
    </w:p>
    <w:p w:rsidR="002B41DF" w:rsidRPr="00041C0B" w:rsidRDefault="002B41DF" w:rsidP="002B41D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t>Стандартные исследования газовых скважин Я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41C0B">
        <w:rPr>
          <w:rFonts w:ascii="Times New Roman" w:hAnsi="Times New Roman" w:cs="Times New Roman"/>
          <w:sz w:val="28"/>
          <w:szCs w:val="28"/>
        </w:rPr>
        <w:t>ГКМ проводятся по “Стандартной методике”, т.е. при установившихся режимах проводят с целью определения следующих параметров:</w:t>
      </w:r>
    </w:p>
    <w:p w:rsidR="002B41DF" w:rsidRPr="00041C0B" w:rsidRDefault="002B41DF" w:rsidP="002B41D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C0B">
        <w:rPr>
          <w:rFonts w:ascii="Times New Roman" w:hAnsi="Times New Roman" w:cs="Times New Roman"/>
          <w:sz w:val="28"/>
          <w:szCs w:val="28"/>
        </w:rPr>
        <w:t xml:space="preserve">1. геометрические характеристики залежи, в частности общие размеры газоносного резервуара, изменение общей и эффективной мощности пласта по площади и разрезу, границы газоносной залежи, размеры экранов и непроницаемых включений, положение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газоводяного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 контакта и его изменение в процессе разработки;</w:t>
      </w:r>
      <w:proofErr w:type="gramEnd"/>
    </w:p>
    <w:p w:rsidR="002B41DF" w:rsidRPr="00041C0B" w:rsidRDefault="002B41DF" w:rsidP="002B41D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коллекторские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 и фильтрационные свойства пласта (пористость, проницаемость,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гидропроводность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пьезопроводность</w:t>
      </w:r>
      <w:proofErr w:type="spellEnd"/>
      <w:r w:rsidRPr="00041C0B">
        <w:rPr>
          <w:rFonts w:ascii="Times New Roman" w:hAnsi="Times New Roman" w:cs="Times New Roman"/>
          <w:sz w:val="28"/>
          <w:szCs w:val="28"/>
        </w:rPr>
        <w:t xml:space="preserve">, сжимаемость пласта, </w:t>
      </w:r>
      <w:proofErr w:type="spellStart"/>
      <w:r w:rsidRPr="00041C0B">
        <w:rPr>
          <w:rFonts w:ascii="Times New Roman" w:hAnsi="Times New Roman" w:cs="Times New Roman"/>
          <w:sz w:val="28"/>
          <w:szCs w:val="28"/>
        </w:rPr>
        <w:t>газона</w:t>
      </w:r>
      <w:r>
        <w:rPr>
          <w:rFonts w:ascii="Times New Roman" w:hAnsi="Times New Roman" w:cs="Times New Roman"/>
          <w:sz w:val="28"/>
          <w:szCs w:val="28"/>
        </w:rPr>
        <w:t>сыщенность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пласто</w:t>
      </w:r>
      <w:r w:rsidRPr="00041C0B">
        <w:rPr>
          <w:rFonts w:ascii="Times New Roman" w:hAnsi="Times New Roman" w:cs="Times New Roman"/>
          <w:sz w:val="28"/>
          <w:szCs w:val="28"/>
        </w:rPr>
        <w:t>вые, забойные и устьевые давления и температуры), их изменение по площади и разрезу пласта, а также по стволу газовой скважины;</w:t>
      </w:r>
    </w:p>
    <w:p w:rsidR="002B41DF" w:rsidRDefault="002B41DF" w:rsidP="002B41D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B">
        <w:rPr>
          <w:rFonts w:ascii="Times New Roman" w:hAnsi="Times New Roman" w:cs="Times New Roman"/>
          <w:sz w:val="28"/>
          <w:szCs w:val="28"/>
        </w:rPr>
        <w:lastRenderedPageBreak/>
        <w:t>3. физико-химические свойства газа и жидкостей (вязкость, пло</w:t>
      </w:r>
      <w:r>
        <w:rPr>
          <w:rFonts w:ascii="Times New Roman" w:hAnsi="Times New Roman" w:cs="Times New Roman"/>
          <w:sz w:val="28"/>
          <w:szCs w:val="28"/>
        </w:rPr>
        <w:t>тность, коэффи</w:t>
      </w:r>
      <w:r w:rsidRPr="00041C0B">
        <w:rPr>
          <w:rFonts w:ascii="Times New Roman" w:hAnsi="Times New Roman" w:cs="Times New Roman"/>
          <w:sz w:val="28"/>
          <w:szCs w:val="28"/>
        </w:rPr>
        <w:t>циент сжимаемости, влажность газа), условия образования гидратов и их изменен</w:t>
      </w:r>
      <w:r>
        <w:rPr>
          <w:rFonts w:ascii="Times New Roman" w:hAnsi="Times New Roman" w:cs="Times New Roman"/>
          <w:sz w:val="28"/>
          <w:szCs w:val="28"/>
        </w:rPr>
        <w:t>ие в процессе разработки залежи.</w:t>
      </w:r>
    </w:p>
    <w:p w:rsidR="002B41DF" w:rsidRPr="002B41DF" w:rsidRDefault="002B41DF" w:rsidP="002B41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рассмотреть основные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2B41DF">
        <w:rPr>
          <w:rFonts w:ascii="Times New Roman" w:hAnsi="Times New Roman" w:cs="Times New Roman"/>
          <w:sz w:val="28"/>
          <w:szCs w:val="28"/>
        </w:rPr>
        <w:t>акторы</w:t>
      </w:r>
      <w:proofErr w:type="gramEnd"/>
      <w:r w:rsidRPr="002B41DF">
        <w:rPr>
          <w:rFonts w:ascii="Times New Roman" w:hAnsi="Times New Roman" w:cs="Times New Roman"/>
          <w:sz w:val="28"/>
          <w:szCs w:val="28"/>
        </w:rPr>
        <w:t xml:space="preserve"> влияющие на качество параметров, определяемых по результатам исследования скважин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условиях ЯНГКМ для более детального их анализа.</w:t>
      </w:r>
    </w:p>
    <w:p w:rsidR="002B41DF" w:rsidRPr="00BD18DD" w:rsidRDefault="002B41DF" w:rsidP="002B41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8DD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ГДИ, ЯНГКМ, скважина, исследование, газ</w:t>
      </w:r>
    </w:p>
    <w:p w:rsidR="002B41DF" w:rsidRPr="00372781" w:rsidRDefault="002B41DF" w:rsidP="002B41D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1DF" w:rsidRPr="002B41DF" w:rsidRDefault="002B41DF" w:rsidP="002B41DF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определяемых параметров пласта и скважин зависит от качества измеряемых параметров, методов и расчетных формул для пересчета этих параметров применительно к забойным условиям, технологии проведения исследования и выбранной методики обработки полученных данных.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Рассмотрим каждый из перечисленных факторов, влияющих на качество определяемых параметров. К ним относятся коэффициенты фильтрационного сопротивления а,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зависимость между депрессией на пласт, дебитом скважин и количеством твердых и жидких примесей в составе добываемого газа. Как коэффициенты фильтрационного сопротивления а и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истинная взаимосвязь депрессии на пласт с дебитом газа зависят от качества измерения давления. Применяемые измерители давления на промысле полностью подходят для выполнения поставленной задачи, так как более совершенные и точные измерители давления на газовых скважинах практически не применяются.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Погрешности, связанные с измерением давления (в том числе и дебита через известное давление на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ДИКТе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дифманометре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связаны не с неточностью использованных на предприятии манометров, а с особенностью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Ямбургского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месторождения, заключающейся в том, что из-за высокой проницаемости пласта создаваемая депрессия на пласт весьма незначительна и часто сопоставима с классом точности измерителей давления.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даже незначительные ошибки в измерении давления на отдельных режимах работы скважины в процессе ее </w:t>
      </w: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исследования могут нарушить зависимость между депрессией на пласт и дебитом, характерную для данных месторождений или отдельных участков этих месторождений.</w:t>
      </w:r>
    </w:p>
    <w:p w:rsidR="002B41DF" w:rsidRPr="002B41DF" w:rsidRDefault="002B41DF" w:rsidP="002B41DF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 фактором, влияющим на качество определяемых параметров пласта и скважин, является методика, используемая при пересчете устьевых давлений, измеренных при различных режимах работы скважины,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забойные. Причем ошибки формул для пересчета устьевого статического давления на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пластовое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устьевых давлений на забойные несопоставимы. Это связано с тем, что точность барометрической формулы выше, чем формулы для определения забойного давления по подвижному потоку газа в фонтанных трубах.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Точность последней  обусловлена шероховатостью труб, наличием внутрискважинного оборудования -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пакера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муфт; клапанов, наличием жидкости в потоки и ее влиянием на коэффициент гидравлического сопротивления и т.д.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Перечисленные параметры могут изменить величину истинного забойного давления, сопоставимую с создаваемой депрессией на пласт.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точных расчетных формул, позволяющих учесть влияние перечисленных выше параметров на забойное давление, делает безуспешными попытки устранения влияния методов расчета забойного давления на качество определения коэффициентов фильтрационного сопротивления и на связь депрессии на пласт с дебитом.</w:t>
      </w:r>
      <w:proofErr w:type="gramEnd"/>
    </w:p>
    <w:p w:rsidR="002B41DF" w:rsidRPr="002B41DF" w:rsidRDefault="002B41DF" w:rsidP="002B41DF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Другим фактором, влияющим на качество определяемых по результатам исследования параметров, является технология проведения исследования.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основным способом определения коэффициентов фильтрационного сопротивления и связи депрессии с дебитом газа являются исследования, проводимые при стационарных режимах фильтрации, эти исследования должны проводиться с соблюдением полной стабилизации дебитов и забойных давлений на различных режимах работы скважин и полного восстановления давления между режимами.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эти условия не соблюдены, то необходимо использовать изохронный или экспресс-метод,   </w:t>
      </w: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отметив   при  этом   в   актах   исследования   способ и продолжительность испытания скважин.</w:t>
      </w:r>
    </w:p>
    <w:p w:rsidR="002B41DF" w:rsidRPr="002B41DF" w:rsidRDefault="002B41DF" w:rsidP="002B41DF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следует обратить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результаты представленных исследований по установлению качественной связи между депрессией на пласт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дебитом газа и количеством жидких примесей на различных режимах. Ранее были приведены данные о продолжительности работы скважин на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режимах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при стандартных, так и при специальных исследованиях. Эти данные не могут быть приняты в качестве времени, необходимого для стабилизации процессов разрушения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призабойной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и выноса на поверхность продуктов разрушения на режимах, так как продолжительность 30 мин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</w:t>
      </w:r>
      <w:proofErr w:type="gram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стабилизации количества твердых примесей при заданной депрессии. </w:t>
      </w:r>
    </w:p>
    <w:p w:rsidR="002B41DF" w:rsidRPr="002B41DF" w:rsidRDefault="002B41DF" w:rsidP="002B41DF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важным фактором является и методика обработки результатов проведенных исследований. Как уже было отмечено, на предприятии «Газпром Добыча Ямбург» используется программа  определения коэффициентов фильтрационного сопротивления а и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дебитов скважин, методом наименьших квадратов. </w:t>
      </w:r>
      <w:proofErr w:type="gram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этот метод в условиях небольших депрессий на пласт, приближенного сравнительно неточного определения забойных давлений, а также при ограниченном числе режимов достаточно часто дает неверные результаты по коэффициентам а и </w:t>
      </w:r>
      <w:proofErr w:type="spellStart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2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физическая сущность которых противоречит законам природы о сопротивлениях, возникающих при движении жидкости и газа в пористой среде. </w:t>
      </w:r>
      <w:proofErr w:type="gramEnd"/>
    </w:p>
    <w:p w:rsidR="00AB3190" w:rsidRDefault="00AB3190" w:rsidP="00AB3190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17B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Pr="008817B8">
        <w:rPr>
          <w:color w:val="000000"/>
          <w:sz w:val="26"/>
          <w:szCs w:val="26"/>
        </w:rPr>
        <w:t xml:space="preserve"> </w:t>
      </w:r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целом развитие ГДИ приводит к увеличению </w:t>
      </w:r>
      <w:proofErr w:type="gramStart"/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объема информационного обеспечения проектирования разработки</w:t>
      </w:r>
      <w:proofErr w:type="gramEnd"/>
      <w:r w:rsidRPr="008817B8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Появление нового класса задач, решаемых с помощью ГДИ, должно сопровождаться отдельным изучением точности их решений. Однако, на практике, вопросам достоверности результатов ГДИ уделяется недостаточное внимание.</w:t>
      </w:r>
    </w:p>
    <w:p w:rsidR="00076416" w:rsidRDefault="00076416"/>
    <w:p w:rsidR="00AB3190" w:rsidRDefault="00AB3190"/>
    <w:p w:rsidR="00AB3190" w:rsidRDefault="00AB3190" w:rsidP="00AB31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0F4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Список литературы</w:t>
      </w:r>
    </w:p>
    <w:p w:rsidR="00AB3190" w:rsidRDefault="00AB3190" w:rsidP="00AB31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B3190" w:rsidRPr="00AB3190" w:rsidRDefault="00AB3190" w:rsidP="00AB3190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Проект разработки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сеноманской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залежи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Ямбургского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 – М, 1984 – 124 </w:t>
      </w:r>
      <w:proofErr w:type="gram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190" w:rsidRPr="00AB3190" w:rsidRDefault="00AB3190" w:rsidP="00AB3190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Отчет по геологии и разработке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Ямбургского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газоконденсатного месторождения за 2014 год</w:t>
      </w:r>
      <w:proofErr w:type="gram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. Ямбург, 2000. – 91 с.</w:t>
      </w:r>
    </w:p>
    <w:p w:rsidR="00AB3190" w:rsidRPr="00AB3190" w:rsidRDefault="00AB3190" w:rsidP="00AB3190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Коротаев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 Избранные труды. -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М.:Недра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1996.- 605 </w:t>
      </w:r>
      <w:proofErr w:type="gram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190" w:rsidRPr="00AB3190" w:rsidRDefault="00AB3190" w:rsidP="00AB3190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Коротаев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П. Исследование и режимы эксплуатации скважин //Разработка и эксплуатация газовых и газоконденсатных месторождений. М., 1991. ( Обзорная информация/ </w:t>
      </w:r>
      <w:proofErr w:type="spellStart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ВНИИЭГазпром</w:t>
      </w:r>
      <w:proofErr w:type="spellEnd"/>
      <w:r w:rsidRPr="00AB31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B3190" w:rsidRDefault="00AB3190"/>
    <w:sectPr w:rsidR="00AB3190" w:rsidSect="0007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B41DF"/>
    <w:rsid w:val="00076416"/>
    <w:rsid w:val="002B41DF"/>
    <w:rsid w:val="006225C8"/>
    <w:rsid w:val="007C1DC8"/>
    <w:rsid w:val="00AB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41D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41D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g.vyatkin.199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1094</Words>
  <Characters>6238</Characters>
  <Application>Microsoft Office Word</Application>
  <DocSecurity>0</DocSecurity>
  <Lines>51</Lines>
  <Paragraphs>14</Paragraphs>
  <ScaleCrop>false</ScaleCrop>
  <Company>Microsoft</Company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2019-11-09T13:13:00Z</dcterms:created>
  <dcterms:modified xsi:type="dcterms:W3CDTF">2019-11-09T13:26:00Z</dcterms:modified>
</cp:coreProperties>
</file>