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A9B" w:rsidRPr="00AA6A9B" w:rsidRDefault="00AA6A9B" w:rsidP="00AA6A9B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AA6A9B">
        <w:rPr>
          <w:b/>
          <w:sz w:val="28"/>
          <w:szCs w:val="28"/>
        </w:rPr>
        <w:t>Результаты анализа проведенных ГТМ на месторождениях.</w:t>
      </w:r>
    </w:p>
    <w:p w:rsidR="00AA6A9B" w:rsidRDefault="00AA6A9B" w:rsidP="00AA6A9B">
      <w:pPr>
        <w:spacing w:line="360" w:lineRule="auto"/>
        <w:ind w:firstLine="708"/>
        <w:jc w:val="both"/>
        <w:rPr>
          <w:sz w:val="28"/>
          <w:szCs w:val="28"/>
        </w:rPr>
      </w:pPr>
    </w:p>
    <w:p w:rsidR="00AA6A9B" w:rsidRDefault="00AA6A9B" w:rsidP="00AA6A9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рассматриваемых месторождений осуществлялась на двух режимах. На Средне-</w:t>
      </w:r>
      <w:proofErr w:type="spellStart"/>
      <w:r>
        <w:rPr>
          <w:sz w:val="28"/>
          <w:szCs w:val="28"/>
        </w:rPr>
        <w:t>Назымском</w:t>
      </w:r>
      <w:proofErr w:type="spellEnd"/>
      <w:r>
        <w:rPr>
          <w:sz w:val="28"/>
          <w:szCs w:val="28"/>
        </w:rPr>
        <w:t xml:space="preserve"> разработка осуществлялась на естественном режиме, и было испытано </w:t>
      </w:r>
      <w:proofErr w:type="spellStart"/>
      <w:r>
        <w:rPr>
          <w:sz w:val="28"/>
          <w:szCs w:val="28"/>
        </w:rPr>
        <w:t>термогазовое</w:t>
      </w:r>
      <w:proofErr w:type="spellEnd"/>
      <w:r>
        <w:rPr>
          <w:sz w:val="28"/>
          <w:szCs w:val="28"/>
        </w:rPr>
        <w:t xml:space="preserve"> воздействие, а на </w:t>
      </w:r>
      <w:proofErr w:type="spellStart"/>
      <w:r>
        <w:rPr>
          <w:sz w:val="28"/>
          <w:szCs w:val="28"/>
        </w:rPr>
        <w:t>Гаялновском</w:t>
      </w:r>
      <w:proofErr w:type="spellEnd"/>
      <w:r>
        <w:rPr>
          <w:sz w:val="28"/>
          <w:szCs w:val="28"/>
        </w:rPr>
        <w:t xml:space="preserve"> был использован только естественный режим. Система размещения скважин была на Средне-</w:t>
      </w:r>
      <w:proofErr w:type="spellStart"/>
      <w:r>
        <w:rPr>
          <w:sz w:val="28"/>
          <w:szCs w:val="28"/>
        </w:rPr>
        <w:t>Назымском</w:t>
      </w:r>
      <w:proofErr w:type="spellEnd"/>
      <w:r>
        <w:rPr>
          <w:sz w:val="28"/>
          <w:szCs w:val="28"/>
        </w:rPr>
        <w:t xml:space="preserve"> месторождении избирательная (пятиточечная), а на </w:t>
      </w:r>
      <w:proofErr w:type="spellStart"/>
      <w:r>
        <w:rPr>
          <w:sz w:val="28"/>
          <w:szCs w:val="28"/>
        </w:rPr>
        <w:t>Галяновском</w:t>
      </w:r>
      <w:proofErr w:type="spellEnd"/>
      <w:r>
        <w:rPr>
          <w:sz w:val="28"/>
          <w:szCs w:val="28"/>
        </w:rPr>
        <w:t xml:space="preserve"> – рядная. </w:t>
      </w:r>
    </w:p>
    <w:p w:rsidR="00AA6A9B" w:rsidRDefault="00AA6A9B" w:rsidP="00AA6A9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Проектные показатели обоих </w:t>
      </w:r>
      <w:proofErr w:type="spellStart"/>
      <w:r>
        <w:rPr>
          <w:sz w:val="28"/>
          <w:szCs w:val="28"/>
        </w:rPr>
        <w:t>месторожедний</w:t>
      </w:r>
      <w:proofErr w:type="spellEnd"/>
      <w:r>
        <w:rPr>
          <w:sz w:val="28"/>
          <w:szCs w:val="28"/>
        </w:rPr>
        <w:t xml:space="preserve"> не были выполнены. Фактический КИН Средне-</w:t>
      </w:r>
      <w:proofErr w:type="spellStart"/>
      <w:r>
        <w:rPr>
          <w:sz w:val="28"/>
          <w:szCs w:val="28"/>
        </w:rPr>
        <w:t>Назымского</w:t>
      </w:r>
      <w:proofErr w:type="spellEnd"/>
      <w:r>
        <w:rPr>
          <w:sz w:val="28"/>
          <w:szCs w:val="28"/>
        </w:rPr>
        <w:t xml:space="preserve"> месторождения значительно меньше проектного на 72,2%, а </w:t>
      </w:r>
      <w:proofErr w:type="spellStart"/>
      <w:r>
        <w:rPr>
          <w:sz w:val="28"/>
          <w:szCs w:val="28"/>
        </w:rPr>
        <w:t>Галяновского</w:t>
      </w:r>
      <w:proofErr w:type="spellEnd"/>
      <w:r>
        <w:rPr>
          <w:sz w:val="28"/>
          <w:szCs w:val="28"/>
        </w:rPr>
        <w:t xml:space="preserve"> – на 98,3%. Средний дебит на Средне-</w:t>
      </w:r>
      <w:proofErr w:type="spellStart"/>
      <w:r>
        <w:rPr>
          <w:sz w:val="28"/>
          <w:szCs w:val="28"/>
        </w:rPr>
        <w:t>Назымском</w:t>
      </w:r>
      <w:proofErr w:type="spellEnd"/>
      <w:r>
        <w:rPr>
          <w:sz w:val="28"/>
          <w:szCs w:val="28"/>
        </w:rPr>
        <w:t xml:space="preserve"> месторождении составляет 7 т/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 xml:space="preserve">, а на </w:t>
      </w:r>
      <w:proofErr w:type="spellStart"/>
      <w:r>
        <w:rPr>
          <w:sz w:val="28"/>
          <w:szCs w:val="28"/>
        </w:rPr>
        <w:t>Галяновском</w:t>
      </w:r>
      <w:proofErr w:type="spellEnd"/>
      <w:r>
        <w:rPr>
          <w:sz w:val="28"/>
          <w:szCs w:val="28"/>
        </w:rPr>
        <w:t xml:space="preserve"> – 6,31 т/</w:t>
      </w:r>
      <w:proofErr w:type="spellStart"/>
      <w:r>
        <w:rPr>
          <w:sz w:val="28"/>
          <w:szCs w:val="28"/>
        </w:rPr>
        <w:t>сут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Обводненность</w:t>
      </w:r>
      <w:proofErr w:type="spellEnd"/>
      <w:r>
        <w:rPr>
          <w:sz w:val="28"/>
          <w:szCs w:val="28"/>
        </w:rPr>
        <w:t xml:space="preserve"> за весь период разработки месторождений имеет низкие значения.</w:t>
      </w:r>
    </w:p>
    <w:p w:rsidR="00AA6A9B" w:rsidRDefault="00AA6A9B" w:rsidP="00AA6A9B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Проектные показатели не были выполнены по нескольким причинам:</w:t>
      </w:r>
    </w:p>
    <w:p w:rsidR="00AA6A9B" w:rsidRDefault="00AA6A9B" w:rsidP="00AA6A9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0B2DD0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B2DD0">
        <w:rPr>
          <w:sz w:val="28"/>
          <w:szCs w:val="28"/>
        </w:rPr>
        <w:t>тставани</w:t>
      </w:r>
      <w:r>
        <w:rPr>
          <w:sz w:val="28"/>
          <w:szCs w:val="28"/>
        </w:rPr>
        <w:t>е</w:t>
      </w:r>
      <w:r w:rsidRPr="000B2DD0">
        <w:rPr>
          <w:sz w:val="28"/>
          <w:szCs w:val="28"/>
        </w:rPr>
        <w:t xml:space="preserve"> </w:t>
      </w:r>
      <w:proofErr w:type="spellStart"/>
      <w:r w:rsidRPr="000B2DD0">
        <w:rPr>
          <w:sz w:val="28"/>
          <w:szCs w:val="28"/>
        </w:rPr>
        <w:t>разбуривания</w:t>
      </w:r>
      <w:proofErr w:type="spellEnd"/>
      <w:r w:rsidRPr="000B2DD0">
        <w:rPr>
          <w:sz w:val="28"/>
          <w:szCs w:val="28"/>
        </w:rPr>
        <w:t xml:space="preserve"> проектного фонда, в виду более низкой </w:t>
      </w:r>
      <w:proofErr w:type="spellStart"/>
      <w:r w:rsidRPr="000B2DD0">
        <w:rPr>
          <w:sz w:val="28"/>
          <w:szCs w:val="28"/>
        </w:rPr>
        <w:t>обводненности</w:t>
      </w:r>
      <w:proofErr w:type="spellEnd"/>
      <w:r w:rsidRPr="000B2DD0">
        <w:rPr>
          <w:sz w:val="28"/>
          <w:szCs w:val="28"/>
        </w:rPr>
        <w:t xml:space="preserve"> и дебитов, которые предполагались проектом. </w:t>
      </w:r>
    </w:p>
    <w:p w:rsidR="00AA6A9B" w:rsidRDefault="00AA6A9B" w:rsidP="00AA6A9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Недостоверность полученной геологической информации о </w:t>
      </w:r>
      <w:proofErr w:type="spellStart"/>
      <w:r>
        <w:rPr>
          <w:sz w:val="28"/>
          <w:szCs w:val="28"/>
        </w:rPr>
        <w:t>Баженовской</w:t>
      </w:r>
      <w:proofErr w:type="spellEnd"/>
      <w:r>
        <w:rPr>
          <w:sz w:val="28"/>
          <w:szCs w:val="28"/>
        </w:rPr>
        <w:t xml:space="preserve"> свиты по результатам ГИС и ГДИС из-за отсутствия </w:t>
      </w:r>
      <w:r w:rsidRPr="00940646">
        <w:rPr>
          <w:sz w:val="28"/>
          <w:szCs w:val="28"/>
        </w:rPr>
        <w:t xml:space="preserve">разработанной методики и петрофизической основы для определения количественных параметров по материалам </w:t>
      </w:r>
      <w:r>
        <w:rPr>
          <w:sz w:val="28"/>
          <w:szCs w:val="28"/>
        </w:rPr>
        <w:t>различных исследований.</w:t>
      </w:r>
    </w:p>
    <w:p w:rsidR="00AA6A9B" w:rsidRPr="002920B0" w:rsidRDefault="00AA6A9B" w:rsidP="00AA6A9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основных параметров пласта-коллектора на </w:t>
      </w:r>
      <w:proofErr w:type="spellStart"/>
      <w:r>
        <w:rPr>
          <w:sz w:val="28"/>
          <w:szCs w:val="28"/>
        </w:rPr>
        <w:t>Галяновском</w:t>
      </w:r>
      <w:proofErr w:type="spellEnd"/>
      <w:r>
        <w:rPr>
          <w:sz w:val="28"/>
          <w:szCs w:val="28"/>
        </w:rPr>
        <w:t xml:space="preserve"> месторождении аналогично Средне-</w:t>
      </w:r>
      <w:proofErr w:type="spellStart"/>
      <w:r>
        <w:rPr>
          <w:sz w:val="28"/>
          <w:szCs w:val="28"/>
        </w:rPr>
        <w:t>Назымскому</w:t>
      </w:r>
      <w:proofErr w:type="spellEnd"/>
      <w:r>
        <w:rPr>
          <w:sz w:val="28"/>
          <w:szCs w:val="28"/>
        </w:rPr>
        <w:t xml:space="preserve"> (коэффициента пористости и проницаемости), что привело к неверным проектным значениям.</w:t>
      </w:r>
    </w:p>
    <w:p w:rsidR="00AA6A9B" w:rsidRDefault="00AA6A9B" w:rsidP="00AA6A9B">
      <w:pPr>
        <w:spacing w:line="360" w:lineRule="auto"/>
        <w:ind w:left="360" w:firstLine="348"/>
        <w:jc w:val="both"/>
        <w:rPr>
          <w:sz w:val="28"/>
          <w:szCs w:val="28"/>
        </w:rPr>
      </w:pPr>
      <w:r w:rsidRPr="002920B0">
        <w:rPr>
          <w:sz w:val="28"/>
          <w:szCs w:val="28"/>
        </w:rPr>
        <w:t>Анализ выработки запасов на Средне-</w:t>
      </w:r>
      <w:proofErr w:type="spellStart"/>
      <w:r w:rsidRPr="002920B0">
        <w:rPr>
          <w:sz w:val="28"/>
          <w:szCs w:val="28"/>
        </w:rPr>
        <w:t>Назымском</w:t>
      </w:r>
      <w:proofErr w:type="spellEnd"/>
      <w:r w:rsidRPr="002920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Галяновском</w:t>
      </w:r>
      <w:proofErr w:type="spellEnd"/>
      <w:r>
        <w:rPr>
          <w:sz w:val="28"/>
          <w:szCs w:val="28"/>
        </w:rPr>
        <w:t xml:space="preserve"> </w:t>
      </w:r>
      <w:r w:rsidRPr="002920B0">
        <w:rPr>
          <w:sz w:val="28"/>
          <w:szCs w:val="28"/>
        </w:rPr>
        <w:t xml:space="preserve">месторождении приводит к тому, что разработка пластов </w:t>
      </w:r>
      <w:proofErr w:type="spellStart"/>
      <w:r w:rsidRPr="002920B0">
        <w:rPr>
          <w:sz w:val="28"/>
          <w:szCs w:val="28"/>
        </w:rPr>
        <w:t>баженовской</w:t>
      </w:r>
      <w:proofErr w:type="spellEnd"/>
      <w:r w:rsidRPr="002920B0">
        <w:rPr>
          <w:sz w:val="28"/>
          <w:szCs w:val="28"/>
        </w:rPr>
        <w:t xml:space="preserve"> свиты на режиме использования запасов природной пластовой энергии (т.е. на режиме истощения) не позволит получить более 4-5% содержащейся в пластах нефти. </w:t>
      </w:r>
      <w:r>
        <w:rPr>
          <w:sz w:val="28"/>
          <w:szCs w:val="28"/>
        </w:rPr>
        <w:t xml:space="preserve">А значит, необходим не традиционный </w:t>
      </w:r>
      <w:r>
        <w:rPr>
          <w:sz w:val="28"/>
          <w:szCs w:val="28"/>
        </w:rPr>
        <w:lastRenderedPageBreak/>
        <w:t xml:space="preserve">подход к разработке </w:t>
      </w:r>
      <w:proofErr w:type="spellStart"/>
      <w:r>
        <w:rPr>
          <w:sz w:val="28"/>
          <w:szCs w:val="28"/>
        </w:rPr>
        <w:t>баженовской</w:t>
      </w:r>
      <w:proofErr w:type="spellEnd"/>
      <w:r>
        <w:rPr>
          <w:sz w:val="28"/>
          <w:szCs w:val="28"/>
        </w:rPr>
        <w:t xml:space="preserve"> свиты.</w:t>
      </w:r>
    </w:p>
    <w:p w:rsidR="00AA6A9B" w:rsidRDefault="00AA6A9B" w:rsidP="00AA6A9B">
      <w:pPr>
        <w:spacing w:line="360" w:lineRule="auto"/>
        <w:jc w:val="both"/>
        <w:rPr>
          <w:sz w:val="28"/>
        </w:rPr>
      </w:pPr>
      <w:bookmarkStart w:id="0" w:name="_GoBack"/>
      <w:bookmarkEnd w:id="0"/>
    </w:p>
    <w:p w:rsidR="00AA6A9B" w:rsidRPr="006E4384" w:rsidRDefault="00AA6A9B" w:rsidP="00AA6A9B">
      <w:pPr>
        <w:spacing w:line="360" w:lineRule="auto"/>
        <w:ind w:firstLine="708"/>
        <w:jc w:val="center"/>
        <w:rPr>
          <w:sz w:val="28"/>
        </w:rPr>
      </w:pPr>
      <w:r>
        <w:rPr>
          <w:sz w:val="28"/>
        </w:rPr>
        <w:t>Список использованных источников</w:t>
      </w:r>
    </w:p>
    <w:p w:rsidR="00AA6A9B" w:rsidRPr="00E40660" w:rsidRDefault="00AA6A9B" w:rsidP="00AA6A9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proofErr w:type="spellStart"/>
      <w:r w:rsidRPr="00E40660">
        <w:rPr>
          <w:sz w:val="28"/>
          <w:szCs w:val="28"/>
        </w:rPr>
        <w:t>Баженовская</w:t>
      </w:r>
      <w:proofErr w:type="spellEnd"/>
      <w:r w:rsidRPr="00E40660">
        <w:rPr>
          <w:sz w:val="28"/>
          <w:szCs w:val="28"/>
        </w:rPr>
        <w:t xml:space="preserve"> свита - уникальный природный резервуар нефти [Электронный ресурс]/.  режим доступа: http://www.ipgg.sbras.ru/ru/science/publications/publ-bazhenovskaya-svita-unikalnyy-prirodnyy-rezervuar-006371 </w:t>
      </w:r>
    </w:p>
    <w:p w:rsidR="00AA6A9B" w:rsidRPr="00E40660" w:rsidRDefault="00AA6A9B" w:rsidP="00AA6A9B">
      <w:pPr>
        <w:pStyle w:val="a3"/>
        <w:numPr>
          <w:ilvl w:val="0"/>
          <w:numId w:val="2"/>
        </w:numPr>
        <w:spacing w:line="360" w:lineRule="auto"/>
        <w:jc w:val="both"/>
      </w:pPr>
      <w:proofErr w:type="spellStart"/>
      <w:r w:rsidRPr="00E40660">
        <w:rPr>
          <w:sz w:val="28"/>
          <w:szCs w:val="28"/>
        </w:rPr>
        <w:t>Баженовская</w:t>
      </w:r>
      <w:proofErr w:type="spellEnd"/>
      <w:r w:rsidRPr="00E40660">
        <w:rPr>
          <w:sz w:val="28"/>
          <w:szCs w:val="28"/>
        </w:rPr>
        <w:t xml:space="preserve"> свита. Общий обзор, нерешенные проблемы [Электронный ресурс]/.  режим доступа: https://rogtecmagazine.com/баженовская-свита-общий-обзор-нереше/?lang=ru  </w:t>
      </w:r>
    </w:p>
    <w:p w:rsidR="00AA6A9B" w:rsidRPr="00E40660" w:rsidRDefault="00AA6A9B" w:rsidP="00AA6A9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40660">
        <w:rPr>
          <w:sz w:val="28"/>
          <w:szCs w:val="28"/>
        </w:rPr>
        <w:t xml:space="preserve">Востриков А. А., </w:t>
      </w:r>
      <w:proofErr w:type="spellStart"/>
      <w:r w:rsidRPr="00E40660">
        <w:rPr>
          <w:sz w:val="28"/>
          <w:szCs w:val="28"/>
        </w:rPr>
        <w:t>Псаров</w:t>
      </w:r>
      <w:proofErr w:type="spellEnd"/>
      <w:r w:rsidRPr="00E40660">
        <w:rPr>
          <w:sz w:val="28"/>
          <w:szCs w:val="28"/>
        </w:rPr>
        <w:t xml:space="preserve"> С. А., Дубов Д. Ю., Сокол М. Я., Федяева О. Н. Особенности взрывного окисления углеводородов в смеси Н2О/О2 при сверхкритических условиях // Сверхкритические флюиды: теория и практика. 2008. Т. 3. № 4. С. 83–95.</w:t>
      </w:r>
    </w:p>
    <w:p w:rsidR="00AA6A9B" w:rsidRPr="00E40660" w:rsidRDefault="00AA6A9B" w:rsidP="00AA6A9B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E40660">
        <w:rPr>
          <w:sz w:val="28"/>
          <w:szCs w:val="28"/>
        </w:rPr>
        <w:t xml:space="preserve">Коломийченко О. В., Чернов А. А. Технология для освоения </w:t>
      </w:r>
      <w:proofErr w:type="spellStart"/>
      <w:r w:rsidRPr="00E40660">
        <w:rPr>
          <w:sz w:val="28"/>
          <w:szCs w:val="28"/>
        </w:rPr>
        <w:t>баженовской</w:t>
      </w:r>
      <w:proofErr w:type="spellEnd"/>
      <w:r w:rsidRPr="00E40660">
        <w:rPr>
          <w:sz w:val="28"/>
          <w:szCs w:val="28"/>
        </w:rPr>
        <w:t xml:space="preserve"> свиты. Концепция внутрипластового каталитического </w:t>
      </w:r>
      <w:proofErr w:type="spellStart"/>
      <w:r w:rsidRPr="00E40660">
        <w:rPr>
          <w:sz w:val="28"/>
          <w:szCs w:val="28"/>
        </w:rPr>
        <w:t>ретортинга</w:t>
      </w:r>
      <w:proofErr w:type="spellEnd"/>
      <w:r w:rsidRPr="00E40660">
        <w:rPr>
          <w:sz w:val="28"/>
          <w:szCs w:val="28"/>
        </w:rPr>
        <w:t xml:space="preserve"> // </w:t>
      </w:r>
      <w:proofErr w:type="spellStart"/>
      <w:r w:rsidRPr="00E40660">
        <w:rPr>
          <w:sz w:val="28"/>
          <w:szCs w:val="28"/>
        </w:rPr>
        <w:t>Oil</w:t>
      </w:r>
      <w:proofErr w:type="spellEnd"/>
      <w:r w:rsidRPr="00E40660">
        <w:rPr>
          <w:sz w:val="28"/>
          <w:szCs w:val="28"/>
        </w:rPr>
        <w:t xml:space="preserve"> &amp; </w:t>
      </w:r>
      <w:proofErr w:type="spellStart"/>
      <w:r w:rsidRPr="00E40660">
        <w:rPr>
          <w:sz w:val="28"/>
          <w:szCs w:val="28"/>
        </w:rPr>
        <w:t>Gas</w:t>
      </w:r>
      <w:proofErr w:type="spellEnd"/>
      <w:r w:rsidRPr="00E40660">
        <w:rPr>
          <w:sz w:val="28"/>
          <w:szCs w:val="28"/>
        </w:rPr>
        <w:t xml:space="preserve"> </w:t>
      </w:r>
      <w:proofErr w:type="spellStart"/>
      <w:r w:rsidRPr="00E40660">
        <w:rPr>
          <w:sz w:val="28"/>
          <w:szCs w:val="28"/>
        </w:rPr>
        <w:t>Journal</w:t>
      </w:r>
      <w:proofErr w:type="spellEnd"/>
      <w:r w:rsidRPr="00E40660">
        <w:rPr>
          <w:sz w:val="28"/>
          <w:szCs w:val="28"/>
        </w:rPr>
        <w:t xml:space="preserve"> </w:t>
      </w:r>
      <w:proofErr w:type="spellStart"/>
      <w:r w:rsidRPr="00E40660">
        <w:rPr>
          <w:sz w:val="28"/>
          <w:szCs w:val="28"/>
        </w:rPr>
        <w:t>Russia</w:t>
      </w:r>
      <w:proofErr w:type="spellEnd"/>
      <w:r w:rsidRPr="00E40660">
        <w:rPr>
          <w:sz w:val="28"/>
          <w:szCs w:val="28"/>
        </w:rPr>
        <w:t>, Октябрь, 2015. С. 58–66.</w:t>
      </w:r>
    </w:p>
    <w:p w:rsidR="0055336A" w:rsidRDefault="0055336A" w:rsidP="00AA6A9B"/>
    <w:sectPr w:rsidR="00553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D285C"/>
    <w:multiLevelType w:val="hybridMultilevel"/>
    <w:tmpl w:val="E06AF4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DE5238"/>
    <w:multiLevelType w:val="hybridMultilevel"/>
    <w:tmpl w:val="E056D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E39"/>
    <w:rsid w:val="0055336A"/>
    <w:rsid w:val="005F5E39"/>
    <w:rsid w:val="00AA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A2DB9"/>
  <w15:chartTrackingRefBased/>
  <w15:docId w15:val="{6BC6B4A0-DCAC-4BC2-8E99-C99E4393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A6A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A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2019-11-19T00:37:00Z</dcterms:created>
  <dcterms:modified xsi:type="dcterms:W3CDTF">2019-11-19T00:44:00Z</dcterms:modified>
</cp:coreProperties>
</file>