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C4F" w:rsidRDefault="004F266C" w:rsidP="004F266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26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Компетентностный подход в </w:t>
      </w:r>
      <w:r w:rsidR="009A27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целостном педагогическом процессе</w:t>
      </w:r>
      <w:r w:rsidRPr="004F26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9A27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A278D" w:rsidRPr="009A27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функциональное и структурное содержание</w:t>
      </w:r>
    </w:p>
    <w:p w:rsidR="002A1D35" w:rsidRPr="004F266C" w:rsidRDefault="002A1D35" w:rsidP="004F266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04420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 компетентностного подхода в современный образовательный процесс является обязательным условием для обеспечения высокого качества образования и достижения общемировых образовательных тенденций.</w:t>
      </w:r>
    </w:p>
    <w:p w:rsidR="00504420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причинами, которые доказывают необходимость введения компетентностного подхода, являются:</w:t>
      </w:r>
    </w:p>
    <w:p w:rsidR="00504420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рост количества проблем, с которыми сталкиваются люди в ходе своей жизнедеятельности, а также изменение их характера;</w:t>
      </w:r>
    </w:p>
    <w:p w:rsidR="00504420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высокая динамика перемен;</w:t>
      </w:r>
    </w:p>
    <w:p w:rsidR="00504420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большинство людей живут в условиях неопределенности, когда будущее практически не зависит от прошлого и настоящего;</w:t>
      </w:r>
    </w:p>
    <w:p w:rsidR="00504420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оказание негативного воздействия экономических и политических кризисов, техногенных и природных катастроф, проявление терроризма;</w:t>
      </w:r>
    </w:p>
    <w:p w:rsidR="00504420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лавинообразный рост информации, который дополняется стремительным обновлением техники и технологий;</w:t>
      </w:r>
    </w:p>
    <w:p w:rsidR="00504420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характерной чертой современного рынка труда является наличие безработицы, при этом востребованными становятся не дипломированные специалисты, а люди, которые способны эффективно работать в новых условиях, могут проявлять инициативность, обладают лидерскими качествами и высоким уровнем ответственности;</w:t>
      </w:r>
    </w:p>
    <w:p w:rsidR="00504420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более востребованными являются не исполнительские качества работников, а их креативные способности, критическое мышление, способность применять имеющиеся знания в нестандартных ситуациях и выбирать оптимальные стратегии поведения.</w:t>
      </w:r>
    </w:p>
    <w:p w:rsidR="00D00C2C" w:rsidRDefault="00504420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 отмечается в докладе ЮНЕСКО, «в</w:t>
      </w:r>
      <w:r w:rsidR="00D00C2C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>се чаще предпринимателям нужна не квалификация, которая с их точки зрения слишком часто ассоциируется с умением осуществлять те или иные операции материального характера, а компетентность, которая рассматривается как своего рода коктейль навыков, свойственных каждому индивиду, в котором сочетаются квалификация в строгом смысле этого слова, социальное поведение, способность работать в группе, инициативность и любовь к риску».</w:t>
      </w:r>
    </w:p>
    <w:p w:rsidR="00437531" w:rsidRDefault="00437531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 означает, что от современного человека требуется наличие способности жить и успешно трудиться в постоянно изменяющемся мире, в котором присутствует множество различных проблем.</w:t>
      </w:r>
    </w:p>
    <w:p w:rsidR="00437531" w:rsidRDefault="00437531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этой причине становится просто невозможно выучиться один раз на всю жизнь. Однако в любых учебниках содержится только информация про то, что было раньше: литературные произведения, созданные в прежние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столетия, исторические факты, различные законы физики, химии, математики, которые были ранее открыты. И человек, усваивая предложенные ему знания, просто не готов к актуальным вызовам времени. Именно поэтому ему и требуется владеть адекватными текущей ситуации компетентностями.</w:t>
      </w:r>
    </w:p>
    <w:p w:rsidR="00437531" w:rsidRDefault="00437531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 учреждений профессионального образования отмечают, что выпускники школ обладают слабой функциональной грамотностью, у них нет способности ориентироваться и быстро адаптироваться к условиям современной жизни и организовывать свое учение. В свою очередь преподаватели высших учебных заведений говорят о том, что у многих студентов начальных курсов не сформированы навыки чтения для обучения в вузах, у них нет навыков работы со значительными объемами информации, отсутствуют исследовательские умения.</w:t>
      </w:r>
    </w:p>
    <w:p w:rsidR="00437531" w:rsidRDefault="00437531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этим причинам </w:t>
      </w:r>
      <w:r w:rsidR="00D00C2C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компетентностный подход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обозначен в качестве основы правительственной стратегии модернизации образования в Российской Федерации. В Стратегии модернизации содержания общего образования компетентностный подход называется ключевым фактором обновления всей системы образования. Кроме того, в Федеральных государственных образовательных стандартах обозначены характеристики и компетенции выпускника, которые должны быть сформированы во время его обучения в школе, и которые требуются для достижения личностных, предметных и метапредметных результатов обучения.</w:t>
      </w:r>
    </w:p>
    <w:p w:rsidR="009E36DE" w:rsidRDefault="009E36DE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Образовательные стандарты ориентированы на:</w:t>
      </w:r>
    </w:p>
    <w:p w:rsidR="00437531" w:rsidRDefault="009E36DE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у учеников универсальных учебных действий;</w:t>
      </w:r>
    </w:p>
    <w:p w:rsidR="009E36DE" w:rsidRDefault="009E36DE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создание индивидуальных образовательных программ;</w:t>
      </w:r>
    </w:p>
    <w:p w:rsidR="009E36DE" w:rsidRDefault="009E36DE" w:rsidP="009E36D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включение в контекст обучения вопросов, связанных с решением значимых жизненных задач.</w:t>
      </w:r>
    </w:p>
    <w:p w:rsidR="009E36DE" w:rsidRPr="009E36DE" w:rsidRDefault="009E36DE" w:rsidP="009E36D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обозначенных образовательных результатов становится понятным, что для их достижения система общего образования должна выстраиваться на основе компетентностного подхода.</w:t>
      </w:r>
    </w:p>
    <w:p w:rsidR="009E36DE" w:rsidRDefault="009E36DE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государственной программе России «Развитие образования» как целевого индикатора подпрограммы </w:t>
      </w:r>
      <w:r w:rsidR="00D00C2C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системы оценки качества образования и информационной прозрачности системы образования» на 2013-2020 годы включено «число международных сопоставительных исследований качества образования, в которых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российская сторона </w:t>
      </w:r>
      <w:r w:rsidR="00D00C2C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участвует на регулярной основе».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частности, Россия участвует в таких </w:t>
      </w:r>
      <w:r w:rsidR="00D00C2C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международных сопоставительных исследованиях качества 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зования, как PIRLS, TIMSS, PISA, которые взаимно дополняют друг друга.</w:t>
      </w:r>
    </w:p>
    <w:p w:rsidR="00C07695" w:rsidRDefault="009E36DE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Благодаря данным исследованиям удается получить подробную информацию о системе образования, так как ее оценка осуществляется с различных сторон. При сравнении результатов данных исследований удается выявить особенности обучения математике, чтению, естественнонаучным предметам в начальной, основной и средней школе. Одновременно удается оценить качество общего образования с точки зрения стоящих приоритетов в образовании, которые были разработаны международным сообществом. </w:t>
      </w:r>
      <w:r w:rsidR="00C07695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отметить, что ученики стран, где компетентностный подход является основным, демонстрируют высокие учебные достижения.</w:t>
      </w:r>
    </w:p>
    <w:p w:rsidR="00C07695" w:rsidRDefault="00C0769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необходимость введения компетентностного подхода в образовательный процесс объясняется современными требованиями рынка труда, изменениями, которые проходят в социуме, тенденциями развития системы образования в России и за рубежом. В случае же игнорирования компетентностного подхода выпускники школ будут информированы только о том, что написано в учебниках</w:t>
      </w:r>
      <w:r w:rsidR="0090777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будут слабо приспособлены к современным условиям жизни.</w:t>
      </w:r>
    </w:p>
    <w:p w:rsidR="00C07695" w:rsidRDefault="00C0769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7C7E" w:rsidRPr="00C07695" w:rsidRDefault="00E07C7E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center"/>
        <w:rPr>
          <w:i/>
          <w:color w:val="000000"/>
          <w:sz w:val="28"/>
          <w:szCs w:val="28"/>
        </w:rPr>
      </w:pPr>
      <w:r w:rsidRPr="00C0769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Сущность компетентностного подхода</w:t>
      </w:r>
    </w:p>
    <w:p w:rsidR="00C07695" w:rsidRDefault="00C0769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 компетенцией принято понимать </w:t>
      </w:r>
      <w:r w:rsidR="00E07C7E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совокупность знаний, умений, навыков и способов деятельности, задаваемых к определенному кругу предметов и процессов и необходимых для качественной продуктивной деятельности по отношению к ним.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 означает, что компетенция является «производной» от знаний, умений и навыков и характеризуется способностью человека применять имеющиеся у него знания и умения на практике, а при необходимости самостоятельно получать новые знания.</w:t>
      </w:r>
    </w:p>
    <w:p w:rsidR="009C26C4" w:rsidRDefault="009C26C4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Именно посредством перечней компетенций в большинстве случаев создаются должностные инструкции специалистов в разных профессиональных областях. Поэтому под компетентностью надо понимать «владение, </w:t>
      </w:r>
      <w:r w:rsidR="00E07C7E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обладание человеком соответствующими компетенциями, которые включают его личностное ценностное отношение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ним и предметам деятельности».</w:t>
      </w:r>
    </w:p>
    <w:p w:rsidR="009C26C4" w:rsidRDefault="009C26C4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компетентности можно определить по поведению человека, которое он демонстрирует на своем рабочем месте. При этом будет видно, что определяет его успешность как сотрудника.</w:t>
      </w:r>
    </w:p>
    <w:p w:rsidR="009C26C4" w:rsidRDefault="009C26C4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документах </w:t>
      </w:r>
      <w:r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Европарламента и Совета Европы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прописано, что ключевые компетенции – это «</w:t>
      </w:r>
      <w:r w:rsidR="00E07C7E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знаний (knowledge), умений (skills) и ценностной позиции (attitudes)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07C7E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указывается, что данные компетенции являются универсальными, так как они нужны каждому человеку, вне зависимости от того, чем он занимается в профессиональном плане и на какой должности работает.</w:t>
      </w:r>
    </w:p>
    <w:p w:rsidR="009C26C4" w:rsidRDefault="00C902DC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Ключевые компетен</w:t>
      </w:r>
      <w:r w:rsidR="00497B5A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были приняты Советом Европы еще в 1996 году. К ним отнесены:</w:t>
      </w:r>
    </w:p>
    <w:p w:rsidR="00C902DC" w:rsidRDefault="00C902DC" w:rsidP="00C902D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BD5D54" w:rsidRPr="009C26C4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Политические и социальные</w:t>
      </w:r>
      <w:r w:rsidR="003746C1" w:rsidRPr="009C26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8" w:tooltip="Компетенция" w:history="1">
        <w:r w:rsidR="00BD5D54" w:rsidRPr="009C26C4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компетенции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 которым относятся:</w:t>
      </w:r>
    </w:p>
    <w:p w:rsidR="00C902DC" w:rsidRDefault="00C902DC" w:rsidP="00C902D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способность принимать ответственность за свои решения;</w:t>
      </w:r>
    </w:p>
    <w:p w:rsidR="00C902DC" w:rsidRDefault="00C902DC" w:rsidP="00C902D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участие в принятии групповых решений;</w:t>
      </w:r>
    </w:p>
    <w:p w:rsidR="00C902DC" w:rsidRDefault="00C902DC" w:rsidP="00C902D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ненасильственное разрешение конфликтов;</w:t>
      </w:r>
    </w:p>
    <w:p w:rsidR="00C902DC" w:rsidRDefault="00C902DC" w:rsidP="00C902D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участие в поддержке и улучшении демократических институтов.</w:t>
      </w:r>
    </w:p>
    <w:p w:rsidR="00C902DC" w:rsidRDefault="00C902DC" w:rsidP="00C902D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Компетенции, которые связаны с жизнью в многокультурном обществе (толерантность). Для исключения случаев проявления расизма и ксенофобии, а также недопущения развития климата «нетолерантности» образование должно </w:t>
      </w:r>
      <w:r w:rsidR="00BD5D54" w:rsidRPr="009C26C4">
        <w:rPr>
          <w:rFonts w:ascii="Times New Roman" w:eastAsia="Times New Roman" w:hAnsi="Times New Roman" w:cs="Times New Roman"/>
          <w:color w:val="000000"/>
          <w:sz w:val="28"/>
          <w:szCs w:val="28"/>
        </w:rPr>
        <w:t>«оснастить молодых людей межкультурными компетенциями, такими как принятие различий, уважение других и способность жить с людьми д</w:t>
      </w:r>
      <w:r w:rsidR="003746C1" w:rsidRPr="009C26C4">
        <w:rPr>
          <w:rFonts w:ascii="Times New Roman" w:eastAsia="Times New Roman" w:hAnsi="Times New Roman" w:cs="Times New Roman"/>
          <w:color w:val="000000"/>
          <w:sz w:val="28"/>
          <w:szCs w:val="28"/>
        </w:rPr>
        <w:t>ругих культур, языков и религий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902DC" w:rsidRDefault="00C902DC" w:rsidP="00C902D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9C26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Компетенции,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 связаны со стремительным ростом информатизации общества.</w:t>
      </w:r>
      <w:r w:rsidRPr="009C26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человека требуется, чтобы он владел современными технологиями, знал способы их применения, слабые и сильные их стороны, обладал навыками критического мышления в отношении информации, которая распространяется средствами массовой информации и рекламой.</w:t>
      </w:r>
    </w:p>
    <w:p w:rsidR="00C902DC" w:rsidRDefault="00C902DC" w:rsidP="00C902D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Компетенции, которые касаются владения устной и письменной коммуникацией и особенно важны для работы и социальной жизни. При этом упор делает на то, что люди, которые не владеют такими компетенциями, могут попасть в социальную изоляцию. В данном контексте крайне важно, чтобы человек владел хотя бы одним иностранным языком.</w:t>
      </w:r>
    </w:p>
    <w:p w:rsidR="00C902DC" w:rsidRDefault="00C902DC" w:rsidP="00C902D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Способность учиться на протяжении всей своей жизни, то есть обучение должно быть непрерывным как в профессиональной области, так и социальной жизни.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На симпозиуме Совета Европы, основной темой которого стали </w:t>
      </w:r>
      <w:r w:rsidR="003746C1" w:rsidRPr="00504420">
        <w:rPr>
          <w:color w:val="000000" w:themeColor="text1"/>
          <w:sz w:val="28"/>
          <w:szCs w:val="28"/>
          <w:shd w:val="clear" w:color="auto" w:fill="FFFFFF"/>
        </w:rPr>
        <w:t>«Ключевые компетенции для Европы»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 w:rsidR="003746C1" w:rsidRPr="00504420">
        <w:rPr>
          <w:color w:val="000000" w:themeColor="text1"/>
          <w:sz w:val="28"/>
          <w:szCs w:val="28"/>
          <w:shd w:val="clear" w:color="auto" w:fill="FFFFFF"/>
        </w:rPr>
        <w:t xml:space="preserve"> был определен примерный перечень ключевых компетенций.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В соответствии с ним надо: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1. Изучать: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- как </w:t>
      </w:r>
      <w:r w:rsidRPr="00504420">
        <w:rPr>
          <w:color w:val="000000" w:themeColor="text1"/>
          <w:sz w:val="28"/>
          <w:szCs w:val="28"/>
        </w:rPr>
        <w:t>извлекать пользу из опыта;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как </w:t>
      </w:r>
      <w:r w:rsidRPr="00504420">
        <w:rPr>
          <w:color w:val="000000" w:themeColor="text1"/>
          <w:spacing w:val="1"/>
          <w:sz w:val="28"/>
          <w:szCs w:val="28"/>
        </w:rPr>
        <w:t>организовывать свои собственные приемы изучения;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1"/>
          <w:sz w:val="28"/>
          <w:szCs w:val="28"/>
        </w:rPr>
        <w:t xml:space="preserve">- как </w:t>
      </w:r>
      <w:r w:rsidRPr="00504420">
        <w:rPr>
          <w:color w:val="000000" w:themeColor="text1"/>
          <w:sz w:val="28"/>
          <w:szCs w:val="28"/>
        </w:rPr>
        <w:t>организовывать взаимосвязь своих знаний и упорядочивать их;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 надо решать проблемы;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 самостоятельно заниматься своим обучением.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Искать: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как запрашивать </w:t>
      </w:r>
      <w:r w:rsidR="003746C1" w:rsidRPr="00504420">
        <w:rPr>
          <w:color w:val="000000" w:themeColor="text1"/>
          <w:sz w:val="28"/>
          <w:szCs w:val="28"/>
        </w:rPr>
        <w:t xml:space="preserve">различные базы данных; 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 проводить опрос окружения;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 получать информацию и организовывать работу с ней;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 правильно консультироваться с экспертами.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Думать: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как можно организовывать </w:t>
      </w:r>
      <w:r w:rsidR="003746C1" w:rsidRPr="00504420">
        <w:rPr>
          <w:color w:val="000000" w:themeColor="text1"/>
          <w:spacing w:val="1"/>
          <w:sz w:val="28"/>
          <w:szCs w:val="28"/>
        </w:rPr>
        <w:t>взаимосвязь прошлых и настоящих событий;</w:t>
      </w:r>
      <w:r w:rsidR="003746C1" w:rsidRPr="00504420">
        <w:rPr>
          <w:color w:val="000000" w:themeColor="text1"/>
          <w:sz w:val="28"/>
          <w:szCs w:val="28"/>
        </w:rPr>
        <w:t xml:space="preserve"> </w:t>
      </w:r>
    </w:p>
    <w:p w:rsidR="00591259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 можно противостоять неуверенности и сложности;</w:t>
      </w:r>
    </w:p>
    <w:p w:rsidR="00BE05F1" w:rsidRDefault="00591259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как критически </w:t>
      </w:r>
      <w:r w:rsidR="003746C1" w:rsidRPr="00504420">
        <w:rPr>
          <w:color w:val="000000" w:themeColor="text1"/>
          <w:spacing w:val="7"/>
          <w:sz w:val="28"/>
          <w:szCs w:val="28"/>
        </w:rPr>
        <w:t>относиться к тому или иному аспекту развития</w:t>
      </w:r>
      <w:r w:rsidR="003746C1" w:rsidRPr="00504420">
        <w:rPr>
          <w:color w:val="000000" w:themeColor="text1"/>
          <w:spacing w:val="-1"/>
          <w:sz w:val="28"/>
          <w:szCs w:val="28"/>
        </w:rPr>
        <w:t xml:space="preserve"> обществ</w:t>
      </w:r>
      <w:r w:rsidR="00096303" w:rsidRPr="00504420">
        <w:rPr>
          <w:color w:val="000000" w:themeColor="text1"/>
          <w:spacing w:val="-1"/>
          <w:sz w:val="28"/>
          <w:szCs w:val="28"/>
        </w:rPr>
        <w:t>а</w:t>
      </w:r>
      <w:r w:rsidR="003746C1" w:rsidRPr="00504420">
        <w:rPr>
          <w:color w:val="000000" w:themeColor="text1"/>
          <w:spacing w:val="-1"/>
          <w:sz w:val="28"/>
          <w:szCs w:val="28"/>
        </w:rPr>
        <w:t>;</w:t>
      </w:r>
      <w:r w:rsidR="003746C1" w:rsidRPr="00504420">
        <w:rPr>
          <w:color w:val="000000" w:themeColor="text1"/>
          <w:sz w:val="28"/>
          <w:szCs w:val="28"/>
        </w:rPr>
        <w:t xml:space="preserve"> 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какую позицию следует занимать в дискуссиях и как правильно высказывать свое собственное мнение;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 важности политического и </w:t>
      </w:r>
      <w:r w:rsidR="003746C1" w:rsidRPr="00504420">
        <w:rPr>
          <w:color w:val="000000" w:themeColor="text1"/>
          <w:spacing w:val="1"/>
          <w:sz w:val="28"/>
          <w:szCs w:val="28"/>
        </w:rPr>
        <w:t>экономического окружения,</w:t>
      </w:r>
      <w:r w:rsidR="003746C1" w:rsidRPr="00504420">
        <w:rPr>
          <w:rStyle w:val="apple-converted-space"/>
          <w:color w:val="000000" w:themeColor="text1"/>
          <w:spacing w:val="1"/>
          <w:sz w:val="28"/>
          <w:szCs w:val="28"/>
        </w:rPr>
        <w:t xml:space="preserve"> </w:t>
      </w:r>
      <w:r w:rsidR="003746C1" w:rsidRPr="00504420">
        <w:rPr>
          <w:color w:val="000000" w:themeColor="text1"/>
          <w:sz w:val="28"/>
          <w:szCs w:val="28"/>
        </w:rPr>
        <w:t xml:space="preserve">в котором проходит обучение и работа; 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 оценивать социальные привычки, которые связаны с окружающей средой, потреблением и здоровьем;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 оценить то или иное произведение искусства и литературы.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Сотрудничать: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уметь договариваться;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746C1" w:rsidRPr="00504420">
        <w:rPr>
          <w:color w:val="000000" w:themeColor="text1"/>
          <w:spacing w:val="-1"/>
          <w:sz w:val="28"/>
          <w:szCs w:val="28"/>
        </w:rPr>
        <w:t>уметь сотрудничать и работать в группе;</w:t>
      </w:r>
      <w:r w:rsidR="003746C1" w:rsidRPr="00504420">
        <w:rPr>
          <w:color w:val="000000" w:themeColor="text1"/>
          <w:sz w:val="28"/>
          <w:szCs w:val="28"/>
        </w:rPr>
        <w:t xml:space="preserve"> 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504420">
        <w:rPr>
          <w:color w:val="000000" w:themeColor="text1"/>
          <w:sz w:val="28"/>
          <w:szCs w:val="28"/>
        </w:rPr>
        <w:t>уметь разрабатывать и выполнять контракты</w:t>
      </w:r>
      <w:r>
        <w:rPr>
          <w:color w:val="000000" w:themeColor="text1"/>
          <w:sz w:val="28"/>
          <w:szCs w:val="28"/>
        </w:rPr>
        <w:t>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уметь принимать решения и улаживать разногласия и конфликты.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 Приниматься за дело: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уметь включаться в проект;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504420">
        <w:rPr>
          <w:color w:val="000000" w:themeColor="text1"/>
          <w:spacing w:val="1"/>
          <w:sz w:val="28"/>
          <w:szCs w:val="28"/>
        </w:rPr>
        <w:t>входить в группу или коллектив и вносить свой вклад;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1"/>
          <w:sz w:val="28"/>
          <w:szCs w:val="28"/>
        </w:rPr>
      </w:pPr>
      <w:r>
        <w:rPr>
          <w:color w:val="000000" w:themeColor="text1"/>
          <w:spacing w:val="1"/>
          <w:sz w:val="28"/>
          <w:szCs w:val="28"/>
        </w:rPr>
        <w:t>- нести ответственность за выполняемую работу;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1"/>
          <w:sz w:val="28"/>
          <w:szCs w:val="28"/>
        </w:rPr>
      </w:pPr>
      <w:r>
        <w:rPr>
          <w:color w:val="000000" w:themeColor="text1"/>
          <w:spacing w:val="1"/>
          <w:sz w:val="28"/>
          <w:szCs w:val="28"/>
        </w:rPr>
        <w:t>- доказывать солидарность;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-3"/>
          <w:sz w:val="28"/>
          <w:szCs w:val="28"/>
        </w:rPr>
      </w:pPr>
      <w:r>
        <w:rPr>
          <w:color w:val="000000" w:themeColor="text1"/>
          <w:spacing w:val="1"/>
          <w:sz w:val="28"/>
          <w:szCs w:val="28"/>
        </w:rPr>
        <w:t xml:space="preserve">- уметь </w:t>
      </w:r>
      <w:r w:rsidRPr="00504420">
        <w:rPr>
          <w:color w:val="000000" w:themeColor="text1"/>
          <w:sz w:val="28"/>
          <w:szCs w:val="28"/>
        </w:rPr>
        <w:t>пользоваться моделирующими при</w:t>
      </w:r>
      <w:r w:rsidRPr="00504420">
        <w:rPr>
          <w:color w:val="000000" w:themeColor="text1"/>
          <w:spacing w:val="-3"/>
          <w:sz w:val="28"/>
          <w:szCs w:val="28"/>
        </w:rPr>
        <w:t>борами</w:t>
      </w:r>
      <w:r>
        <w:rPr>
          <w:color w:val="000000" w:themeColor="text1"/>
          <w:spacing w:val="-3"/>
          <w:sz w:val="28"/>
          <w:szCs w:val="28"/>
        </w:rPr>
        <w:t>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-3"/>
          <w:sz w:val="28"/>
          <w:szCs w:val="28"/>
        </w:rPr>
      </w:pPr>
      <w:r>
        <w:rPr>
          <w:color w:val="000000" w:themeColor="text1"/>
          <w:spacing w:val="-3"/>
          <w:sz w:val="28"/>
          <w:szCs w:val="28"/>
        </w:rPr>
        <w:t>- уметь организовывать свою работу.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-3"/>
          <w:sz w:val="28"/>
          <w:szCs w:val="28"/>
        </w:rPr>
      </w:pPr>
      <w:r>
        <w:rPr>
          <w:color w:val="000000" w:themeColor="text1"/>
          <w:spacing w:val="-3"/>
          <w:sz w:val="28"/>
          <w:szCs w:val="28"/>
        </w:rPr>
        <w:t>6. Адаптироваться: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-3"/>
          <w:sz w:val="28"/>
          <w:szCs w:val="28"/>
        </w:rPr>
      </w:pPr>
      <w:r>
        <w:rPr>
          <w:color w:val="000000" w:themeColor="text1"/>
          <w:spacing w:val="-3"/>
          <w:sz w:val="28"/>
          <w:szCs w:val="28"/>
        </w:rPr>
        <w:t>- уметь применять новые технологии информации и средства коммуникации;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3"/>
          <w:sz w:val="28"/>
          <w:szCs w:val="28"/>
        </w:rPr>
        <w:t xml:space="preserve">- </w:t>
      </w:r>
      <w:r w:rsidR="003746C1" w:rsidRPr="00504420">
        <w:rPr>
          <w:color w:val="000000" w:themeColor="text1"/>
          <w:sz w:val="28"/>
          <w:szCs w:val="28"/>
        </w:rPr>
        <w:t xml:space="preserve">доказывать гибкость перед лицом </w:t>
      </w:r>
      <w:r>
        <w:rPr>
          <w:color w:val="000000" w:themeColor="text1"/>
          <w:sz w:val="28"/>
          <w:szCs w:val="28"/>
        </w:rPr>
        <w:t xml:space="preserve">стремительных </w:t>
      </w:r>
      <w:r w:rsidR="003746C1" w:rsidRPr="00504420">
        <w:rPr>
          <w:color w:val="000000" w:themeColor="text1"/>
          <w:sz w:val="28"/>
          <w:szCs w:val="28"/>
        </w:rPr>
        <w:t xml:space="preserve">изменений; </w:t>
      </w:r>
    </w:p>
    <w:p w:rsidR="00BE05F1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демонстрировать </w:t>
      </w:r>
      <w:r w:rsidR="003746C1" w:rsidRPr="00504420">
        <w:rPr>
          <w:color w:val="000000" w:themeColor="text1"/>
          <w:spacing w:val="-1"/>
          <w:sz w:val="28"/>
          <w:szCs w:val="28"/>
        </w:rPr>
        <w:t>стойкость перед трудностями;</w:t>
      </w:r>
      <w:r w:rsidR="003746C1" w:rsidRPr="00504420">
        <w:rPr>
          <w:color w:val="000000" w:themeColor="text1"/>
          <w:sz w:val="28"/>
          <w:szCs w:val="28"/>
        </w:rPr>
        <w:t xml:space="preserve"> </w:t>
      </w:r>
    </w:p>
    <w:p w:rsidR="003746C1" w:rsidRPr="00504420" w:rsidRDefault="00BE05F1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746C1" w:rsidRPr="00504420">
        <w:rPr>
          <w:color w:val="000000" w:themeColor="text1"/>
          <w:spacing w:val="-1"/>
          <w:sz w:val="28"/>
          <w:szCs w:val="28"/>
        </w:rPr>
        <w:t>уметь находить новые решения.</w:t>
      </w:r>
    </w:p>
    <w:p w:rsidR="006F1704" w:rsidRPr="00504420" w:rsidRDefault="00BE05F1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pacing w:val="3"/>
          <w:sz w:val="28"/>
          <w:szCs w:val="28"/>
        </w:rPr>
      </w:pPr>
      <w:r>
        <w:rPr>
          <w:color w:val="000000" w:themeColor="text1"/>
          <w:spacing w:val="3"/>
          <w:sz w:val="28"/>
          <w:szCs w:val="28"/>
        </w:rPr>
        <w:t xml:space="preserve">А.В. Хуторской с учетом разделения содержания </w:t>
      </w:r>
      <w:r w:rsidRPr="00504420">
        <w:rPr>
          <w:color w:val="000000" w:themeColor="text1"/>
          <w:spacing w:val="3"/>
          <w:sz w:val="28"/>
          <w:szCs w:val="28"/>
        </w:rPr>
        <w:t>образования на ме</w:t>
      </w:r>
      <w:r>
        <w:rPr>
          <w:color w:val="000000" w:themeColor="text1"/>
          <w:spacing w:val="3"/>
          <w:sz w:val="28"/>
          <w:szCs w:val="28"/>
        </w:rPr>
        <w:t>та</w:t>
      </w:r>
      <w:r w:rsidRPr="00504420">
        <w:rPr>
          <w:color w:val="000000" w:themeColor="text1"/>
          <w:spacing w:val="3"/>
          <w:sz w:val="28"/>
          <w:szCs w:val="28"/>
        </w:rPr>
        <w:t>предметное</w:t>
      </w:r>
      <w:r>
        <w:rPr>
          <w:color w:val="000000" w:themeColor="text1"/>
          <w:spacing w:val="3"/>
          <w:sz w:val="28"/>
          <w:szCs w:val="28"/>
        </w:rPr>
        <w:t xml:space="preserve"> и предметное </w:t>
      </w:r>
      <w:r w:rsidR="006F1704">
        <w:rPr>
          <w:color w:val="000000" w:themeColor="text1"/>
          <w:spacing w:val="3"/>
          <w:sz w:val="28"/>
          <w:szCs w:val="28"/>
        </w:rPr>
        <w:t xml:space="preserve">предлагает </w:t>
      </w:r>
      <w:r w:rsidR="006F1704" w:rsidRPr="00504420">
        <w:rPr>
          <w:color w:val="000000" w:themeColor="text1"/>
          <w:spacing w:val="3"/>
          <w:sz w:val="28"/>
          <w:szCs w:val="28"/>
        </w:rPr>
        <w:t>трехуровневую иерархию компетенций:</w:t>
      </w:r>
    </w:p>
    <w:p w:rsidR="00BE05F1" w:rsidRDefault="00BE05F1" w:rsidP="00BE05F1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Предметные компетенции </w:t>
      </w:r>
      <w:r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>(предметные знания и умения)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которые </w:t>
      </w:r>
      <w:r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 формироваться в рамках отдельных учебных предметов;</w:t>
      </w:r>
    </w:p>
    <w:p w:rsidR="00BE05F1" w:rsidRPr="009C26C4" w:rsidRDefault="00BE05F1" w:rsidP="00BE05F1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Общепредметные. Они относятся только к какому-то определенному кругу учебных </w:t>
      </w:r>
      <w:r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предметов и образовательных областей;</w:t>
      </w:r>
    </w:p>
    <w:p w:rsidR="00BE05F1" w:rsidRDefault="00BE05F1" w:rsidP="00BE05F1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Ключевые. Они касаются всех предметов, а также относятся к</w:t>
      </w:r>
      <w:r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метапредметному содержанию образования. </w:t>
      </w:r>
    </w:p>
    <w:p w:rsidR="006F1704" w:rsidRDefault="006F1704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pacing w:val="3"/>
          <w:sz w:val="28"/>
          <w:szCs w:val="28"/>
        </w:rPr>
        <w:t xml:space="preserve">Конкретизация ключевых образовательных компетенций осуществляется на уровне </w:t>
      </w:r>
      <w:r w:rsidR="006B6E46" w:rsidRPr="00504420">
        <w:rPr>
          <w:color w:val="000000" w:themeColor="text1"/>
          <w:sz w:val="28"/>
          <w:szCs w:val="28"/>
          <w:shd w:val="clear" w:color="auto" w:fill="FFFFFF"/>
        </w:rPr>
        <w:t xml:space="preserve">образовательных областей и учебных предметов для каждой ступени обучения. </w:t>
      </w:r>
      <w:r>
        <w:rPr>
          <w:color w:val="000000" w:themeColor="text1"/>
          <w:sz w:val="28"/>
          <w:szCs w:val="28"/>
          <w:shd w:val="clear" w:color="auto" w:fill="FFFFFF"/>
        </w:rPr>
        <w:t>Определение перечня ключевых образовательных компетенций производится на основе главных целей общего образования, основных видов деятельности школьника, которые позволяют ему овладевать социальным опытом, приобретать необходимые жизненные навыки, а также структурного представления социального опыта и опыта личности.</w:t>
      </w:r>
    </w:p>
    <w:p w:rsidR="006B6E46" w:rsidRDefault="006B6E46" w:rsidP="0050442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F1704" w:rsidRPr="00194188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i/>
          <w:color w:val="000000" w:themeColor="text1"/>
          <w:sz w:val="28"/>
          <w:szCs w:val="28"/>
          <w:shd w:val="clear" w:color="auto" w:fill="FFFFFF"/>
        </w:rPr>
      </w:pPr>
      <w:r w:rsidRPr="00194188">
        <w:rPr>
          <w:b/>
          <w:i/>
          <w:color w:val="000000" w:themeColor="text1"/>
          <w:sz w:val="28"/>
          <w:szCs w:val="28"/>
          <w:shd w:val="clear" w:color="auto" w:fill="FFFFFF"/>
        </w:rPr>
        <w:t>Современное понимание компетентностного подхода</w:t>
      </w:r>
    </w:p>
    <w:p w:rsidR="006F1704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Под компетентностным подходом понимается «</w:t>
      </w:r>
      <w:r w:rsidR="009813E5" w:rsidRPr="00504420">
        <w:rPr>
          <w:iCs/>
          <w:sz w:val="28"/>
          <w:szCs w:val="28"/>
        </w:rPr>
        <w:t>совокупность общих принципов определения целей образования, отбора содержания образования, организации образовательного процесса и оце</w:t>
      </w:r>
      <w:r>
        <w:rPr>
          <w:iCs/>
          <w:sz w:val="28"/>
          <w:szCs w:val="28"/>
        </w:rPr>
        <w:t>нки образовательных результатов».</w:t>
      </w:r>
    </w:p>
    <w:p w:rsidR="006F1704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 данным принципам исследователи относят следующие положения:</w:t>
      </w:r>
    </w:p>
    <w:p w:rsidR="006F1704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основной смысл образования состоит в развитии у учеников способности самостоятельно справляться с различными проблемами на основе приобретенного социального опыта, элементом которого является и собственный опыт учащихся;</w:t>
      </w:r>
    </w:p>
    <w:p w:rsidR="006F1704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смысл организации образовательного процесса заключается в том, что требуется создать условия для формирования у учеников опыта </w:t>
      </w:r>
      <w:r w:rsidRPr="00504420">
        <w:rPr>
          <w:sz w:val="28"/>
          <w:szCs w:val="28"/>
        </w:rPr>
        <w:t xml:space="preserve">самостоятельного решения познавательных, коммуникативных, организационных, нравственных и </w:t>
      </w:r>
      <w:r>
        <w:rPr>
          <w:sz w:val="28"/>
          <w:szCs w:val="28"/>
        </w:rPr>
        <w:t xml:space="preserve">других </w:t>
      </w:r>
      <w:r w:rsidRPr="00504420">
        <w:rPr>
          <w:sz w:val="28"/>
          <w:szCs w:val="28"/>
        </w:rPr>
        <w:t xml:space="preserve">проблем, </w:t>
      </w:r>
      <w:r>
        <w:rPr>
          <w:sz w:val="28"/>
          <w:szCs w:val="28"/>
        </w:rPr>
        <w:t xml:space="preserve">которые </w:t>
      </w:r>
      <w:r w:rsidRPr="00504420">
        <w:rPr>
          <w:sz w:val="28"/>
          <w:szCs w:val="28"/>
        </w:rPr>
        <w:t>составляю</w:t>
      </w:r>
      <w:r>
        <w:rPr>
          <w:sz w:val="28"/>
          <w:szCs w:val="28"/>
        </w:rPr>
        <w:t>т</w:t>
      </w:r>
      <w:r w:rsidRPr="00504420">
        <w:rPr>
          <w:sz w:val="28"/>
          <w:szCs w:val="28"/>
        </w:rPr>
        <w:t xml:space="preserve"> содержание образования;</w:t>
      </w:r>
    </w:p>
    <w:p w:rsidR="009813E5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содержание образования – это </w:t>
      </w:r>
      <w:r w:rsidR="009813E5" w:rsidRPr="00504420">
        <w:rPr>
          <w:sz w:val="28"/>
          <w:szCs w:val="28"/>
        </w:rPr>
        <w:t xml:space="preserve">дидактически адаптированный социальный опыт решения познавательных, мировоззренческих, нравственных, политических и </w:t>
      </w:r>
      <w:r>
        <w:rPr>
          <w:sz w:val="28"/>
          <w:szCs w:val="28"/>
        </w:rPr>
        <w:t xml:space="preserve">других </w:t>
      </w:r>
      <w:r w:rsidR="009813E5" w:rsidRPr="00504420">
        <w:rPr>
          <w:sz w:val="28"/>
          <w:szCs w:val="28"/>
        </w:rPr>
        <w:t>проблем;</w:t>
      </w:r>
    </w:p>
    <w:p w:rsidR="006F1704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оценка образовательных результатов базируется на анализе уровней </w:t>
      </w:r>
      <w:r w:rsidR="00194188" w:rsidRPr="00194188">
        <w:rPr>
          <w:sz w:val="28"/>
          <w:szCs w:val="28"/>
        </w:rPr>
        <w:t>достижения образовательных результатов на конкретном этапе обучения.</w:t>
      </w:r>
    </w:p>
    <w:p w:rsidR="006F1704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F1704" w:rsidRPr="00194188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i/>
          <w:sz w:val="28"/>
          <w:szCs w:val="28"/>
        </w:rPr>
      </w:pPr>
      <w:r w:rsidRPr="00194188">
        <w:rPr>
          <w:b/>
          <w:i/>
          <w:sz w:val="28"/>
          <w:szCs w:val="28"/>
        </w:rPr>
        <w:t>Основные принципы реализации компетентностного подхода</w:t>
      </w:r>
    </w:p>
    <w:p w:rsidR="006F1704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Выделяют </w:t>
      </w:r>
      <w:r w:rsidR="000549BD">
        <w:rPr>
          <w:sz w:val="28"/>
          <w:szCs w:val="28"/>
        </w:rPr>
        <w:t>пять принципов</w:t>
      </w:r>
      <w:r>
        <w:rPr>
          <w:sz w:val="28"/>
          <w:szCs w:val="28"/>
        </w:rPr>
        <w:t xml:space="preserve"> реализации данного подхода:</w:t>
      </w:r>
    </w:p>
    <w:p w:rsidR="006F1704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F1704">
        <w:rPr>
          <w:sz w:val="28"/>
          <w:szCs w:val="28"/>
        </w:rPr>
        <w:t>Модельное представление о выпускнике школы</w:t>
      </w:r>
      <w:r>
        <w:rPr>
          <w:sz w:val="28"/>
          <w:szCs w:val="28"/>
        </w:rPr>
        <w:t>. Данный принцип предполагает наличие конкретного представления педагогом (всего школьного коллектива) об уровне компетентности выпускника образовательного учреждения, то есть наличия у него определенного набора актуальных предметных и ключевых компетенций, включая нравственные качества, которые и являются целью для педагогов школы.</w:t>
      </w:r>
    </w:p>
    <w:p w:rsidR="00676DF7" w:rsidRDefault="006F1704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F1704">
        <w:rPr>
          <w:sz w:val="28"/>
          <w:szCs w:val="28"/>
        </w:rPr>
        <w:t xml:space="preserve"> Проектирование деятельнос</w:t>
      </w:r>
      <w:r w:rsidR="00676DF7">
        <w:rPr>
          <w:sz w:val="28"/>
          <w:szCs w:val="28"/>
        </w:rPr>
        <w:t xml:space="preserve">ти по формированию компетенций, что предполагает определение требуемого и достаточного набора </w:t>
      </w:r>
      <w:r w:rsidR="00676DF7" w:rsidRPr="006F1704">
        <w:rPr>
          <w:sz w:val="28"/>
          <w:szCs w:val="28"/>
        </w:rPr>
        <w:t>учебных задач-ситуаций и заданий</w:t>
      </w:r>
      <w:r w:rsidR="00676DF7">
        <w:rPr>
          <w:sz w:val="28"/>
          <w:szCs w:val="28"/>
        </w:rPr>
        <w:t>, при решении которых ученики приобретают нужные компетенции.</w:t>
      </w:r>
    </w:p>
    <w:p w:rsidR="00676DF7" w:rsidRDefault="00676DF7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76DF7">
        <w:rPr>
          <w:sz w:val="28"/>
          <w:szCs w:val="28"/>
        </w:rPr>
        <w:t>Расширенное по</w:t>
      </w:r>
      <w:r>
        <w:rPr>
          <w:sz w:val="28"/>
          <w:szCs w:val="28"/>
        </w:rPr>
        <w:t>нимание содержания образования, то есть к нему относятся не только предметные знания и умения, но также и ключевые компетенции. В этой связи в содержание образования включаются действия и операции, носящие метапредметный характер.</w:t>
      </w:r>
    </w:p>
    <w:p w:rsidR="00676DF7" w:rsidRDefault="00676DF7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76DF7">
        <w:t xml:space="preserve"> </w:t>
      </w:r>
      <w:r w:rsidRPr="00676DF7">
        <w:rPr>
          <w:sz w:val="28"/>
          <w:szCs w:val="28"/>
        </w:rPr>
        <w:t>Введение в образовательный процесс задач-ситуаций и компетентностно-ориентированных заданий, которые</w:t>
      </w:r>
      <w:r>
        <w:rPr>
          <w:sz w:val="28"/>
          <w:szCs w:val="28"/>
        </w:rPr>
        <w:t xml:space="preserve"> необходимы для создания условий для </w:t>
      </w:r>
      <w:r w:rsidRPr="00676DF7">
        <w:rPr>
          <w:sz w:val="28"/>
          <w:szCs w:val="28"/>
        </w:rPr>
        <w:t>формирования и развития компетенций.</w:t>
      </w:r>
    </w:p>
    <w:p w:rsidR="00676DF7" w:rsidRDefault="00676DF7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76DF7">
        <w:rPr>
          <w:sz w:val="28"/>
          <w:szCs w:val="28"/>
        </w:rPr>
        <w:t xml:space="preserve">Анализ и оценка успешности формирования компетенций. </w:t>
      </w:r>
      <w:r>
        <w:rPr>
          <w:sz w:val="28"/>
          <w:szCs w:val="28"/>
        </w:rPr>
        <w:t>Оценка достигнутых результатов обучения проводится на основе анализа уровня образованности, которого удалось достичь ученикам в процессе овладения определенными компетенциями.</w:t>
      </w:r>
    </w:p>
    <w:p w:rsidR="00676DF7" w:rsidRDefault="00676DF7" w:rsidP="006F170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547F2E" w:rsidRDefault="00676DF7" w:rsidP="00676DF7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Отличия </w:t>
      </w:r>
      <w:r w:rsidR="00547F2E" w:rsidRPr="00504420">
        <w:rPr>
          <w:color w:val="000000"/>
          <w:sz w:val="28"/>
          <w:szCs w:val="28"/>
        </w:rPr>
        <w:t>традиционного и компетентностного подходов в образовании</w:t>
      </w:r>
      <w:r>
        <w:rPr>
          <w:color w:val="000000"/>
          <w:sz w:val="28"/>
          <w:szCs w:val="28"/>
        </w:rPr>
        <w:t xml:space="preserve"> хорошо видны в представленной таблице</w:t>
      </w:r>
      <w:r w:rsidR="004A48C0">
        <w:rPr>
          <w:color w:val="000000"/>
          <w:sz w:val="28"/>
          <w:szCs w:val="28"/>
        </w:rPr>
        <w:t>:</w:t>
      </w:r>
    </w:p>
    <w:p w:rsidR="00676DF7" w:rsidRPr="00504420" w:rsidRDefault="00676DF7" w:rsidP="00676DF7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72"/>
        <w:gridCol w:w="3748"/>
        <w:gridCol w:w="3651"/>
      </w:tblGrid>
      <w:tr w:rsidR="00547F2E" w:rsidRPr="00504420" w:rsidTr="00454E1A">
        <w:tc>
          <w:tcPr>
            <w:tcW w:w="2172" w:type="dxa"/>
          </w:tcPr>
          <w:p w:rsidR="00547F2E" w:rsidRPr="00504420" w:rsidRDefault="00547F2E" w:rsidP="00676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748" w:type="dxa"/>
          </w:tcPr>
          <w:p w:rsidR="00547F2E" w:rsidRPr="00454E1A" w:rsidRDefault="00454E1A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4E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Компетентностный</w:t>
            </w:r>
          </w:p>
        </w:tc>
        <w:tc>
          <w:tcPr>
            <w:tcW w:w="3651" w:type="dxa"/>
          </w:tcPr>
          <w:p w:rsidR="00547F2E" w:rsidRPr="00454E1A" w:rsidRDefault="00454E1A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4E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Традиционный</w:t>
            </w:r>
          </w:p>
        </w:tc>
      </w:tr>
      <w:tr w:rsidR="00454E1A" w:rsidRPr="00504420" w:rsidTr="00454E1A">
        <w:tc>
          <w:tcPr>
            <w:tcW w:w="2172" w:type="dxa"/>
          </w:tcPr>
          <w:p w:rsidR="00454E1A" w:rsidRPr="00454E1A" w:rsidRDefault="00454E1A" w:rsidP="00B937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</w:t>
            </w: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идея </w:t>
            </w:r>
          </w:p>
        </w:tc>
        <w:tc>
          <w:tcPr>
            <w:tcW w:w="3748" w:type="dxa"/>
          </w:tcPr>
          <w:p w:rsidR="00454E1A" w:rsidRPr="00454E1A" w:rsidRDefault="00454E1A" w:rsidP="00B937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личностному успеху приводит опыт самостоятельного решения проблем </w:t>
            </w:r>
          </w:p>
        </w:tc>
        <w:tc>
          <w:tcPr>
            <w:tcW w:w="3651" w:type="dxa"/>
          </w:tcPr>
          <w:p w:rsidR="00454E1A" w:rsidRPr="00454E1A" w:rsidRDefault="00454E1A" w:rsidP="00B937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Путь к успеху обеспечивается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</w:t>
            </w: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знаний </w:t>
            </w:r>
          </w:p>
        </w:tc>
      </w:tr>
      <w:tr w:rsidR="00454E1A" w:rsidRPr="00504420" w:rsidTr="00454E1A">
        <w:tc>
          <w:tcPr>
            <w:tcW w:w="2172" w:type="dxa"/>
          </w:tcPr>
          <w:p w:rsidR="00454E1A" w:rsidRPr="00454E1A" w:rsidRDefault="00454E1A" w:rsidP="00B937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проблем</w:t>
            </w:r>
          </w:p>
        </w:tc>
        <w:tc>
          <w:tcPr>
            <w:tcW w:w="3748" w:type="dxa"/>
          </w:tcPr>
          <w:p w:rsidR="00454E1A" w:rsidRPr="00454E1A" w:rsidRDefault="00454E1A" w:rsidP="00B937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Смысл учения </w:t>
            </w:r>
          </w:p>
        </w:tc>
        <w:tc>
          <w:tcPr>
            <w:tcW w:w="3651" w:type="dxa"/>
          </w:tcPr>
          <w:p w:rsidR="00454E1A" w:rsidRPr="00454E1A" w:rsidRDefault="00454E1A" w:rsidP="00B937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 закрепления знаний </w:t>
            </w:r>
          </w:p>
        </w:tc>
      </w:tr>
      <w:tr w:rsidR="00454E1A" w:rsidRPr="00504420" w:rsidTr="00454E1A">
        <w:tc>
          <w:tcPr>
            <w:tcW w:w="2172" w:type="dxa"/>
          </w:tcPr>
          <w:p w:rsidR="00454E1A" w:rsidRPr="00454E1A" w:rsidRDefault="00454E1A" w:rsidP="00B937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Признак высокого уровня образованности </w:t>
            </w:r>
          </w:p>
        </w:tc>
        <w:tc>
          <w:tcPr>
            <w:tcW w:w="3748" w:type="dxa"/>
          </w:tcPr>
          <w:p w:rsidR="00454E1A" w:rsidRPr="00454E1A" w:rsidRDefault="00454E1A" w:rsidP="00B937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ровень образованности человека будет выше, чем</w:t>
            </w: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шире сфера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его </w:t>
            </w: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и выше степень неопредел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нности ситуаций, в которых он способен самостоятельно действовать </w:t>
            </w:r>
          </w:p>
        </w:tc>
        <w:tc>
          <w:tcPr>
            <w:tcW w:w="3651" w:type="dxa"/>
          </w:tcPr>
          <w:p w:rsidR="00454E1A" w:rsidRPr="00454E1A" w:rsidRDefault="00454E1A" w:rsidP="00B937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Способность воспроизвести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значительный </w:t>
            </w: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54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сложного по своему содержанию материала</w:t>
            </w:r>
          </w:p>
        </w:tc>
      </w:tr>
    </w:tbl>
    <w:p w:rsidR="00454E1A" w:rsidRDefault="00454E1A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54E1A" w:rsidRDefault="00454E1A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необходимо учитывать технологии, применение которых позволяет сформировать необходимые компетенции в рамках реализации компетентностного подхода.</w:t>
      </w:r>
    </w:p>
    <w:p w:rsidR="003E65E9" w:rsidRPr="00504420" w:rsidRDefault="003E65E9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center"/>
        <w:rPr>
          <w:color w:val="000000"/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494"/>
      </w:tblGrid>
      <w:tr w:rsidR="003E65E9" w:rsidRPr="00504420" w:rsidTr="00B55DB7">
        <w:tc>
          <w:tcPr>
            <w:tcW w:w="4077" w:type="dxa"/>
          </w:tcPr>
          <w:p w:rsidR="003E65E9" w:rsidRPr="00454E1A" w:rsidRDefault="003E65E9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454E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Компетенции</w:t>
            </w:r>
          </w:p>
        </w:tc>
        <w:tc>
          <w:tcPr>
            <w:tcW w:w="5494" w:type="dxa"/>
          </w:tcPr>
          <w:p w:rsidR="003E65E9" w:rsidRPr="00454E1A" w:rsidRDefault="003E65E9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454E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Школьные технологии</w:t>
            </w:r>
          </w:p>
        </w:tc>
      </w:tr>
      <w:tr w:rsidR="003E65E9" w:rsidRPr="00504420" w:rsidTr="00B55DB7">
        <w:tc>
          <w:tcPr>
            <w:tcW w:w="4077" w:type="dxa"/>
          </w:tcPr>
          <w:p w:rsidR="003E65E9" w:rsidRPr="00504420" w:rsidRDefault="003E65E9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учиться</w:t>
            </w:r>
          </w:p>
        </w:tc>
        <w:tc>
          <w:tcPr>
            <w:tcW w:w="5494" w:type="dxa"/>
          </w:tcPr>
          <w:p w:rsidR="003E65E9" w:rsidRPr="00504420" w:rsidRDefault="003E65E9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Активная оценка, перев</w:t>
            </w:r>
            <w:r w:rsidR="00454E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рнутое обучение, исследовательское обучение </w:t>
            </w:r>
          </w:p>
        </w:tc>
      </w:tr>
      <w:tr w:rsidR="00454E1A" w:rsidRPr="00504420" w:rsidTr="00B55DB7">
        <w:tc>
          <w:tcPr>
            <w:tcW w:w="4077" w:type="dxa"/>
          </w:tcPr>
          <w:p w:rsidR="00454E1A" w:rsidRPr="00504420" w:rsidRDefault="00454E1A" w:rsidP="0060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Критическое мышление и медиаграмотность </w:t>
            </w:r>
          </w:p>
        </w:tc>
        <w:tc>
          <w:tcPr>
            <w:tcW w:w="5494" w:type="dxa"/>
          </w:tcPr>
          <w:p w:rsidR="00454E1A" w:rsidRPr="00504420" w:rsidRDefault="00454E1A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="007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хнология критического мышления,</w:t>
            </w: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сase-stady, активная оценка, перев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рнутое обучение </w:t>
            </w:r>
          </w:p>
        </w:tc>
      </w:tr>
      <w:tr w:rsidR="00454E1A" w:rsidRPr="00504420" w:rsidTr="00B55DB7">
        <w:tc>
          <w:tcPr>
            <w:tcW w:w="4077" w:type="dxa"/>
          </w:tcPr>
          <w:p w:rsidR="00454E1A" w:rsidRPr="00504420" w:rsidRDefault="00454E1A" w:rsidP="00AF2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Читательская грамотность</w:t>
            </w:r>
          </w:p>
        </w:tc>
        <w:tc>
          <w:tcPr>
            <w:tcW w:w="5494" w:type="dxa"/>
          </w:tcPr>
          <w:p w:rsidR="00454E1A" w:rsidRPr="00504420" w:rsidRDefault="00454E1A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</w:t>
            </w:r>
            <w:r w:rsidR="007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нология критического мышления, </w:t>
            </w: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сase-stady, активная оценка, перев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рнутое обучение </w:t>
            </w:r>
          </w:p>
        </w:tc>
      </w:tr>
      <w:tr w:rsidR="00454E1A" w:rsidRPr="00504420" w:rsidTr="00B55DB7">
        <w:tc>
          <w:tcPr>
            <w:tcW w:w="4077" w:type="dxa"/>
          </w:tcPr>
          <w:p w:rsidR="00454E1A" w:rsidRPr="00504420" w:rsidRDefault="00454E1A" w:rsidP="0060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Проектная</w:t>
            </w:r>
          </w:p>
        </w:tc>
        <w:tc>
          <w:tcPr>
            <w:tcW w:w="5494" w:type="dxa"/>
          </w:tcPr>
          <w:p w:rsidR="00454E1A" w:rsidRPr="00504420" w:rsidRDefault="00454E1A" w:rsidP="0060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Проектное обучение, исследовательское обучение </w:t>
            </w:r>
          </w:p>
        </w:tc>
      </w:tr>
      <w:tr w:rsidR="00454E1A" w:rsidRPr="00504420" w:rsidTr="00B55DB7">
        <w:tc>
          <w:tcPr>
            <w:tcW w:w="4077" w:type="dxa"/>
          </w:tcPr>
          <w:p w:rsidR="00454E1A" w:rsidRPr="00504420" w:rsidRDefault="00454E1A" w:rsidP="0060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Исследовательская</w:t>
            </w:r>
          </w:p>
        </w:tc>
        <w:tc>
          <w:tcPr>
            <w:tcW w:w="5494" w:type="dxa"/>
          </w:tcPr>
          <w:p w:rsidR="00454E1A" w:rsidRPr="00504420" w:rsidRDefault="00454E1A" w:rsidP="0060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Исследовательское обучение, проектное обучение  </w:t>
            </w:r>
          </w:p>
        </w:tc>
      </w:tr>
      <w:tr w:rsidR="00454E1A" w:rsidRPr="00504420" w:rsidTr="00B55DB7">
        <w:tc>
          <w:tcPr>
            <w:tcW w:w="4077" w:type="dxa"/>
          </w:tcPr>
          <w:p w:rsidR="00454E1A" w:rsidRPr="00504420" w:rsidRDefault="00454E1A" w:rsidP="009D7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Гражданская и социальная</w:t>
            </w:r>
          </w:p>
        </w:tc>
        <w:tc>
          <w:tcPr>
            <w:tcW w:w="5494" w:type="dxa"/>
          </w:tcPr>
          <w:p w:rsidR="00454E1A" w:rsidRPr="00504420" w:rsidRDefault="00454E1A" w:rsidP="009D7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Дебаты, дискуссии, исследовательское и проектное обучение  </w:t>
            </w:r>
          </w:p>
        </w:tc>
      </w:tr>
      <w:tr w:rsidR="00454E1A" w:rsidRPr="00504420" w:rsidTr="00B55DB7">
        <w:tc>
          <w:tcPr>
            <w:tcW w:w="4077" w:type="dxa"/>
          </w:tcPr>
          <w:p w:rsidR="00454E1A" w:rsidRPr="00504420" w:rsidRDefault="00454E1A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Организационная</w:t>
            </w:r>
          </w:p>
        </w:tc>
        <w:tc>
          <w:tcPr>
            <w:tcW w:w="5494" w:type="dxa"/>
          </w:tcPr>
          <w:p w:rsidR="00454E1A" w:rsidRPr="00504420" w:rsidRDefault="00454E1A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Развивающее обучение, групповое обучение, проектное обучение </w:t>
            </w:r>
          </w:p>
        </w:tc>
      </w:tr>
      <w:tr w:rsidR="00454E1A" w:rsidRPr="00504420" w:rsidTr="00B55DB7">
        <w:tc>
          <w:tcPr>
            <w:tcW w:w="4077" w:type="dxa"/>
          </w:tcPr>
          <w:p w:rsidR="00454E1A" w:rsidRPr="00504420" w:rsidRDefault="00454E1A" w:rsidP="0060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Рефлексивная</w:t>
            </w:r>
          </w:p>
        </w:tc>
        <w:tc>
          <w:tcPr>
            <w:tcW w:w="5494" w:type="dxa"/>
          </w:tcPr>
          <w:p w:rsidR="00454E1A" w:rsidRPr="00504420" w:rsidRDefault="00454E1A" w:rsidP="0060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Технология критического мышления, активная оценка, кооперативное обучение </w:t>
            </w:r>
          </w:p>
        </w:tc>
      </w:tr>
      <w:tr w:rsidR="00454E1A" w:rsidRPr="00504420" w:rsidTr="00B55DB7">
        <w:tc>
          <w:tcPr>
            <w:tcW w:w="4077" w:type="dxa"/>
          </w:tcPr>
          <w:p w:rsidR="00454E1A" w:rsidRPr="00504420" w:rsidRDefault="00454E1A" w:rsidP="00AD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группе</w:t>
            </w:r>
          </w:p>
        </w:tc>
        <w:tc>
          <w:tcPr>
            <w:tcW w:w="5494" w:type="dxa"/>
          </w:tcPr>
          <w:p w:rsidR="00454E1A" w:rsidRPr="00504420" w:rsidRDefault="00454E1A" w:rsidP="00AD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Кооперативное обучение, проектное обучение, дебаты, педагогические мастерские</w:t>
            </w:r>
          </w:p>
        </w:tc>
      </w:tr>
      <w:tr w:rsidR="00454E1A" w:rsidRPr="00504420" w:rsidTr="00B55DB7">
        <w:tc>
          <w:tcPr>
            <w:tcW w:w="4077" w:type="dxa"/>
          </w:tcPr>
          <w:p w:rsidR="00454E1A" w:rsidRPr="00504420" w:rsidRDefault="00454E1A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видеть и решать проблемы</w:t>
            </w:r>
          </w:p>
        </w:tc>
        <w:tc>
          <w:tcPr>
            <w:tcW w:w="5494" w:type="dxa"/>
          </w:tcPr>
          <w:p w:rsidR="00454E1A" w:rsidRPr="00504420" w:rsidRDefault="00454E1A" w:rsidP="00454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8"/>
                <w:szCs w:val="28"/>
              </w:rPr>
            </w:pPr>
            <w:r w:rsidRPr="00504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Проблемное обучение, исследовательское обучение, проектное обучение </w:t>
            </w:r>
          </w:p>
        </w:tc>
      </w:tr>
    </w:tbl>
    <w:p w:rsidR="00281696" w:rsidRPr="00504420" w:rsidRDefault="00281696" w:rsidP="00504420">
      <w:pPr>
        <w:spacing w:after="0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4E1A" w:rsidRDefault="00454E1A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Компетентностное обучение является перспективной образовательной моделью, так как позволяет осуществлять ученикам учебную деятельность, которая характеризуется практико-ориентированной и исследовательской деятельностью. Особенностью является и то, что данная деятельность выступает в качестве предмета усвоения. </w:t>
      </w:r>
    </w:p>
    <w:p w:rsidR="00454E1A" w:rsidRDefault="00454E1A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454E1A" w:rsidRPr="00454E1A" w:rsidRDefault="00454E1A" w:rsidP="00454E1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</w:pPr>
      <w:r w:rsidRPr="00454E1A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Планирование урока в рамках компетентностного подхода</w:t>
      </w:r>
    </w:p>
    <w:p w:rsidR="00454E1A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 процессе планирования урока педагогу необходимо не только ориентироваться на достижение учебных целей, обозначенных учебной программой, но и определить, каким образом можно использовать возможности учебного материала для обеспечения компетентностного подхода. </w:t>
      </w:r>
      <w:r w:rsidR="00DD10C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менно в процессе развития предметных и метапредметных компетенций осуществляется формирование у ребенка ключевых компетенций.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этой связи подготовка к уроку может включать следующие шаги:</w:t>
      </w:r>
    </w:p>
    <w:p w:rsidR="00DD10C7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В учебной программе либо в компетентностной модели выпускника выбирается то качество личности или компетенция, которую планируется развивать в ходе урока. 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этого необходимо: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определить, чего не хватает в развитии и воспитании учеников, а также чего не хватает для овладения ими ключевых компетенций;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произвести оценку возможностей учебного материала для восполнения выявленных образовательных пробелов;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оцен</w:t>
      </w:r>
      <w:r w:rsidR="00EE6BD2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временны</w:t>
      </w:r>
      <w:r w:rsidR="00EE6BD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возможност</w:t>
      </w:r>
      <w:r w:rsidR="00EE6BD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урока, которые потребуются для формирования знаний, предметных умений и личностного развития учеников.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Формулирование педагогической задачи, направленной на преодоление выявленных противоречий. Формулирование задач осуществляется с помощью глаголов: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создать условия…;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способствовать…;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организовать ситуацию…;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содействовать…;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обеспечить… и т.д.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Например, задачей урока может звучать так: способствовать развитию у учеников умений формулировать аргументированные и самостоятельные выводы </w:t>
      </w:r>
      <w:r w:rsidR="008E4394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прочитанного текста.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Выбор методов и средств для урока, которые в большей степени будут подходить для решения поставленных задач. Выбор будет зависеть от различных факторов:</w:t>
      </w:r>
    </w:p>
    <w:p w:rsidR="00A93BF2" w:rsidRDefault="00A93BF2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44513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целевые установки учителя;</w:t>
      </w:r>
    </w:p>
    <w:p w:rsidR="00244513" w:rsidRDefault="00244513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степень владения учениками определенными умениями;</w:t>
      </w:r>
    </w:p>
    <w:p w:rsidR="00244513" w:rsidRDefault="00244513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соответствие метода и выбранных средств стилю педагогической деятельности учителя, а также стилю познавательной деятельности учеников и их возрасту;</w:t>
      </w:r>
    </w:p>
    <w:p w:rsidR="00244513" w:rsidRDefault="002A695B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продолжительность времени </w:t>
      </w:r>
      <w:r w:rsidR="0024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применения выбранных методов и средств. </w:t>
      </w:r>
    </w:p>
    <w:p w:rsidR="00244513" w:rsidRDefault="00DD10C7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244513"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собенностью методов и средств, которые применяются в рамках компетентностного подхода, является их интерактивность, что позволяет с их помощью включать школьников в отношения не только с педагогом, но и одноклассниками, и средствами обучения. Данному требованию в полной мере соответствуют методы и технологии развития критического мышления посредством чтения, письма и различных вариантов групповой работы. Для того чтобы организовать познавательную деятельность учеников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4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рекомендуется применять задания, аналогичные компетентностно-ориентированным заданиям, которые используются в тестах </w:t>
      </w:r>
      <w:r w:rsidR="00281696" w:rsidRPr="00504420">
        <w:rPr>
          <w:rFonts w:ascii="Times New Roman" w:eastAsia="Times New Roman" w:hAnsi="Times New Roman" w:cs="Times New Roman"/>
          <w:color w:val="000000"/>
          <w:sz w:val="28"/>
          <w:szCs w:val="28"/>
        </w:rPr>
        <w:t>PISA.</w:t>
      </w:r>
    </w:p>
    <w:p w:rsidR="00244513" w:rsidRDefault="00244513" w:rsidP="00C60A65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определенном этапе педагог используется компетентностно-ориентированное задание либо какое-то другое средство, применение которого позволяет сформировать конкретную компетенцию. Одновременно с этим создаются предпосылки для развития у учеников положительных качеств личности, а также овладения учениками компетенций, определенных педагогом</w:t>
      </w:r>
      <w:r w:rsidR="00C60A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60A65" w:rsidRDefault="00DD10C7" w:rsidP="00C60A65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 в конце урока</w:t>
      </w:r>
      <w:r w:rsidR="00C60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организовываться обсуждение учениками того, какие качества личности они смогли усовершенствовать и какие метапредметные умения освоить. Желательно, чтобы ученики подумали и обсудили эти вопросы в парах, а также подумали над тем, что соответствуют ли их личные результаты запланированным результатам. </w:t>
      </w:r>
    </w:p>
    <w:p w:rsidR="00C60A65" w:rsidRDefault="00C60A6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по завершению урока проводит самоанализ того, насколько успешен был урок в плане формирования предметных знаний и умений, оптимальности применения средств, которые использовались им для становления и развития у учеников определенной компетентности и качеств личности.</w:t>
      </w:r>
    </w:p>
    <w:p w:rsidR="00C60A65" w:rsidRDefault="00C60A6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Внедрение компетентностного подхода, как и других инновацион</w:t>
      </w:r>
      <w:r w:rsidR="00A76ACA">
        <w:rPr>
          <w:rFonts w:ascii="Times New Roman" w:eastAsia="Times New Roman" w:hAnsi="Times New Roman" w:cs="Times New Roman"/>
          <w:color w:val="000000"/>
          <w:sz w:val="28"/>
          <w:szCs w:val="28"/>
        </w:rPr>
        <w:t>ных подходов в обучении, должно осуществляться</w:t>
      </w:r>
      <w:r w:rsidR="00286D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поэтапно. Так, на первом этапе можно, например, формировать у учеников следующие элементарные компетенции:</w:t>
      </w:r>
    </w:p>
    <w:p w:rsidR="00C60A65" w:rsidRDefault="00C60A6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извлечение основного содержания из рассказа учителя или прочитанного текста;</w:t>
      </w:r>
    </w:p>
    <w:p w:rsidR="00C60A65" w:rsidRDefault="00C60A6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сотрудничества с другими учениками при выполнении общего задания;</w:t>
      </w:r>
    </w:p>
    <w:p w:rsidR="00C60A65" w:rsidRDefault="00C60A6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точно формулировать свои мысли, выстраивать оригинальные высказывания по какой-то теме или вопросу;</w:t>
      </w:r>
    </w:p>
    <w:p w:rsidR="00C60A65" w:rsidRDefault="00C60A6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планирование собственных действий и грамотное распределение времени;</w:t>
      </w:r>
    </w:p>
    <w:p w:rsidR="00C60A65" w:rsidRDefault="00C60A6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исследование различных вариантов решения </w:t>
      </w:r>
      <w:r w:rsidR="0059544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и выбор лучшего варианта;</w:t>
      </w:r>
    </w:p>
    <w:p w:rsidR="00595445" w:rsidRDefault="0059544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оценки результатов собственной деятельности.</w:t>
      </w:r>
    </w:p>
    <w:p w:rsidR="00595445" w:rsidRDefault="0059544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Компетентностный подход представляет собой ответ на актуальные вызовы, которые характеризуются стремительными переменами во всех сферах жизни и необходимостью постоянно учиться. </w:t>
      </w:r>
    </w:p>
    <w:p w:rsidR="00595445" w:rsidRDefault="00595445" w:rsidP="0050442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5D54" w:rsidRPr="00504420" w:rsidRDefault="007F6638" w:rsidP="0059544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044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ис</w:t>
      </w:r>
      <w:r w:rsidR="005954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точников</w:t>
      </w:r>
    </w:p>
    <w:p w:rsidR="00595445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C74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83C74" w:rsidRPr="00504420">
        <w:rPr>
          <w:rFonts w:ascii="Times New Roman" w:hAnsi="Times New Roman" w:cs="Times New Roman"/>
          <w:sz w:val="28"/>
          <w:szCs w:val="28"/>
        </w:rPr>
        <w:t xml:space="preserve">Болотов В.А. Компетентностная модель: от идеи к образовательной парадигме </w:t>
      </w:r>
      <w:r w:rsidR="00F83C74" w:rsidRPr="0050442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// Педагогика. – 2003. - № 10.</w:t>
      </w:r>
    </w:p>
    <w:p w:rsidR="00F83C74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</w:t>
      </w:r>
      <w:r w:rsidR="00F83C74" w:rsidRPr="005044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Зимняя И.А.</w:t>
      </w:r>
      <w:r w:rsidR="00F83C74" w:rsidRPr="005044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83C74" w:rsidRPr="00504420">
        <w:rPr>
          <w:rFonts w:ascii="Times New Roman" w:hAnsi="Times New Roman" w:cs="Times New Roman"/>
          <w:color w:val="000000"/>
          <w:sz w:val="28"/>
          <w:szCs w:val="28"/>
        </w:rPr>
        <w:t xml:space="preserve">Ключевые компетенции – новая парадигма результата современного образования </w:t>
      </w:r>
      <w:r w:rsidR="00F83C74" w:rsidRPr="0050442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 И.А.Зимняя Интернет-журнал «Эйдос». – 2006. – 5 мая. – Режим доступа: </w:t>
      </w:r>
      <w:hyperlink r:id="rId9" w:history="1">
        <w:r w:rsidR="00F83C74" w:rsidRPr="00504420">
          <w:rPr>
            <w:rStyle w:val="a5"/>
            <w:rFonts w:ascii="Times New Roman" w:hAnsi="Times New Roman" w:cs="Times New Roman"/>
            <w:sz w:val="28"/>
            <w:szCs w:val="28"/>
          </w:rPr>
          <w:t>http://www.eidos.ru/journal/2006/0505.htm</w:t>
        </w:r>
      </w:hyperlink>
      <w:r w:rsidR="00F83C74" w:rsidRPr="00504420">
        <w:rPr>
          <w:sz w:val="28"/>
          <w:szCs w:val="28"/>
        </w:rPr>
        <w:t>.</w:t>
      </w:r>
    </w:p>
    <w:p w:rsidR="00F83C74" w:rsidRPr="00595445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F83C74" w:rsidRPr="00595445">
        <w:rPr>
          <w:rFonts w:ascii="Times New Roman" w:hAnsi="Times New Roman" w:cs="Times New Roman"/>
          <w:color w:val="000000"/>
          <w:sz w:val="28"/>
          <w:szCs w:val="28"/>
        </w:rPr>
        <w:t xml:space="preserve">Лебедев О.Е. Компетентностный подход в образовании // Школьные технологии. – 2004. – № 5. </w:t>
      </w:r>
    </w:p>
    <w:p w:rsidR="00F83C74" w:rsidRPr="00595445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3C74" w:rsidRPr="00595445">
        <w:rPr>
          <w:rFonts w:ascii="Times New Roman" w:hAnsi="Times New Roman" w:cs="Times New Roman"/>
          <w:color w:val="000000"/>
          <w:sz w:val="28"/>
          <w:szCs w:val="28"/>
        </w:rPr>
        <w:t xml:space="preserve">. Рекомендации Парламента и Совета Европы от 18 дек. 2006 г. о ключевых компетенциях обучения в течение жизни. – Режим доступа: </w:t>
      </w:r>
      <w:hyperlink r:id="rId10" w:history="1">
        <w:r w:rsidR="00F83C74" w:rsidRPr="00595445">
          <w:rPr>
            <w:rFonts w:ascii="Times New Roman" w:hAnsi="Times New Roman" w:cs="Times New Roman"/>
            <w:color w:val="000000"/>
            <w:sz w:val="28"/>
            <w:szCs w:val="28"/>
          </w:rPr>
          <w:t>http://adukatar.net/?page_id=141</w:t>
        </w:r>
      </w:hyperlink>
      <w:r w:rsidR="00F83C74" w:rsidRPr="0059544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3C74" w:rsidRPr="00595445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83C74" w:rsidRPr="00595445">
        <w:rPr>
          <w:rFonts w:ascii="Times New Roman" w:hAnsi="Times New Roman" w:cs="Times New Roman"/>
          <w:color w:val="000000"/>
          <w:sz w:val="28"/>
          <w:szCs w:val="28"/>
        </w:rPr>
        <w:t>. Селевко Г.К. Компетентности и их классификации // Народное образование. - 2004. - №4.</w:t>
      </w:r>
    </w:p>
    <w:p w:rsidR="00F83C74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83C74" w:rsidRPr="00595445">
        <w:rPr>
          <w:rFonts w:ascii="Times New Roman" w:hAnsi="Times New Roman" w:cs="Times New Roman"/>
          <w:color w:val="000000"/>
          <w:sz w:val="28"/>
          <w:szCs w:val="28"/>
        </w:rPr>
        <w:t>. Хуторский А.В. Дидактическая эвристика</w:t>
      </w:r>
      <w:r w:rsidR="00F83C74" w:rsidRPr="005044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Теория и технология креативного обучения. – М.: Изд-во МГУ, 2003. – 416 с.</w:t>
      </w:r>
    </w:p>
    <w:p w:rsidR="00F83C74" w:rsidRPr="00504420" w:rsidRDefault="00595445" w:rsidP="00504420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F83C74" w:rsidRPr="005044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F83C74" w:rsidRPr="005044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Хуторской А.В. Ключевые компетенции и образовательные стандарты. - </w:t>
      </w:r>
      <w:r w:rsidR="00F83C74" w:rsidRPr="005044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83C74" w:rsidRPr="00504420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Режим доступа: </w:t>
      </w:r>
      <w:hyperlink r:id="rId11" w:history="1">
        <w:r w:rsidR="00F83C74" w:rsidRPr="00504420">
          <w:rPr>
            <w:rStyle w:val="a5"/>
            <w:rFonts w:ascii="Times New Roman" w:hAnsi="Times New Roman" w:cs="Times New Roman"/>
            <w:sz w:val="28"/>
            <w:szCs w:val="28"/>
          </w:rPr>
          <w:t>http://www.eidos.ru/journal/2002/0423.htm</w:t>
        </w:r>
      </w:hyperlink>
    </w:p>
    <w:p w:rsidR="00F83C74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D49B8" w:rsidRPr="00504420">
        <w:rPr>
          <w:rFonts w:ascii="Times New Roman" w:hAnsi="Times New Roman" w:cs="Times New Roman"/>
          <w:sz w:val="28"/>
          <w:szCs w:val="28"/>
        </w:rPr>
        <w:t>Байденко В.И. Компетенции в профессиональном образовании (к освоению компетентностного подхода) //Высшее образование в России. № 11. 2004. - с. 17-22.</w:t>
      </w:r>
    </w:p>
    <w:p w:rsidR="00307AAE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307AAE" w:rsidRPr="00504420">
        <w:rPr>
          <w:rFonts w:ascii="Times New Roman" w:hAnsi="Times New Roman" w:cs="Times New Roman"/>
          <w:sz w:val="28"/>
          <w:szCs w:val="28"/>
        </w:rPr>
        <w:t xml:space="preserve"> Доклад международной комиссии по образованию «Образование: сокрытое сокровище». – М.: ЮНЕСКО, 1997.</w:t>
      </w:r>
    </w:p>
    <w:p w:rsidR="00F06B49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F06B49" w:rsidRPr="00504420">
        <w:rPr>
          <w:rFonts w:ascii="Times New Roman" w:hAnsi="Times New Roman" w:cs="Times New Roman"/>
          <w:sz w:val="28"/>
          <w:szCs w:val="28"/>
        </w:rPr>
        <w:t xml:space="preserve">Рожкова Н. А. Проблемы и перспективы развития академической грамотности студентов // Молодой ученый.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06B49" w:rsidRPr="00504420">
        <w:rPr>
          <w:rFonts w:ascii="Times New Roman" w:hAnsi="Times New Roman" w:cs="Times New Roman"/>
          <w:sz w:val="28"/>
          <w:szCs w:val="28"/>
        </w:rPr>
        <w:t xml:space="preserve"> 2015.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06B49" w:rsidRPr="00504420">
        <w:rPr>
          <w:rFonts w:ascii="Times New Roman" w:hAnsi="Times New Roman" w:cs="Times New Roman"/>
          <w:sz w:val="28"/>
          <w:szCs w:val="28"/>
        </w:rPr>
        <w:t xml:space="preserve"> №6.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06B49" w:rsidRPr="00504420">
        <w:rPr>
          <w:rFonts w:ascii="Times New Roman" w:hAnsi="Times New Roman" w:cs="Times New Roman"/>
          <w:sz w:val="28"/>
          <w:szCs w:val="28"/>
        </w:rPr>
        <w:t xml:space="preserve"> С. 672-674. Режим доступа: http://moluch.ru/archive/86/16295/. Дата доступа: 13 июля 2016 года. </w:t>
      </w:r>
    </w:p>
    <w:p w:rsidR="00F06B49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06B49" w:rsidRPr="00504420">
        <w:rPr>
          <w:rFonts w:ascii="Times New Roman" w:hAnsi="Times New Roman" w:cs="Times New Roman"/>
          <w:sz w:val="28"/>
          <w:szCs w:val="28"/>
        </w:rPr>
        <w:t>Бочарникова М.А. Компетентностный подход: история, содержание, проблемы реализации [Текст] / М.А. Бочарникова // Начальная школа, 2009. - № 3. – С.86-92.</w:t>
      </w:r>
    </w:p>
    <w:p w:rsidR="00F06B49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F06B49" w:rsidRPr="00504420">
        <w:rPr>
          <w:rFonts w:ascii="Times New Roman" w:hAnsi="Times New Roman" w:cs="Times New Roman"/>
          <w:sz w:val="28"/>
          <w:szCs w:val="28"/>
        </w:rPr>
        <w:t xml:space="preserve"> Орлова С.В. Компетентностный подход: особенности, проблемы реализации [Электронный ресурс] // Материалы региональной научно-практической конференции «Проблемы реализации компетентностного подхода: от теории к практике». – 2011. – Режим доступа: URL: </w:t>
      </w:r>
      <w:hyperlink r:id="rId12" w:history="1">
        <w:r w:rsidR="00F06B49" w:rsidRPr="00504420">
          <w:rPr>
            <w:rStyle w:val="a5"/>
            <w:rFonts w:ascii="Times New Roman" w:hAnsi="Times New Roman" w:cs="Times New Roman"/>
            <w:sz w:val="28"/>
            <w:szCs w:val="28"/>
          </w:rPr>
          <w:t>http://www.vspc34.ru/index.php?option=com_content&amp;view=article&amp;id=562</w:t>
        </w:r>
      </w:hyperlink>
      <w:r>
        <w:rPr>
          <w:rStyle w:val="a5"/>
          <w:rFonts w:ascii="Times New Roman" w:hAnsi="Times New Roman" w:cs="Times New Roman"/>
          <w:sz w:val="28"/>
          <w:szCs w:val="28"/>
        </w:rPr>
        <w:t>.</w:t>
      </w:r>
    </w:p>
    <w:p w:rsidR="00F06B49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F06B49" w:rsidRPr="00504420">
        <w:rPr>
          <w:rFonts w:ascii="Times New Roman" w:hAnsi="Times New Roman" w:cs="Times New Roman"/>
          <w:sz w:val="28"/>
          <w:szCs w:val="28"/>
        </w:rPr>
        <w:t xml:space="preserve"> Совет Европы: Симпозиум по теме «Ключевые компетенции для Европы»: Док. DECS / SC / Sec. (96) 43. Берн, 1996.</w:t>
      </w:r>
    </w:p>
    <w:p w:rsidR="006A4635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Л</w:t>
      </w:r>
      <w:r w:rsidR="006A4635" w:rsidRPr="00504420">
        <w:rPr>
          <w:rFonts w:ascii="Times New Roman" w:hAnsi="Times New Roman" w:cs="Times New Roman"/>
          <w:sz w:val="28"/>
          <w:szCs w:val="28"/>
        </w:rPr>
        <w:t>ебедев О. Е. Качество – ключевое слово современной школы /О.Е. Лебедев. СПб.: Просвещение, 2008.- 264с.</w:t>
      </w:r>
    </w:p>
    <w:p w:rsidR="00997326" w:rsidRPr="00504420" w:rsidRDefault="00595445" w:rsidP="005044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6A4635" w:rsidRPr="00504420">
        <w:rPr>
          <w:rFonts w:ascii="Times New Roman" w:hAnsi="Times New Roman" w:cs="Times New Roman"/>
          <w:sz w:val="28"/>
          <w:szCs w:val="28"/>
        </w:rPr>
        <w:t>Запрудский Н.И. Контрольно-оценочная деятельность учителя и учащихся: пособие для учителя / Н.И. Запрудский. – Минск : Сэр-Вит, 2012. – 160 с.</w:t>
      </w:r>
    </w:p>
    <w:p w:rsidR="00997326" w:rsidRPr="00504420" w:rsidRDefault="00595445" w:rsidP="0050442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16. </w:t>
      </w:r>
      <w:r w:rsidR="00997326" w:rsidRPr="0050442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Зимняя И.А. Ключевые компетенции - новая парадигма результата образования//Высшее образование сегодня. - № 5. - 2003.- с. 22-27.</w:t>
      </w:r>
    </w:p>
    <w:sectPr w:rsidR="00997326" w:rsidRPr="00504420" w:rsidSect="0050442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92C" w:rsidRDefault="00E7592C" w:rsidP="00852313">
      <w:pPr>
        <w:spacing w:after="0" w:line="240" w:lineRule="auto"/>
      </w:pPr>
      <w:r>
        <w:separator/>
      </w:r>
    </w:p>
  </w:endnote>
  <w:endnote w:type="continuationSeparator" w:id="0">
    <w:p w:rsidR="00E7592C" w:rsidRDefault="00E7592C" w:rsidP="00852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023" w:rsidRDefault="0009402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3397499"/>
      <w:docPartObj>
        <w:docPartGallery w:val="Page Numbers (Bottom of Page)"/>
        <w:docPartUnique/>
      </w:docPartObj>
    </w:sdtPr>
    <w:sdtEndPr/>
    <w:sdtContent>
      <w:p w:rsidR="00EE29D0" w:rsidRDefault="00EE29D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92C">
          <w:rPr>
            <w:noProof/>
          </w:rPr>
          <w:t>1</w:t>
        </w:r>
        <w:r>
          <w:fldChar w:fldCharType="end"/>
        </w:r>
      </w:p>
    </w:sdtContent>
  </w:sdt>
  <w:p w:rsidR="00EE29D0" w:rsidRDefault="00EE29D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023" w:rsidRDefault="0009402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92C" w:rsidRDefault="00E7592C" w:rsidP="00852313">
      <w:pPr>
        <w:spacing w:after="0" w:line="240" w:lineRule="auto"/>
      </w:pPr>
      <w:r>
        <w:separator/>
      </w:r>
    </w:p>
  </w:footnote>
  <w:footnote w:type="continuationSeparator" w:id="0">
    <w:p w:rsidR="00E7592C" w:rsidRDefault="00E7592C" w:rsidP="00852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023" w:rsidRDefault="0009402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9D0" w:rsidRDefault="00EE29D0">
    <w:pPr>
      <w:pStyle w:val="aa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023" w:rsidRDefault="0009402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4A2"/>
    <w:multiLevelType w:val="hybridMultilevel"/>
    <w:tmpl w:val="AFFCE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13D45"/>
    <w:multiLevelType w:val="multilevel"/>
    <w:tmpl w:val="8B166CCC"/>
    <w:lvl w:ilvl="0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59F5DAB"/>
    <w:multiLevelType w:val="multilevel"/>
    <w:tmpl w:val="4D169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A0742"/>
    <w:multiLevelType w:val="hybridMultilevel"/>
    <w:tmpl w:val="4308F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B55CC5"/>
    <w:multiLevelType w:val="hybridMultilevel"/>
    <w:tmpl w:val="6E1A6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82B88"/>
    <w:multiLevelType w:val="hybridMultilevel"/>
    <w:tmpl w:val="AAE0FF92"/>
    <w:lvl w:ilvl="0" w:tplc="6AE8DF72">
      <w:numFmt w:val="bullet"/>
      <w:lvlText w:val="-"/>
      <w:lvlJc w:val="left"/>
      <w:pPr>
        <w:tabs>
          <w:tab w:val="num" w:pos="1639"/>
        </w:tabs>
        <w:ind w:left="1639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4D07B67"/>
    <w:multiLevelType w:val="multilevel"/>
    <w:tmpl w:val="CCA0CF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3FA4284"/>
    <w:multiLevelType w:val="multilevel"/>
    <w:tmpl w:val="1BE0E8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73D68"/>
    <w:multiLevelType w:val="hybridMultilevel"/>
    <w:tmpl w:val="0B6EB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87BC2"/>
    <w:multiLevelType w:val="hybridMultilevel"/>
    <w:tmpl w:val="439E8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A0B74"/>
    <w:multiLevelType w:val="multilevel"/>
    <w:tmpl w:val="437C3FA4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53E36B34"/>
    <w:multiLevelType w:val="hybridMultilevel"/>
    <w:tmpl w:val="CFAEFF96"/>
    <w:lvl w:ilvl="0" w:tplc="C8C6E8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044E70"/>
    <w:multiLevelType w:val="multilevel"/>
    <w:tmpl w:val="CE9CC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10"/>
  </w:num>
  <w:num w:numId="11">
    <w:abstractNumId w:val="1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D1D"/>
    <w:rsid w:val="00002578"/>
    <w:rsid w:val="00050E3B"/>
    <w:rsid w:val="000549BD"/>
    <w:rsid w:val="00094023"/>
    <w:rsid w:val="00096303"/>
    <w:rsid w:val="000E6DC1"/>
    <w:rsid w:val="0012514F"/>
    <w:rsid w:val="00194188"/>
    <w:rsid w:val="00195A2F"/>
    <w:rsid w:val="00197FBC"/>
    <w:rsid w:val="002073C0"/>
    <w:rsid w:val="00210EA4"/>
    <w:rsid w:val="00214D0F"/>
    <w:rsid w:val="00224C4F"/>
    <w:rsid w:val="00237135"/>
    <w:rsid w:val="00244513"/>
    <w:rsid w:val="00281696"/>
    <w:rsid w:val="00286DA5"/>
    <w:rsid w:val="002A1D35"/>
    <w:rsid w:val="002A695B"/>
    <w:rsid w:val="00307AAE"/>
    <w:rsid w:val="003449EA"/>
    <w:rsid w:val="003746C1"/>
    <w:rsid w:val="003962E3"/>
    <w:rsid w:val="003C3B78"/>
    <w:rsid w:val="003E65E9"/>
    <w:rsid w:val="00437531"/>
    <w:rsid w:val="00441411"/>
    <w:rsid w:val="00443D1D"/>
    <w:rsid w:val="00454E1A"/>
    <w:rsid w:val="00497B5A"/>
    <w:rsid w:val="004A48C0"/>
    <w:rsid w:val="004F266C"/>
    <w:rsid w:val="00504420"/>
    <w:rsid w:val="00506B62"/>
    <w:rsid w:val="00520722"/>
    <w:rsid w:val="00547F2E"/>
    <w:rsid w:val="005717D1"/>
    <w:rsid w:val="00591259"/>
    <w:rsid w:val="00595445"/>
    <w:rsid w:val="00596405"/>
    <w:rsid w:val="005F6068"/>
    <w:rsid w:val="00617884"/>
    <w:rsid w:val="00621255"/>
    <w:rsid w:val="00621BF0"/>
    <w:rsid w:val="00663974"/>
    <w:rsid w:val="00664B8A"/>
    <w:rsid w:val="00666AE4"/>
    <w:rsid w:val="00676DF7"/>
    <w:rsid w:val="00681B7C"/>
    <w:rsid w:val="006A4635"/>
    <w:rsid w:val="006B018C"/>
    <w:rsid w:val="006B6E46"/>
    <w:rsid w:val="006D49B8"/>
    <w:rsid w:val="006D5077"/>
    <w:rsid w:val="006E3763"/>
    <w:rsid w:val="006F1704"/>
    <w:rsid w:val="006F63D2"/>
    <w:rsid w:val="00720FD0"/>
    <w:rsid w:val="00774432"/>
    <w:rsid w:val="0079037A"/>
    <w:rsid w:val="007B4998"/>
    <w:rsid w:val="007D2D11"/>
    <w:rsid w:val="007F6638"/>
    <w:rsid w:val="0084049B"/>
    <w:rsid w:val="00852313"/>
    <w:rsid w:val="00852A68"/>
    <w:rsid w:val="008565AF"/>
    <w:rsid w:val="008C0C3F"/>
    <w:rsid w:val="008E4394"/>
    <w:rsid w:val="008F1079"/>
    <w:rsid w:val="00907777"/>
    <w:rsid w:val="00921377"/>
    <w:rsid w:val="00953406"/>
    <w:rsid w:val="009813E5"/>
    <w:rsid w:val="009819E3"/>
    <w:rsid w:val="00997326"/>
    <w:rsid w:val="009A278D"/>
    <w:rsid w:val="009C26C4"/>
    <w:rsid w:val="009D6D59"/>
    <w:rsid w:val="009E16CF"/>
    <w:rsid w:val="009E2106"/>
    <w:rsid w:val="009E36DE"/>
    <w:rsid w:val="009F622F"/>
    <w:rsid w:val="00A0400C"/>
    <w:rsid w:val="00A25097"/>
    <w:rsid w:val="00A42CF0"/>
    <w:rsid w:val="00A42E3F"/>
    <w:rsid w:val="00A76ACA"/>
    <w:rsid w:val="00A93BF2"/>
    <w:rsid w:val="00AE74DF"/>
    <w:rsid w:val="00B04B16"/>
    <w:rsid w:val="00B50B6F"/>
    <w:rsid w:val="00B57E4F"/>
    <w:rsid w:val="00B57F82"/>
    <w:rsid w:val="00B82CE8"/>
    <w:rsid w:val="00B904F5"/>
    <w:rsid w:val="00B937DB"/>
    <w:rsid w:val="00BA46D9"/>
    <w:rsid w:val="00BC7C38"/>
    <w:rsid w:val="00BD5A75"/>
    <w:rsid w:val="00BD5D54"/>
    <w:rsid w:val="00BE05F1"/>
    <w:rsid w:val="00BE33CA"/>
    <w:rsid w:val="00C07695"/>
    <w:rsid w:val="00C15456"/>
    <w:rsid w:val="00C3773E"/>
    <w:rsid w:val="00C60A65"/>
    <w:rsid w:val="00C902DC"/>
    <w:rsid w:val="00C964EB"/>
    <w:rsid w:val="00CB1C65"/>
    <w:rsid w:val="00CB6E8B"/>
    <w:rsid w:val="00CB78F0"/>
    <w:rsid w:val="00CC63DF"/>
    <w:rsid w:val="00CD16FF"/>
    <w:rsid w:val="00CE3BFF"/>
    <w:rsid w:val="00CE4079"/>
    <w:rsid w:val="00D00C2C"/>
    <w:rsid w:val="00D02B23"/>
    <w:rsid w:val="00D874B4"/>
    <w:rsid w:val="00DD10C7"/>
    <w:rsid w:val="00DD7372"/>
    <w:rsid w:val="00E07C7E"/>
    <w:rsid w:val="00E128CE"/>
    <w:rsid w:val="00E35491"/>
    <w:rsid w:val="00E5131A"/>
    <w:rsid w:val="00E7592C"/>
    <w:rsid w:val="00E83B62"/>
    <w:rsid w:val="00E907D4"/>
    <w:rsid w:val="00EC0BFB"/>
    <w:rsid w:val="00EC51E6"/>
    <w:rsid w:val="00EE29D0"/>
    <w:rsid w:val="00EE6BD2"/>
    <w:rsid w:val="00EF7692"/>
    <w:rsid w:val="00F06B49"/>
    <w:rsid w:val="00F75095"/>
    <w:rsid w:val="00F83C74"/>
    <w:rsid w:val="00FA665C"/>
    <w:rsid w:val="00FD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BE4FB-F64B-4153-B9FA-5E9AE5BB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077"/>
  </w:style>
  <w:style w:type="paragraph" w:styleId="1">
    <w:name w:val="heading 1"/>
    <w:basedOn w:val="a"/>
    <w:next w:val="a"/>
    <w:link w:val="10"/>
    <w:uiPriority w:val="9"/>
    <w:qFormat/>
    <w:rsid w:val="006A46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D5D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96405"/>
  </w:style>
  <w:style w:type="table" w:styleId="a3">
    <w:name w:val="Table Grid"/>
    <w:basedOn w:val="a1"/>
    <w:uiPriority w:val="59"/>
    <w:rsid w:val="00FD1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menu-table">
    <w:name w:val="submenu-table"/>
    <w:basedOn w:val="a0"/>
    <w:rsid w:val="00FD12EC"/>
  </w:style>
  <w:style w:type="paragraph" w:styleId="a4">
    <w:name w:val="Normal (Web)"/>
    <w:basedOn w:val="a"/>
    <w:uiPriority w:val="99"/>
    <w:unhideWhenUsed/>
    <w:rsid w:val="00DD7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5D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BD5D54"/>
    <w:rPr>
      <w:color w:val="0000FF"/>
      <w:u w:val="single"/>
    </w:rPr>
  </w:style>
  <w:style w:type="character" w:styleId="a6">
    <w:name w:val="Strong"/>
    <w:basedOn w:val="a0"/>
    <w:uiPriority w:val="22"/>
    <w:qFormat/>
    <w:rsid w:val="003746C1"/>
    <w:rPr>
      <w:b/>
      <w:bCs/>
    </w:rPr>
  </w:style>
  <w:style w:type="paragraph" w:styleId="a7">
    <w:name w:val="List Paragraph"/>
    <w:basedOn w:val="a"/>
    <w:uiPriority w:val="34"/>
    <w:qFormat/>
    <w:rsid w:val="00B904F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57E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"/>
    <w:link w:val="a9"/>
    <w:qFormat/>
    <w:rsid w:val="00B57E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9">
    <w:name w:val="Название Знак"/>
    <w:basedOn w:val="a0"/>
    <w:link w:val="a8"/>
    <w:rsid w:val="00B57E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523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52313"/>
  </w:style>
  <w:style w:type="paragraph" w:styleId="ac">
    <w:name w:val="footer"/>
    <w:basedOn w:val="a"/>
    <w:link w:val="ad"/>
    <w:uiPriority w:val="99"/>
    <w:unhideWhenUsed/>
    <w:rsid w:val="008523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2313"/>
  </w:style>
  <w:style w:type="character" w:customStyle="1" w:styleId="10">
    <w:name w:val="Заголовок 1 Знак"/>
    <w:basedOn w:val="a0"/>
    <w:link w:val="1"/>
    <w:uiPriority w:val="9"/>
    <w:rsid w:val="006A46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322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topisi.org/index.php/%D0%9A%D0%BE%D0%BC%D0%BF%D0%B5%D1%82%D0%B5%D0%BD%D1%86%D0%B8%D1%8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spc34.ru/index.php?option=com_content&amp;view=article&amp;id=562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idos.ru/journal/2002/0423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adukatar.net/?page_id=14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idos.ru/journal/2006/0505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0E19D-0E9A-4767-9486-42403993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12</Pages>
  <Words>3431</Words>
  <Characters>19561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22947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Admin-pc</cp:lastModifiedBy>
  <cp:revision>10</cp:revision>
  <cp:lastPrinted>2017-03-11T10:21:00Z</cp:lastPrinted>
  <dcterms:created xsi:type="dcterms:W3CDTF">2019-09-18T10:20:00Z</dcterms:created>
  <dcterms:modified xsi:type="dcterms:W3CDTF">2019-12-17T09:05:00Z</dcterms:modified>
</cp:coreProperties>
</file>