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426" w:rsidRPr="00301BDE" w:rsidRDefault="00715426" w:rsidP="00301BDE">
      <w:pPr>
        <w:spacing w:after="0" w:line="240" w:lineRule="auto"/>
        <w:jc w:val="right"/>
        <w:rPr>
          <w:rFonts w:ascii="Times New Roman" w:hAnsi="Times New Roman" w:cs="Times New Roman"/>
          <w:b/>
          <w:i/>
          <w:sz w:val="28"/>
          <w:szCs w:val="28"/>
        </w:rPr>
      </w:pPr>
      <w:r w:rsidRPr="00301BDE">
        <w:rPr>
          <w:rFonts w:ascii="Times New Roman" w:hAnsi="Times New Roman" w:cs="Times New Roman"/>
          <w:b/>
          <w:i/>
          <w:sz w:val="28"/>
          <w:szCs w:val="28"/>
        </w:rPr>
        <w:t>Игнатьева Светлана Михайловна,</w:t>
      </w:r>
    </w:p>
    <w:p w:rsidR="00715426" w:rsidRPr="00301BDE" w:rsidRDefault="00715426" w:rsidP="00301BDE">
      <w:pPr>
        <w:spacing w:after="0" w:line="240" w:lineRule="auto"/>
        <w:jc w:val="right"/>
        <w:rPr>
          <w:rFonts w:ascii="Times New Roman" w:hAnsi="Times New Roman" w:cs="Times New Roman"/>
          <w:i/>
          <w:sz w:val="28"/>
          <w:szCs w:val="28"/>
        </w:rPr>
      </w:pPr>
      <w:r w:rsidRPr="00301BDE">
        <w:rPr>
          <w:rFonts w:ascii="Times New Roman" w:hAnsi="Times New Roman" w:cs="Times New Roman"/>
          <w:i/>
          <w:sz w:val="28"/>
          <w:szCs w:val="28"/>
        </w:rPr>
        <w:t>учитель математики, МОУ «СОШ№20» г. Ухта</w:t>
      </w:r>
    </w:p>
    <w:p w:rsidR="00301BDE" w:rsidRDefault="00301BDE" w:rsidP="00301BDE">
      <w:pPr>
        <w:spacing w:after="0" w:line="240" w:lineRule="auto"/>
        <w:jc w:val="right"/>
        <w:rPr>
          <w:rFonts w:ascii="Times New Roman" w:hAnsi="Times New Roman" w:cs="Times New Roman"/>
          <w:i/>
          <w:sz w:val="28"/>
          <w:szCs w:val="28"/>
          <w:lang w:val="en-US"/>
        </w:rPr>
      </w:pPr>
      <w:hyperlink r:id="rId5" w:history="1">
        <w:r w:rsidRPr="004974D1">
          <w:rPr>
            <w:rStyle w:val="a5"/>
            <w:rFonts w:ascii="Times New Roman" w:hAnsi="Times New Roman" w:cs="Times New Roman"/>
            <w:i/>
            <w:sz w:val="28"/>
            <w:szCs w:val="28"/>
            <w:lang w:val="en-US"/>
          </w:rPr>
          <w:t>svetlana</w:t>
        </w:r>
        <w:r w:rsidRPr="004974D1">
          <w:rPr>
            <w:rStyle w:val="a5"/>
            <w:rFonts w:ascii="Times New Roman" w:hAnsi="Times New Roman" w:cs="Times New Roman"/>
            <w:i/>
            <w:sz w:val="28"/>
            <w:szCs w:val="28"/>
          </w:rPr>
          <w:t>.</w:t>
        </w:r>
        <w:r w:rsidRPr="004974D1">
          <w:rPr>
            <w:rStyle w:val="a5"/>
            <w:rFonts w:ascii="Times New Roman" w:hAnsi="Times New Roman" w:cs="Times New Roman"/>
            <w:i/>
            <w:sz w:val="28"/>
            <w:szCs w:val="28"/>
            <w:lang w:val="en-US"/>
          </w:rPr>
          <w:t>ignatewa</w:t>
        </w:r>
        <w:r w:rsidRPr="004974D1">
          <w:rPr>
            <w:rStyle w:val="a5"/>
            <w:rFonts w:ascii="Times New Roman" w:hAnsi="Times New Roman" w:cs="Times New Roman"/>
            <w:i/>
            <w:sz w:val="28"/>
            <w:szCs w:val="28"/>
          </w:rPr>
          <w:t>@</w:t>
        </w:r>
        <w:r w:rsidRPr="004974D1">
          <w:rPr>
            <w:rStyle w:val="a5"/>
            <w:rFonts w:ascii="Times New Roman" w:hAnsi="Times New Roman" w:cs="Times New Roman"/>
            <w:i/>
            <w:sz w:val="28"/>
            <w:szCs w:val="28"/>
            <w:lang w:val="en-US"/>
          </w:rPr>
          <w:t>yandex</w:t>
        </w:r>
        <w:r w:rsidRPr="004974D1">
          <w:rPr>
            <w:rStyle w:val="a5"/>
            <w:rFonts w:ascii="Times New Roman" w:hAnsi="Times New Roman" w:cs="Times New Roman"/>
            <w:i/>
            <w:sz w:val="28"/>
            <w:szCs w:val="28"/>
          </w:rPr>
          <w:t>.</w:t>
        </w:r>
        <w:r w:rsidRPr="004974D1">
          <w:rPr>
            <w:rStyle w:val="a5"/>
            <w:rFonts w:ascii="Times New Roman" w:hAnsi="Times New Roman" w:cs="Times New Roman"/>
            <w:i/>
            <w:sz w:val="28"/>
            <w:szCs w:val="28"/>
            <w:lang w:val="en-US"/>
          </w:rPr>
          <w:t>ru</w:t>
        </w:r>
      </w:hyperlink>
    </w:p>
    <w:p w:rsidR="00301BDE" w:rsidRPr="00301BDE" w:rsidRDefault="00301BDE" w:rsidP="00301BDE">
      <w:pPr>
        <w:spacing w:after="0" w:line="240" w:lineRule="auto"/>
        <w:jc w:val="right"/>
        <w:rPr>
          <w:rFonts w:ascii="Times New Roman" w:hAnsi="Times New Roman" w:cs="Times New Roman"/>
          <w:i/>
          <w:sz w:val="28"/>
          <w:szCs w:val="28"/>
        </w:rPr>
      </w:pPr>
    </w:p>
    <w:p w:rsidR="00301BDE" w:rsidRPr="00301BDE" w:rsidRDefault="00301BDE" w:rsidP="0026225D">
      <w:pPr>
        <w:spacing w:after="0" w:line="240" w:lineRule="auto"/>
        <w:jc w:val="center"/>
        <w:rPr>
          <w:rFonts w:ascii="Times New Roman" w:hAnsi="Times New Roman" w:cs="Times New Roman"/>
          <w:b/>
          <w:sz w:val="28"/>
          <w:szCs w:val="28"/>
        </w:rPr>
      </w:pPr>
      <w:r w:rsidRPr="00301BDE">
        <w:rPr>
          <w:rFonts w:ascii="Times New Roman" w:hAnsi="Times New Roman" w:cs="Times New Roman"/>
          <w:b/>
          <w:sz w:val="28"/>
          <w:szCs w:val="28"/>
        </w:rPr>
        <w:t xml:space="preserve">О </w:t>
      </w:r>
      <w:r w:rsidR="005A39A8">
        <w:rPr>
          <w:rFonts w:ascii="Times New Roman" w:hAnsi="Times New Roman" w:cs="Times New Roman"/>
          <w:b/>
          <w:sz w:val="28"/>
          <w:szCs w:val="28"/>
        </w:rPr>
        <w:t>ПРЕПОДА</w:t>
      </w:r>
      <w:r>
        <w:rPr>
          <w:rFonts w:ascii="Times New Roman" w:hAnsi="Times New Roman" w:cs="Times New Roman"/>
          <w:b/>
          <w:sz w:val="28"/>
          <w:szCs w:val="28"/>
        </w:rPr>
        <w:t>ВАНИИ ТЕМЫ «ЭЛЕМЕНТЫ ЛОГИКИ» В КУРСЕ МАТЕМАТИКИ 5-6 КЛАССОВ.</w:t>
      </w:r>
    </w:p>
    <w:p w:rsidR="00301BDE" w:rsidRPr="00301BDE" w:rsidRDefault="00301BDE" w:rsidP="0026225D">
      <w:pPr>
        <w:spacing w:after="0" w:line="240" w:lineRule="auto"/>
        <w:jc w:val="center"/>
        <w:rPr>
          <w:rFonts w:ascii="Times New Roman" w:hAnsi="Times New Roman" w:cs="Times New Roman"/>
          <w:sz w:val="28"/>
          <w:szCs w:val="28"/>
        </w:rPr>
      </w:pPr>
    </w:p>
    <w:p w:rsidR="00715426" w:rsidRPr="00301BDE" w:rsidRDefault="00715426" w:rsidP="0026225D">
      <w:pPr>
        <w:spacing w:after="0" w:line="240" w:lineRule="auto"/>
        <w:jc w:val="right"/>
        <w:rPr>
          <w:rFonts w:ascii="Times New Roman" w:hAnsi="Times New Roman" w:cs="Times New Roman"/>
          <w:sz w:val="28"/>
          <w:szCs w:val="28"/>
        </w:rPr>
      </w:pPr>
    </w:p>
    <w:p w:rsidR="00715426" w:rsidRDefault="00715426" w:rsidP="0026225D">
      <w:pPr>
        <w:pStyle w:val="a3"/>
        <w:spacing w:before="0" w:beforeAutospacing="0" w:after="0" w:afterAutospacing="0"/>
        <w:jc w:val="right"/>
        <w:rPr>
          <w:i/>
          <w:iCs/>
          <w:sz w:val="28"/>
          <w:szCs w:val="28"/>
          <w:lang w:val="en-US"/>
        </w:rPr>
      </w:pPr>
      <w:r w:rsidRPr="00301BDE">
        <w:rPr>
          <w:i/>
          <w:sz w:val="28"/>
          <w:szCs w:val="28"/>
        </w:rPr>
        <w:t>“Ответственность преподавателей математики здесь особенно велика, так как отдельного предмета “логика” в школе нет, и знакомство с началами логики практически в значительной мере происходит на уроках математики”.</w:t>
      </w:r>
      <w:r w:rsidRPr="00301BDE">
        <w:rPr>
          <w:i/>
          <w:sz w:val="28"/>
          <w:szCs w:val="28"/>
        </w:rPr>
        <w:br/>
      </w:r>
      <w:r w:rsidRPr="00301BDE">
        <w:rPr>
          <w:i/>
          <w:iCs/>
          <w:sz w:val="28"/>
          <w:szCs w:val="28"/>
        </w:rPr>
        <w:t>А.Н. Колмогоров</w:t>
      </w:r>
    </w:p>
    <w:p w:rsidR="00301BDE" w:rsidRPr="0026225D" w:rsidRDefault="00301BDE" w:rsidP="001B2B45">
      <w:pPr>
        <w:pStyle w:val="a3"/>
        <w:spacing w:before="0" w:beforeAutospacing="0" w:after="0" w:afterAutospacing="0"/>
        <w:jc w:val="both"/>
        <w:rPr>
          <w:sz w:val="28"/>
          <w:szCs w:val="28"/>
        </w:rPr>
      </w:pPr>
      <w:r w:rsidRPr="00301BDE">
        <w:rPr>
          <w:b/>
          <w:i/>
          <w:sz w:val="28"/>
          <w:szCs w:val="28"/>
        </w:rPr>
        <w:t>Аннотация</w:t>
      </w:r>
      <w:r>
        <w:rPr>
          <w:b/>
          <w:i/>
          <w:sz w:val="28"/>
          <w:szCs w:val="28"/>
        </w:rPr>
        <w:t xml:space="preserve">: </w:t>
      </w:r>
      <w:r w:rsidR="0026225D">
        <w:rPr>
          <w:sz w:val="28"/>
          <w:szCs w:val="28"/>
        </w:rPr>
        <w:t xml:space="preserve">в статье обозначены проблемы преподавания элементов логики в курсе математики. </w:t>
      </w:r>
      <w:r w:rsidRPr="0026225D">
        <w:rPr>
          <w:sz w:val="28"/>
          <w:szCs w:val="28"/>
        </w:rPr>
        <w:t>Изложен</w:t>
      </w:r>
      <w:r w:rsidR="0026225D">
        <w:rPr>
          <w:sz w:val="28"/>
          <w:szCs w:val="28"/>
        </w:rPr>
        <w:t xml:space="preserve"> опыт работы по формированию логической грамотности учащихся на уроках матем</w:t>
      </w:r>
      <w:r w:rsidRPr="0026225D">
        <w:rPr>
          <w:sz w:val="28"/>
          <w:szCs w:val="28"/>
        </w:rPr>
        <w:t>а</w:t>
      </w:r>
      <w:r w:rsidR="0026225D">
        <w:rPr>
          <w:sz w:val="28"/>
          <w:szCs w:val="28"/>
        </w:rPr>
        <w:t xml:space="preserve">тики в 5-6 классах. </w:t>
      </w:r>
      <w:r w:rsidR="001B2B45" w:rsidRPr="001B2B45">
        <w:rPr>
          <w:sz w:val="28"/>
          <w:szCs w:val="28"/>
        </w:rPr>
        <w:t xml:space="preserve">Представлена  модель  обучения с точки  зрения  современных  требований.  </w:t>
      </w:r>
    </w:p>
    <w:p w:rsidR="00301BDE" w:rsidRDefault="00301BDE" w:rsidP="0026225D">
      <w:pPr>
        <w:pStyle w:val="a3"/>
        <w:spacing w:before="0" w:beforeAutospacing="0" w:after="0" w:afterAutospacing="0"/>
        <w:jc w:val="both"/>
        <w:rPr>
          <w:sz w:val="28"/>
          <w:szCs w:val="28"/>
        </w:rPr>
      </w:pPr>
      <w:r w:rsidRPr="00301BDE">
        <w:rPr>
          <w:b/>
          <w:i/>
          <w:sz w:val="28"/>
          <w:szCs w:val="28"/>
        </w:rPr>
        <w:t xml:space="preserve"> Ключевые  слова:</w:t>
      </w:r>
      <w:r w:rsidR="001B2B45">
        <w:rPr>
          <w:b/>
          <w:i/>
          <w:sz w:val="28"/>
          <w:szCs w:val="28"/>
        </w:rPr>
        <w:t xml:space="preserve">  </w:t>
      </w:r>
      <w:r w:rsidR="001B2B45">
        <w:rPr>
          <w:sz w:val="28"/>
          <w:szCs w:val="28"/>
        </w:rPr>
        <w:t>логика, логические задачи, бифункциональные задачи.</w:t>
      </w:r>
    </w:p>
    <w:p w:rsidR="001B2B45" w:rsidRDefault="001B2B45" w:rsidP="0026225D">
      <w:pPr>
        <w:pStyle w:val="a3"/>
        <w:spacing w:before="0" w:beforeAutospacing="0" w:after="0" w:afterAutospacing="0"/>
        <w:jc w:val="both"/>
        <w:rPr>
          <w:sz w:val="28"/>
          <w:szCs w:val="28"/>
        </w:rPr>
      </w:pPr>
    </w:p>
    <w:p w:rsidR="001B2B45" w:rsidRDefault="001B2B45" w:rsidP="001B2B45">
      <w:pPr>
        <w:pStyle w:val="a3"/>
        <w:spacing w:before="0" w:beforeAutospacing="0" w:after="0" w:afterAutospacing="0"/>
        <w:jc w:val="center"/>
        <w:rPr>
          <w:b/>
          <w:sz w:val="28"/>
          <w:szCs w:val="28"/>
        </w:rPr>
      </w:pPr>
      <w:proofErr w:type="gramStart"/>
      <w:r w:rsidRPr="001B2B45">
        <w:rPr>
          <w:b/>
          <w:sz w:val="28"/>
          <w:szCs w:val="28"/>
          <w:lang w:val="en-US"/>
        </w:rPr>
        <w:t>ABOUT TEACHING THE TOPIC "ELEMENTS OF LOGIC" IN THE COURSE OF MATHEMATICS GRADES 5-6.</w:t>
      </w:r>
      <w:proofErr w:type="gramEnd"/>
    </w:p>
    <w:p w:rsidR="005A39A8" w:rsidRPr="005A39A8" w:rsidRDefault="005A39A8" w:rsidP="001B2B45">
      <w:pPr>
        <w:pStyle w:val="a3"/>
        <w:spacing w:before="0" w:beforeAutospacing="0" w:after="0" w:afterAutospacing="0"/>
        <w:jc w:val="center"/>
        <w:rPr>
          <w:sz w:val="28"/>
          <w:szCs w:val="28"/>
          <w:lang w:val="en-US"/>
        </w:rPr>
      </w:pPr>
      <w:r w:rsidRPr="005A39A8">
        <w:rPr>
          <w:sz w:val="28"/>
          <w:szCs w:val="28"/>
          <w:lang w:val="en-US"/>
        </w:rPr>
        <w:t xml:space="preserve">S. M. </w:t>
      </w:r>
      <w:proofErr w:type="spellStart"/>
      <w:r w:rsidRPr="005A39A8">
        <w:rPr>
          <w:sz w:val="28"/>
          <w:szCs w:val="28"/>
          <w:lang w:val="en-US"/>
        </w:rPr>
        <w:t>Ignatewa</w:t>
      </w:r>
      <w:proofErr w:type="spellEnd"/>
    </w:p>
    <w:p w:rsidR="001B2B45" w:rsidRDefault="001B2B45" w:rsidP="001B2B45">
      <w:pPr>
        <w:pStyle w:val="a3"/>
        <w:spacing w:before="0" w:beforeAutospacing="0" w:after="0" w:afterAutospacing="0"/>
        <w:jc w:val="both"/>
        <w:rPr>
          <w:sz w:val="28"/>
          <w:szCs w:val="28"/>
        </w:rPr>
      </w:pPr>
      <w:r w:rsidRPr="001B2B45">
        <w:rPr>
          <w:b/>
          <w:i/>
          <w:sz w:val="28"/>
          <w:szCs w:val="28"/>
          <w:lang w:val="en-US"/>
        </w:rPr>
        <w:t>Annotation:</w:t>
      </w:r>
      <w:r w:rsidRPr="001B2B45">
        <w:rPr>
          <w:sz w:val="28"/>
          <w:szCs w:val="28"/>
          <w:lang w:val="en-US"/>
        </w:rPr>
        <w:t xml:space="preserve"> the article describes the problems of teaching logic elements in the course of mathematics. The experience of the formation of logical literacy of students in mathematics lessons in grades 5-6. The model of training from the point of view of modern requirements is presented. </w:t>
      </w:r>
    </w:p>
    <w:p w:rsidR="001B2B45" w:rsidRPr="001B2B45" w:rsidRDefault="001B2B45" w:rsidP="001B2B45">
      <w:pPr>
        <w:pStyle w:val="a3"/>
        <w:spacing w:before="0" w:beforeAutospacing="0" w:after="0" w:afterAutospacing="0"/>
        <w:jc w:val="both"/>
        <w:rPr>
          <w:sz w:val="28"/>
          <w:szCs w:val="28"/>
          <w:lang w:val="en-US"/>
        </w:rPr>
      </w:pPr>
      <w:r w:rsidRPr="001B2B45">
        <w:rPr>
          <w:b/>
          <w:i/>
          <w:sz w:val="28"/>
          <w:szCs w:val="28"/>
          <w:lang w:val="en-US"/>
        </w:rPr>
        <w:t>Key words:</w:t>
      </w:r>
      <w:r w:rsidRPr="001B2B45">
        <w:rPr>
          <w:sz w:val="28"/>
          <w:szCs w:val="28"/>
          <w:lang w:val="en-US"/>
        </w:rPr>
        <w:t xml:space="preserve"> logic, logical problems, </w:t>
      </w:r>
      <w:proofErr w:type="spellStart"/>
      <w:r w:rsidRPr="001B2B45">
        <w:rPr>
          <w:sz w:val="28"/>
          <w:szCs w:val="28"/>
          <w:lang w:val="en-US"/>
        </w:rPr>
        <w:t>bifunctional</w:t>
      </w:r>
      <w:proofErr w:type="spellEnd"/>
      <w:r w:rsidRPr="001B2B45">
        <w:rPr>
          <w:sz w:val="28"/>
          <w:szCs w:val="28"/>
          <w:lang w:val="en-US"/>
        </w:rPr>
        <w:t xml:space="preserve"> problems.</w:t>
      </w:r>
    </w:p>
    <w:p w:rsidR="00AE5106" w:rsidRPr="00301BDE" w:rsidRDefault="00AE5106" w:rsidP="0026225D">
      <w:pPr>
        <w:pStyle w:val="a3"/>
        <w:spacing w:before="0" w:beforeAutospacing="0" w:after="0" w:afterAutospacing="0"/>
        <w:jc w:val="both"/>
        <w:rPr>
          <w:color w:val="000000"/>
          <w:sz w:val="28"/>
          <w:szCs w:val="28"/>
        </w:rPr>
      </w:pPr>
      <w:r w:rsidRPr="00301BDE">
        <w:rPr>
          <w:color w:val="000000"/>
          <w:sz w:val="28"/>
          <w:szCs w:val="28"/>
        </w:rPr>
        <w:t xml:space="preserve">«Когда учительница ругала Дениса за плохой почерк, он сказал: "У всех великих людей был плохой почерк, значит, я великий человек".  Прав ли он?»  Именно  с этой задачи я начинаю изучение элементов логики в 5 классе. </w:t>
      </w:r>
      <w:r w:rsidR="00715426" w:rsidRPr="00301BDE">
        <w:rPr>
          <w:color w:val="000000"/>
          <w:sz w:val="28"/>
          <w:szCs w:val="28"/>
        </w:rPr>
        <w:t xml:space="preserve"> </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Общепризнанно, что умение рассуждать и логически мыслить чрезвычайно сильно развивается в процессе изучения математики, быть может, сильнее, чем в процессе изучения других школьных предметов. В этой ситуации на учителя математики ложится основная нагрузка по формированию у школьников логической грамотности. В свою очередь владение элементарным комплексом логических понятий и действий позволяет школьникам лучше усваивать математику. Таким образом, на сегодняшний день актуальна проблема одновременного изучения школьного курса математики и элементов логики.</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Исторически существовало три подхода к решению проблемы формирования у школьников логической грамотности.</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1. Введение логики в курс средней школы как отдельного учебного предмета.</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2. Включение элементов логики в содержание базовых школьных предметов, в частности математики.</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3. Изучение элементов логики на факультативных курсах по математике.</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 xml:space="preserve">В истории нашей школы был период (1947 - 1956 гг.), когда логика изучалась как отдельный учебный предмет в 10 (11) классе. Однако практика показала, что </w:t>
      </w:r>
      <w:r w:rsidRPr="00301BDE">
        <w:rPr>
          <w:color w:val="000000"/>
          <w:sz w:val="28"/>
          <w:szCs w:val="28"/>
        </w:rPr>
        <w:lastRenderedPageBreak/>
        <w:t>кратковременное обучение элементам логики, да еще и в конце школьного обучения, не дает заметного развивающего эффекта. В итоге логика как самостоятельная учебная дисциплина была исключена из школьной программы.</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Большинство исследователей рассматривали логику только как средство повышения эффективности процесса обучения самой математике и  предлагали  изучать элементы логики и математической логики в рамках факультативных курсов. Другими словами, разработанные программы были рассчитаны только на учащихся, занимающихся математикой дополнительно.</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 xml:space="preserve">В настоящее время элементы логики начинают постепенно вводиться в содержание курса математики общеобразовательной средней школы. Однако </w:t>
      </w:r>
      <w:r w:rsidRPr="00301BDE">
        <w:rPr>
          <w:b/>
          <w:color w:val="000000"/>
          <w:sz w:val="28"/>
          <w:szCs w:val="28"/>
        </w:rPr>
        <w:t xml:space="preserve"> </w:t>
      </w:r>
      <w:bookmarkStart w:id="0" w:name="296"/>
      <w:r w:rsidRPr="00301BDE">
        <w:rPr>
          <w:color w:val="000000"/>
          <w:sz w:val="28"/>
          <w:szCs w:val="28"/>
        </w:rPr>
        <w:t xml:space="preserve">большинство действующих школьных учебников по математике не содержит теоретического материала из области логики и доля логических задач и упражнений в этих учебниках незначительна (в среднем 1,4 %). Более полно по сравнению с другими учебниками по математике идеи одновременного изучения математики и элементов логики отвечает учебник для 5-6 классов авторов Г.В, Дорофеева, Л.Г. </w:t>
      </w:r>
      <w:proofErr w:type="spellStart"/>
      <w:r w:rsidRPr="00301BDE">
        <w:rPr>
          <w:color w:val="000000"/>
          <w:sz w:val="28"/>
          <w:szCs w:val="28"/>
        </w:rPr>
        <w:t>Петерсон</w:t>
      </w:r>
      <w:proofErr w:type="spellEnd"/>
      <w:r w:rsidRPr="00301BDE">
        <w:rPr>
          <w:color w:val="000000"/>
          <w:sz w:val="28"/>
          <w:szCs w:val="28"/>
        </w:rPr>
        <w:t xml:space="preserve"> (программа «Школа 2100»). В названном учебнике рассматриваются отдельные вопросы из области логики, и доля логических задач соответственно выше, чем в остальных учебниках по математике (8,1 %). Однако и в данном учебнике не рассматривается весь спектр вопросов из области логики, необходимый для успешного формирования у школьников логической грамотности.</w:t>
      </w:r>
    </w:p>
    <w:bookmarkEnd w:id="0"/>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Таким образом, несмотря на актуальность проблемы формирования у школьников знаний и умений по логике и математической логике, в настоящее время отсутствует необходимое методическое обеспечение.</w:t>
      </w:r>
      <w:r w:rsidR="00AE5106" w:rsidRPr="00301BDE">
        <w:rPr>
          <w:sz w:val="28"/>
          <w:szCs w:val="28"/>
        </w:rPr>
        <w:t xml:space="preserve"> Существует </w:t>
      </w:r>
      <w:r w:rsidR="00AE5106" w:rsidRPr="00301BDE">
        <w:rPr>
          <w:color w:val="000000"/>
          <w:sz w:val="28"/>
          <w:szCs w:val="28"/>
        </w:rPr>
        <w:t>еще одна проблема: на изучении логики не выделены отдельные часы в программе.</w:t>
      </w:r>
    </w:p>
    <w:p w:rsidR="00AE510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 xml:space="preserve">Передо мной, как  и перед многими учителями математики встал вопрос, какой должна быть технология обучения математике в средней школе, чтобы наряду с изучением программного материала курса математики происходило освоение элементов математической логики, и, в более широком контексте, формирование и развитие логических умений школьников. Существует ли принципиальная возможность такой организации процесса обучения математике, при которой наряду с формированием математических знаний и умений целенаправленно и систематически будут формироваться логические умения. </w:t>
      </w:r>
    </w:p>
    <w:p w:rsidR="00AE5106" w:rsidRPr="00301BDE" w:rsidRDefault="00AE5106" w:rsidP="0026225D">
      <w:pPr>
        <w:pStyle w:val="a3"/>
        <w:spacing w:before="0" w:beforeAutospacing="0" w:after="0" w:afterAutospacing="0"/>
        <w:jc w:val="both"/>
        <w:rPr>
          <w:color w:val="000000"/>
          <w:sz w:val="28"/>
          <w:szCs w:val="28"/>
        </w:rPr>
      </w:pPr>
      <w:r w:rsidRPr="00301BDE">
        <w:rPr>
          <w:color w:val="000000"/>
          <w:sz w:val="28"/>
          <w:szCs w:val="28"/>
        </w:rPr>
        <w:t>В данной статье я хочу представить  свой опыт работы  и опыт работы учителей математики МОУ «СОШ №20» г. Ухты по преподаванию темы «Элементы логики» в курсе математики 5-6 классов.</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На первом этапе мы определились с содержанием</w:t>
      </w:r>
      <w:r w:rsidRPr="00301BDE">
        <w:rPr>
          <w:sz w:val="28"/>
          <w:szCs w:val="28"/>
        </w:rPr>
        <w:t xml:space="preserve"> </w:t>
      </w:r>
      <w:r w:rsidRPr="00301BDE">
        <w:rPr>
          <w:color w:val="000000"/>
          <w:sz w:val="28"/>
          <w:szCs w:val="28"/>
        </w:rPr>
        <w:t xml:space="preserve"> и структу</w:t>
      </w:r>
      <w:r w:rsidR="00AE5106" w:rsidRPr="00301BDE">
        <w:rPr>
          <w:color w:val="000000"/>
          <w:sz w:val="28"/>
          <w:szCs w:val="28"/>
        </w:rPr>
        <w:t>рой  курса «Элементы логики» в 5</w:t>
      </w:r>
      <w:r w:rsidRPr="00301BDE">
        <w:rPr>
          <w:color w:val="000000"/>
          <w:sz w:val="28"/>
          <w:szCs w:val="28"/>
        </w:rPr>
        <w:t>–</w:t>
      </w:r>
      <w:r w:rsidR="00AE5106" w:rsidRPr="00301BDE">
        <w:rPr>
          <w:color w:val="000000"/>
          <w:sz w:val="28"/>
          <w:szCs w:val="28"/>
        </w:rPr>
        <w:t xml:space="preserve">6 </w:t>
      </w:r>
      <w:r w:rsidRPr="00301BDE">
        <w:rPr>
          <w:color w:val="000000"/>
          <w:sz w:val="28"/>
          <w:szCs w:val="28"/>
        </w:rPr>
        <w:t>-</w:t>
      </w:r>
      <w:proofErr w:type="spellStart"/>
      <w:r w:rsidRPr="00301BDE">
        <w:rPr>
          <w:color w:val="000000"/>
          <w:sz w:val="28"/>
          <w:szCs w:val="28"/>
        </w:rPr>
        <w:t>х</w:t>
      </w:r>
      <w:proofErr w:type="spellEnd"/>
      <w:r w:rsidRPr="00301BDE">
        <w:rPr>
          <w:color w:val="000000"/>
          <w:sz w:val="28"/>
          <w:szCs w:val="28"/>
        </w:rPr>
        <w:t xml:space="preserve"> классах.</w:t>
      </w:r>
      <w:r w:rsidR="00AE5106" w:rsidRPr="00301BDE">
        <w:rPr>
          <w:color w:val="000000"/>
          <w:sz w:val="28"/>
          <w:szCs w:val="28"/>
        </w:rPr>
        <w:t xml:space="preserve"> </w:t>
      </w:r>
      <w:r w:rsidRPr="00301BDE">
        <w:rPr>
          <w:color w:val="000000"/>
          <w:sz w:val="28"/>
          <w:szCs w:val="28"/>
        </w:rPr>
        <w:t xml:space="preserve">При построении курса логики были выделены два основных направления. Первое направление  непосредственно  связано с изучением основных  логических операций отрицания, конъюнкции, дизъюнкции, импликации, </w:t>
      </w:r>
      <w:proofErr w:type="spellStart"/>
      <w:r w:rsidRPr="00301BDE">
        <w:rPr>
          <w:color w:val="000000"/>
          <w:sz w:val="28"/>
          <w:szCs w:val="28"/>
        </w:rPr>
        <w:t>эквиваленции</w:t>
      </w:r>
      <w:proofErr w:type="spellEnd"/>
      <w:r w:rsidRPr="00301BDE">
        <w:rPr>
          <w:color w:val="000000"/>
          <w:sz w:val="28"/>
          <w:szCs w:val="28"/>
        </w:rPr>
        <w:t xml:space="preserve"> и их свойств с последующим применением к решению логических задач.  Второе направление ориентировано на решение нестандартных задач доступными для школьников методами. В основном мы ориентировались на построение курса математики, изложенное в учебниках А. Г. </w:t>
      </w:r>
      <w:proofErr w:type="gramStart"/>
      <w:r w:rsidRPr="00301BDE">
        <w:rPr>
          <w:color w:val="000000"/>
          <w:sz w:val="28"/>
          <w:szCs w:val="28"/>
        </w:rPr>
        <w:t>Мерзляка</w:t>
      </w:r>
      <w:proofErr w:type="gramEnd"/>
      <w:r w:rsidRPr="00301BDE">
        <w:rPr>
          <w:color w:val="000000"/>
          <w:sz w:val="28"/>
          <w:szCs w:val="28"/>
        </w:rPr>
        <w:t>.</w:t>
      </w:r>
      <w:r w:rsidR="00AE5106" w:rsidRPr="00301BDE">
        <w:rPr>
          <w:color w:val="000000"/>
          <w:sz w:val="28"/>
          <w:szCs w:val="28"/>
        </w:rPr>
        <w:t xml:space="preserve"> </w:t>
      </w:r>
      <w:r w:rsidRPr="00301BDE">
        <w:rPr>
          <w:color w:val="000000"/>
          <w:sz w:val="28"/>
          <w:szCs w:val="28"/>
        </w:rPr>
        <w:t xml:space="preserve">Приступая  к  занятиям  с  учащимися  5-х  классов,  </w:t>
      </w:r>
      <w:r w:rsidRPr="00301BDE">
        <w:rPr>
          <w:color w:val="000000"/>
          <w:sz w:val="28"/>
          <w:szCs w:val="28"/>
        </w:rPr>
        <w:lastRenderedPageBreak/>
        <w:t>прежде  всего</w:t>
      </w:r>
      <w:r w:rsidR="0026225D">
        <w:rPr>
          <w:color w:val="000000"/>
          <w:sz w:val="28"/>
          <w:szCs w:val="28"/>
        </w:rPr>
        <w:t>,</w:t>
      </w:r>
      <w:r w:rsidRPr="00301BDE">
        <w:rPr>
          <w:color w:val="000000"/>
          <w:sz w:val="28"/>
          <w:szCs w:val="28"/>
        </w:rPr>
        <w:t xml:space="preserve"> потребовалось  сформулировать само понятие логики. С. И. Ожегов в «Словаре русского языка» даёт определение логики как науки о законах мышления и его формах. Нам представляется  более  уместным  привести  здесь  определение  профессора  Вятского государственного университета Михаила Ивановича  Ненашева, читавшего курс логики учащимся Вятской гуманитарной гимназии, которое  сформулировано  в  его  учебном  пособии  «Введение в  логику»:  «Логика  –  это наука о формах мышления, на которых основаны рассуждения, позволяющие получать истинное знание об окружающем мире». Это определение ближе к пониманию цели изучения курса, в основе которого лежит умение правильно рассуждать. Поэтому для школьников 5 классов мы даём следующее определение: логика – это наука,</w:t>
      </w:r>
      <w:r w:rsidRPr="00301BDE">
        <w:rPr>
          <w:sz w:val="28"/>
          <w:szCs w:val="28"/>
        </w:rPr>
        <w:t xml:space="preserve"> </w:t>
      </w:r>
      <w:r w:rsidRPr="00301BDE">
        <w:rPr>
          <w:color w:val="000000"/>
          <w:sz w:val="28"/>
          <w:szCs w:val="28"/>
        </w:rPr>
        <w:t xml:space="preserve">изучающая такие человеческие рассуждения, которые позволяют получать истинное знание об </w:t>
      </w:r>
      <w:r w:rsidR="00AE5106" w:rsidRPr="00301BDE">
        <w:rPr>
          <w:color w:val="000000"/>
          <w:sz w:val="28"/>
          <w:szCs w:val="28"/>
        </w:rPr>
        <w:t>о</w:t>
      </w:r>
      <w:r w:rsidRPr="00301BDE">
        <w:rPr>
          <w:color w:val="000000"/>
          <w:sz w:val="28"/>
          <w:szCs w:val="28"/>
        </w:rPr>
        <w:t>кружающем мире. Логикой называют также ход рассуждений, умение делать правильные выводы.</w:t>
      </w:r>
      <w:r w:rsidRPr="00301BDE">
        <w:rPr>
          <w:sz w:val="28"/>
          <w:szCs w:val="28"/>
        </w:rPr>
        <w:t xml:space="preserve"> </w:t>
      </w:r>
      <w:r w:rsidRPr="00301BDE">
        <w:rPr>
          <w:color w:val="000000"/>
          <w:sz w:val="28"/>
          <w:szCs w:val="28"/>
        </w:rPr>
        <w:t xml:space="preserve">В соответствии с определением логики мы определяем и понятие логической задачи.  К  логическим задачам отнесём такие,  при  решении которых главное, определяющее – это отыскание связи между фактами, сопоставление их, построение цепочки рассуждений  для  достижения  цели.  Так же к логическим задачам можно отнести такие задачи, которые на первый взгляд не являются математическими, но в то же время требуют для своего решения формулирования суждений (высказываний), построения  умозаключений и их цепочек.  Поскольку  при решении логических  задач строятся умозаключения,  то при  этом  приходится применять  и  общие  методы решения математических  задач, такие как метод выведения, метод исчерпывающих проб, метод сведения к противоречию и др. </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Иногда приходится слышать, что любая математическая задача, не являющаяся чисто вычислительной, есть логическая задача, так как требует анализа данных, построения цепочки рассуждений, вывода, оценки его правильности. Но среди логических задач встречается множество таких, которые, на первый взгляд, не несут чисто математического содержания. Поэтому к логическим задачам отнесём такие, при решении которых используются законы логики, например, закон двойного отрицания, закон противоречия, закон исключённого третьего и другие.</w:t>
      </w:r>
      <w:r w:rsidRPr="00301BDE">
        <w:rPr>
          <w:sz w:val="28"/>
          <w:szCs w:val="28"/>
        </w:rPr>
        <w:t xml:space="preserve"> </w:t>
      </w:r>
      <w:r w:rsidRPr="00301BDE">
        <w:rPr>
          <w:color w:val="000000"/>
          <w:sz w:val="28"/>
          <w:szCs w:val="28"/>
        </w:rPr>
        <w:t>Логические задачи можно решать разными способами, каждый из них имеет свою область применения. Чаще всего мы используем следующие методы:</w:t>
      </w:r>
    </w:p>
    <w:p w:rsidR="00715426" w:rsidRPr="00301BDE" w:rsidRDefault="00715426" w:rsidP="0026225D">
      <w:pPr>
        <w:pStyle w:val="a3"/>
        <w:numPr>
          <w:ilvl w:val="0"/>
          <w:numId w:val="1"/>
        </w:numPr>
        <w:spacing w:before="0" w:beforeAutospacing="0" w:after="0" w:afterAutospacing="0"/>
        <w:ind w:left="0"/>
        <w:jc w:val="both"/>
        <w:rPr>
          <w:color w:val="000000"/>
          <w:sz w:val="28"/>
          <w:szCs w:val="28"/>
        </w:rPr>
      </w:pPr>
      <w:r w:rsidRPr="00301BDE">
        <w:rPr>
          <w:color w:val="000000"/>
          <w:sz w:val="28"/>
          <w:szCs w:val="28"/>
        </w:rPr>
        <w:t>метод рассуждений</w:t>
      </w:r>
    </w:p>
    <w:p w:rsidR="00715426" w:rsidRPr="00301BDE" w:rsidRDefault="00715426" w:rsidP="0026225D">
      <w:pPr>
        <w:pStyle w:val="a3"/>
        <w:numPr>
          <w:ilvl w:val="0"/>
          <w:numId w:val="1"/>
        </w:numPr>
        <w:spacing w:before="0" w:beforeAutospacing="0" w:after="0" w:afterAutospacing="0"/>
        <w:ind w:left="0"/>
        <w:jc w:val="both"/>
        <w:rPr>
          <w:color w:val="000000"/>
          <w:sz w:val="28"/>
          <w:szCs w:val="28"/>
        </w:rPr>
      </w:pPr>
      <w:r w:rsidRPr="00301BDE">
        <w:rPr>
          <w:color w:val="000000"/>
          <w:sz w:val="28"/>
          <w:szCs w:val="28"/>
        </w:rPr>
        <w:t>метод таблиц</w:t>
      </w:r>
    </w:p>
    <w:p w:rsidR="00715426" w:rsidRPr="00301BDE" w:rsidRDefault="00715426" w:rsidP="0026225D">
      <w:pPr>
        <w:pStyle w:val="a3"/>
        <w:numPr>
          <w:ilvl w:val="0"/>
          <w:numId w:val="1"/>
        </w:numPr>
        <w:spacing w:before="0" w:beforeAutospacing="0" w:after="0" w:afterAutospacing="0"/>
        <w:ind w:left="0"/>
        <w:jc w:val="both"/>
        <w:rPr>
          <w:color w:val="000000"/>
          <w:sz w:val="28"/>
          <w:szCs w:val="28"/>
        </w:rPr>
      </w:pPr>
      <w:r w:rsidRPr="00301BDE">
        <w:rPr>
          <w:color w:val="000000"/>
          <w:sz w:val="28"/>
          <w:szCs w:val="28"/>
        </w:rPr>
        <w:t>метод графов</w:t>
      </w:r>
    </w:p>
    <w:p w:rsidR="00715426" w:rsidRPr="00301BDE" w:rsidRDefault="00715426" w:rsidP="0026225D">
      <w:pPr>
        <w:pStyle w:val="a3"/>
        <w:numPr>
          <w:ilvl w:val="0"/>
          <w:numId w:val="1"/>
        </w:numPr>
        <w:spacing w:before="0" w:beforeAutospacing="0" w:after="0" w:afterAutospacing="0"/>
        <w:ind w:left="0"/>
        <w:jc w:val="both"/>
        <w:rPr>
          <w:color w:val="000000"/>
          <w:sz w:val="28"/>
          <w:szCs w:val="28"/>
        </w:rPr>
      </w:pPr>
      <w:r w:rsidRPr="00301BDE">
        <w:rPr>
          <w:color w:val="000000"/>
          <w:sz w:val="28"/>
          <w:szCs w:val="28"/>
        </w:rPr>
        <w:t>метод кругов Эйлера</w:t>
      </w:r>
    </w:p>
    <w:p w:rsidR="00715426" w:rsidRPr="00301BDE" w:rsidRDefault="00715426" w:rsidP="0026225D">
      <w:pPr>
        <w:pStyle w:val="a3"/>
        <w:numPr>
          <w:ilvl w:val="0"/>
          <w:numId w:val="1"/>
        </w:numPr>
        <w:spacing w:before="0" w:beforeAutospacing="0" w:after="0" w:afterAutospacing="0"/>
        <w:ind w:left="0"/>
        <w:jc w:val="both"/>
        <w:rPr>
          <w:color w:val="000000"/>
          <w:sz w:val="28"/>
          <w:szCs w:val="28"/>
        </w:rPr>
      </w:pPr>
      <w:r w:rsidRPr="00301BDE">
        <w:rPr>
          <w:color w:val="000000"/>
          <w:sz w:val="28"/>
          <w:szCs w:val="28"/>
        </w:rPr>
        <w:t>решение средствами алгебры логики</w:t>
      </w:r>
    </w:p>
    <w:p w:rsidR="00715426" w:rsidRPr="00301BDE" w:rsidRDefault="00715426" w:rsidP="0026225D">
      <w:pPr>
        <w:pStyle w:val="a3"/>
        <w:numPr>
          <w:ilvl w:val="0"/>
          <w:numId w:val="1"/>
        </w:numPr>
        <w:spacing w:before="0" w:beforeAutospacing="0" w:after="0" w:afterAutospacing="0"/>
        <w:ind w:left="0"/>
        <w:jc w:val="both"/>
        <w:rPr>
          <w:color w:val="000000"/>
          <w:sz w:val="28"/>
          <w:szCs w:val="28"/>
        </w:rPr>
      </w:pPr>
      <w:r w:rsidRPr="00301BDE">
        <w:rPr>
          <w:color w:val="000000"/>
          <w:sz w:val="28"/>
          <w:szCs w:val="28"/>
        </w:rPr>
        <w:t>метод блок-схем</w:t>
      </w:r>
    </w:p>
    <w:p w:rsidR="00715426" w:rsidRPr="00301BDE" w:rsidRDefault="00715426" w:rsidP="0026225D">
      <w:pPr>
        <w:pStyle w:val="a3"/>
        <w:numPr>
          <w:ilvl w:val="0"/>
          <w:numId w:val="2"/>
        </w:numPr>
        <w:spacing w:before="0" w:beforeAutospacing="0" w:after="0" w:afterAutospacing="0"/>
        <w:ind w:left="0"/>
        <w:jc w:val="both"/>
        <w:rPr>
          <w:color w:val="000000"/>
          <w:sz w:val="28"/>
          <w:szCs w:val="28"/>
        </w:rPr>
      </w:pPr>
      <w:r w:rsidRPr="00301BDE">
        <w:rPr>
          <w:color w:val="000000"/>
          <w:sz w:val="28"/>
          <w:szCs w:val="28"/>
        </w:rPr>
        <w:t xml:space="preserve">метод математического бильярда. </w:t>
      </w:r>
    </w:p>
    <w:p w:rsidR="00AE510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На наш взгляд наиболее красочный метод, это метод  математического бильярда.</w:t>
      </w:r>
      <w:r w:rsidRPr="00301BDE">
        <w:rPr>
          <w:sz w:val="28"/>
          <w:szCs w:val="28"/>
        </w:rPr>
        <w:t xml:space="preserve"> </w:t>
      </w:r>
      <w:r w:rsidRPr="00301BDE">
        <w:rPr>
          <w:color w:val="000000"/>
          <w:sz w:val="28"/>
          <w:szCs w:val="28"/>
        </w:rPr>
        <w:t xml:space="preserve">Идея метода: нарисовать бильярдный стол и изобразить действия движениями бильярдного шара, фиксируя состояния в таблице. Например, задачи на переливание жидкостей можно очень легко решать, вычерчивая бильярдную траекторию шара, отражающегося от бортов стола, имеющего форму </w:t>
      </w:r>
      <w:r w:rsidRPr="00301BDE">
        <w:rPr>
          <w:color w:val="000000"/>
          <w:sz w:val="28"/>
          <w:szCs w:val="28"/>
        </w:rPr>
        <w:lastRenderedPageBreak/>
        <w:t>параллелограмма. Есть и другие методы решения логических задач, но они используются реже, чем рассмотренные выше. Выбор метода решения не влияет на ответ задачи, и зависит только от ваших предпочтений и возможностей.</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 xml:space="preserve"> В своей работе мы так же используем  бифункциональные задачи.</w:t>
      </w:r>
      <w:r w:rsidR="00AE5106" w:rsidRPr="00301BDE">
        <w:rPr>
          <w:color w:val="000000"/>
          <w:sz w:val="28"/>
          <w:szCs w:val="28"/>
        </w:rPr>
        <w:t xml:space="preserve"> </w:t>
      </w:r>
      <w:r w:rsidRPr="00301BDE">
        <w:rPr>
          <w:color w:val="000000"/>
          <w:sz w:val="28"/>
          <w:szCs w:val="28"/>
        </w:rPr>
        <w:t>Дадим определение</w:t>
      </w:r>
      <w:r w:rsidR="00AE5106" w:rsidRPr="00301BDE">
        <w:rPr>
          <w:color w:val="000000"/>
          <w:sz w:val="28"/>
          <w:szCs w:val="28"/>
        </w:rPr>
        <w:t>:</w:t>
      </w:r>
      <w:r w:rsidRPr="00301BDE">
        <w:rPr>
          <w:color w:val="000000"/>
          <w:sz w:val="28"/>
          <w:szCs w:val="28"/>
        </w:rPr>
        <w:t xml:space="preserve"> </w:t>
      </w:r>
      <w:r w:rsidR="00AE5106" w:rsidRPr="00301BDE">
        <w:rPr>
          <w:color w:val="000000"/>
          <w:sz w:val="28"/>
          <w:szCs w:val="28"/>
        </w:rPr>
        <w:t>б</w:t>
      </w:r>
      <w:r w:rsidRPr="00301BDE">
        <w:rPr>
          <w:color w:val="000000"/>
          <w:sz w:val="28"/>
          <w:szCs w:val="28"/>
        </w:rPr>
        <w:t>ифункциональные задачи - это задачи, при решении которых возникает необходимость выполнить одну или несколько логических операций над одним или несколькими математическими утверждениями.</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Предметную область бифункциональных задач составляют числа, различные геометрические фигуры и другие математические объекты. Элементы предметной области связаны следующими отношениями: 1) отношениями из области математики (например, функциональными отношениями, отношением порядка и т.п.); 2) отношениями из области математической логики.</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Перечислим, какие требования предъявляются в этих задачах:</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 определить значение истинности высказывания;</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 xml:space="preserve">- найти множество истинности </w:t>
      </w:r>
      <w:proofErr w:type="spellStart"/>
      <w:r w:rsidRPr="00301BDE">
        <w:rPr>
          <w:color w:val="000000"/>
          <w:sz w:val="28"/>
          <w:szCs w:val="28"/>
        </w:rPr>
        <w:t>высказывательной</w:t>
      </w:r>
      <w:proofErr w:type="spellEnd"/>
      <w:r w:rsidRPr="00301BDE">
        <w:rPr>
          <w:color w:val="000000"/>
          <w:sz w:val="28"/>
          <w:szCs w:val="28"/>
        </w:rPr>
        <w:t xml:space="preserve"> формы;</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 построить отрицание утверждения;</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 доказать или опровергнуть утверждения, содержащие кванторы всеобщности и существования;</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-определить, является ли условие необходимым, достаточным, необходимым и достаточным;</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 определить, следует ли одно утверждение из другого; выяснить, являются ли эти утверждения равносильными.</w:t>
      </w:r>
    </w:p>
    <w:p w:rsidR="00715426" w:rsidRPr="00301BDE" w:rsidRDefault="00715426" w:rsidP="0026225D">
      <w:pPr>
        <w:pStyle w:val="a3"/>
        <w:spacing w:before="0" w:beforeAutospacing="0" w:after="0" w:afterAutospacing="0"/>
        <w:jc w:val="both"/>
        <w:rPr>
          <w:color w:val="000000"/>
          <w:sz w:val="28"/>
          <w:szCs w:val="28"/>
        </w:rPr>
      </w:pPr>
      <w:proofErr w:type="gramStart"/>
      <w:r w:rsidRPr="00301BDE">
        <w:rPr>
          <w:color w:val="000000"/>
          <w:sz w:val="28"/>
          <w:szCs w:val="28"/>
        </w:rPr>
        <w:t xml:space="preserve">В качестве операторов бифункциональных задач выступают: 1) различные математические действия (операции сложения, вычитания, умножения, деления, приведение подобных членов, разложение на множители и т. п.); 2) различные логические действия (операции отрицания, конъюнкции, дизъюнкции, импликации, </w:t>
      </w:r>
      <w:proofErr w:type="spellStart"/>
      <w:r w:rsidRPr="00301BDE">
        <w:rPr>
          <w:color w:val="000000"/>
          <w:sz w:val="28"/>
          <w:szCs w:val="28"/>
        </w:rPr>
        <w:t>эквиваленции</w:t>
      </w:r>
      <w:proofErr w:type="spellEnd"/>
      <w:r w:rsidRPr="00301BDE">
        <w:rPr>
          <w:color w:val="000000"/>
          <w:sz w:val="28"/>
          <w:szCs w:val="28"/>
        </w:rPr>
        <w:t>, операции связывания кванторами всеобщности и существования).</w:t>
      </w:r>
      <w:proofErr w:type="gramEnd"/>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Бифункциональные задачи (также как и любая математическая задача) выполняют следующие функции: 1) обучающую; 2) развивающую; 3) воспитательную; 4) контролирующую; 5) практическую.</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Отметим, что бифункциональные задачи могут быть предложены фактически при изучении любой темы школьного курса математики 5-</w:t>
      </w:r>
      <w:r w:rsidR="00A542F0" w:rsidRPr="00301BDE">
        <w:rPr>
          <w:color w:val="000000"/>
          <w:sz w:val="28"/>
          <w:szCs w:val="28"/>
        </w:rPr>
        <w:t>6</w:t>
      </w:r>
      <w:r w:rsidRPr="00301BDE">
        <w:rPr>
          <w:color w:val="000000"/>
          <w:sz w:val="28"/>
          <w:szCs w:val="28"/>
        </w:rPr>
        <w:t xml:space="preserve"> классов. Однако для того, чтобы конструировать бифункциональные задачи, необходимо владеть методом их составления.</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Суть метода составления бифункциональных задач заключается в следующем: для составления бифункциональной задачи необходимо выполнить одну или несколько логических операций над одним или несколькими математическими утверждениями.</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Мы используем следующие блоки бифункциональных задач, предназначенных для полного формирования логических понятий. Перечислим их.</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I. Задачи на определение значений истинности высказываний: простых высказываний; сложных высказываний, образованных при помощи основных логических союзов; высказываний с кванторами.</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II. Задачи на нахождение множеств истинности высказывательных форм.</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lastRenderedPageBreak/>
        <w:t>III. Задачи на доказательство и опровержение утверждений, содержащих кванторы.</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 xml:space="preserve">IV. </w:t>
      </w:r>
      <w:proofErr w:type="gramStart"/>
      <w:r w:rsidRPr="00301BDE">
        <w:rPr>
          <w:color w:val="000000"/>
          <w:sz w:val="28"/>
          <w:szCs w:val="28"/>
        </w:rPr>
        <w:t>Задачи на построение отрицаний высказываний: простых высказываний; высказываний, содержащих частицу «не»; сложных высказываний, образованных при помощи логических союзов «и», «или»; высказываний с кванторами.</w:t>
      </w:r>
      <w:proofErr w:type="gramEnd"/>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V. Задачи, связанные с понятиями «необходимое условие», «достаточное условие», «необходимое и достаточное условие»,</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VI. Задачи, связанные с понятиями «логическое следование», «равносильность».</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Решение бифункциональных задач не требует  дополнительных уроков на изучение математической логики. Данные задачи решаются на обычных уроках математики. Отметим, что при этом время, затрачиваемое на рассмотрение вопросов, связанных с математической логикой, не превышает 5-7 минут</w:t>
      </w:r>
      <w:r w:rsidR="00AE5106" w:rsidRPr="00301BDE">
        <w:rPr>
          <w:color w:val="000000"/>
          <w:sz w:val="28"/>
          <w:szCs w:val="28"/>
        </w:rPr>
        <w:t>.</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Приведем конкретные примеры бифункциональных задач.</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1. Определите значения истинности следующих высказываний. 1) Число        - 174 положительно или 243 &gt; -244. 2) Если сумма отрицательных чисел отрицательна, то и произведение двух отрицательных чисел тоже отрицательно.</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 xml:space="preserve">2. Найдите множества истинности следующих высказывательных форм. 1) Число </w:t>
      </w:r>
      <w:proofErr w:type="spellStart"/>
      <w:r w:rsidRPr="00301BDE">
        <w:rPr>
          <w:color w:val="000000"/>
          <w:sz w:val="28"/>
          <w:szCs w:val="28"/>
        </w:rPr>
        <w:t>х</w:t>
      </w:r>
      <w:proofErr w:type="spellEnd"/>
      <w:r w:rsidRPr="00301BDE">
        <w:rPr>
          <w:color w:val="000000"/>
          <w:sz w:val="28"/>
          <w:szCs w:val="28"/>
        </w:rPr>
        <w:t xml:space="preserve"> является целым и противоположным к числу 35. 2) Целое </w:t>
      </w:r>
      <w:proofErr w:type="gramStart"/>
      <w:r w:rsidRPr="00301BDE">
        <w:rPr>
          <w:color w:val="000000"/>
          <w:sz w:val="28"/>
          <w:szCs w:val="28"/>
        </w:rPr>
        <w:t>число</w:t>
      </w:r>
      <w:proofErr w:type="gramEnd"/>
      <w:r w:rsidRPr="00301BDE">
        <w:rPr>
          <w:color w:val="000000"/>
          <w:sz w:val="28"/>
          <w:szCs w:val="28"/>
        </w:rPr>
        <w:t xml:space="preserve"> а больше - 3 и меньше 1,</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3. Сформулируйте отрицания следующих высказываний. 1) Число 821 является отрицательным и противоположным к числу 128. 2) Существует два целых числа, сумма которых равна 0.</w:t>
      </w:r>
    </w:p>
    <w:p w:rsidR="00715426" w:rsidRPr="00301BDE" w:rsidRDefault="00715426" w:rsidP="0026225D">
      <w:pPr>
        <w:pStyle w:val="a3"/>
        <w:spacing w:before="0" w:beforeAutospacing="0" w:after="0" w:afterAutospacing="0"/>
        <w:jc w:val="both"/>
        <w:rPr>
          <w:color w:val="000000"/>
          <w:sz w:val="28"/>
          <w:szCs w:val="28"/>
        </w:rPr>
      </w:pPr>
      <w:r w:rsidRPr="00301BDE">
        <w:rPr>
          <w:color w:val="000000"/>
          <w:sz w:val="28"/>
          <w:szCs w:val="28"/>
        </w:rPr>
        <w:t>При решении различных логических  задач у школьников формируются как познавательные, так и социальные мотивы. Кроме того, при решении данных задач развиваются такие качества ума, как гибкость, целенаправленность, доказательность и критичность, а также воспитываются аккуратность и обоснованность суждений, логичность выводов, настойчивость и трудолюбие. Следовательно, логические задачи помимо основной предметной функции  выполняют еще развивающую и воспитательную функции. Подчеркнем также, что такие факторы, как необычность содержания предлагаемых задач, новизна методов решений и возможность решения их несколькими способами, способствуют повышению уровня познавательной активности учащихся.</w:t>
      </w:r>
    </w:p>
    <w:p w:rsidR="00A542F0" w:rsidRPr="00301BDE" w:rsidRDefault="00A542F0" w:rsidP="005A39A8">
      <w:pPr>
        <w:pStyle w:val="a3"/>
        <w:spacing w:before="0" w:beforeAutospacing="0" w:after="0" w:afterAutospacing="0"/>
        <w:jc w:val="both"/>
        <w:rPr>
          <w:color w:val="000000"/>
          <w:sz w:val="28"/>
          <w:szCs w:val="28"/>
        </w:rPr>
      </w:pPr>
      <w:r w:rsidRPr="00301BDE">
        <w:rPr>
          <w:color w:val="000000"/>
          <w:sz w:val="28"/>
          <w:szCs w:val="28"/>
        </w:rPr>
        <w:t>Результативность опыта.</w:t>
      </w:r>
    </w:p>
    <w:p w:rsidR="00715426" w:rsidRDefault="00715426" w:rsidP="005A39A8">
      <w:pPr>
        <w:pStyle w:val="a3"/>
        <w:spacing w:before="0" w:beforeAutospacing="0" w:after="0" w:afterAutospacing="0"/>
        <w:jc w:val="both"/>
        <w:rPr>
          <w:color w:val="000000"/>
          <w:sz w:val="28"/>
          <w:szCs w:val="28"/>
          <w:shd w:val="clear" w:color="auto" w:fill="FFFFFF"/>
          <w:lang w:val="en-US"/>
        </w:rPr>
      </w:pPr>
      <w:r w:rsidRPr="00301BDE">
        <w:rPr>
          <w:color w:val="000000"/>
          <w:sz w:val="28"/>
          <w:szCs w:val="28"/>
        </w:rPr>
        <w:t xml:space="preserve">Для анализа результатов </w:t>
      </w:r>
      <w:r w:rsidR="00AE5106" w:rsidRPr="00301BDE">
        <w:rPr>
          <w:color w:val="000000"/>
          <w:sz w:val="28"/>
          <w:szCs w:val="28"/>
        </w:rPr>
        <w:t xml:space="preserve">работы по данной теме </w:t>
      </w:r>
      <w:r w:rsidRPr="00301BDE">
        <w:rPr>
          <w:color w:val="000000"/>
          <w:sz w:val="28"/>
          <w:szCs w:val="28"/>
        </w:rPr>
        <w:t xml:space="preserve">мы используем две методики: 1. методика </w:t>
      </w:r>
      <w:proofErr w:type="spellStart"/>
      <w:r w:rsidRPr="00301BDE">
        <w:rPr>
          <w:color w:val="000000"/>
          <w:sz w:val="28"/>
          <w:szCs w:val="28"/>
        </w:rPr>
        <w:t>Лачинса</w:t>
      </w:r>
      <w:proofErr w:type="spellEnd"/>
      <w:r w:rsidRPr="00301BDE">
        <w:rPr>
          <w:color w:val="000000"/>
          <w:sz w:val="28"/>
          <w:szCs w:val="28"/>
        </w:rPr>
        <w:t xml:space="preserve">. Она выявляет </w:t>
      </w:r>
      <w:proofErr w:type="gramStart"/>
      <w:r w:rsidRPr="00301BDE">
        <w:rPr>
          <w:color w:val="000000"/>
          <w:sz w:val="28"/>
          <w:szCs w:val="28"/>
        </w:rPr>
        <w:t>познавательную</w:t>
      </w:r>
      <w:proofErr w:type="gramEnd"/>
      <w:r w:rsidRPr="00301BDE">
        <w:rPr>
          <w:color w:val="000000"/>
          <w:sz w:val="28"/>
          <w:szCs w:val="28"/>
        </w:rPr>
        <w:t xml:space="preserve"> </w:t>
      </w:r>
      <w:proofErr w:type="spellStart"/>
      <w:r w:rsidRPr="00301BDE">
        <w:rPr>
          <w:color w:val="000000"/>
          <w:sz w:val="28"/>
          <w:szCs w:val="28"/>
        </w:rPr>
        <w:t>ригидностость</w:t>
      </w:r>
      <w:proofErr w:type="spellEnd"/>
      <w:r w:rsidRPr="00301BDE">
        <w:rPr>
          <w:color w:val="000000"/>
          <w:sz w:val="28"/>
          <w:szCs w:val="28"/>
        </w:rPr>
        <w:t xml:space="preserve">  мыслительных процессов. Под ригидностью понимается затрудненность переключения мышления на новые способы и правила, как бы «вязкость» мышления. Вы видите, что систематическое изучение элементов логики, позволяет большему количеству учащихся находить более </w:t>
      </w:r>
      <w:proofErr w:type="spellStart"/>
      <w:r w:rsidRPr="00301BDE">
        <w:rPr>
          <w:color w:val="000000"/>
          <w:sz w:val="28"/>
          <w:szCs w:val="28"/>
        </w:rPr>
        <w:t>рацинальные</w:t>
      </w:r>
      <w:proofErr w:type="spellEnd"/>
      <w:r w:rsidRPr="00301BDE">
        <w:rPr>
          <w:color w:val="000000"/>
          <w:sz w:val="28"/>
          <w:szCs w:val="28"/>
        </w:rPr>
        <w:t xml:space="preserve"> способы решения задач. 2.  Методика </w:t>
      </w:r>
      <w:proofErr w:type="spellStart"/>
      <w:r w:rsidRPr="00301BDE">
        <w:rPr>
          <w:color w:val="000000"/>
          <w:sz w:val="28"/>
          <w:szCs w:val="28"/>
        </w:rPr>
        <w:t>Брунера</w:t>
      </w:r>
      <w:proofErr w:type="spellEnd"/>
      <w:r w:rsidRPr="00301BDE">
        <w:rPr>
          <w:color w:val="000000"/>
          <w:sz w:val="28"/>
          <w:szCs w:val="28"/>
        </w:rPr>
        <w:t>.</w:t>
      </w:r>
      <w:r w:rsidRPr="00301BDE">
        <w:rPr>
          <w:sz w:val="28"/>
          <w:szCs w:val="28"/>
        </w:rPr>
        <w:t xml:space="preserve"> </w:t>
      </w:r>
      <w:r w:rsidRPr="00301BDE">
        <w:rPr>
          <w:color w:val="000000"/>
          <w:sz w:val="28"/>
          <w:szCs w:val="28"/>
        </w:rPr>
        <w:t xml:space="preserve">Определяет виды мыслительной стратегии в процессе решения задач на формирование понятий. Используя стратегию одновременного или последовательного поиска,  учащиеся формулируют определенные гипотезы, а  ходе использования  консервативной или  </w:t>
      </w:r>
      <w:r w:rsidRPr="00301BDE">
        <w:rPr>
          <w:rStyle w:val="submenu-table"/>
          <w:bCs/>
          <w:color w:val="000000"/>
          <w:sz w:val="28"/>
          <w:szCs w:val="28"/>
          <w:shd w:val="clear" w:color="auto" w:fill="FFFFFF"/>
        </w:rPr>
        <w:t>азартной</w:t>
      </w:r>
      <w:r w:rsidRPr="00301BDE">
        <w:rPr>
          <w:rStyle w:val="submenu-table"/>
          <w:b/>
          <w:bCs/>
          <w:color w:val="000000"/>
          <w:sz w:val="28"/>
          <w:szCs w:val="28"/>
          <w:shd w:val="clear" w:color="auto" w:fill="FFFFFF"/>
        </w:rPr>
        <w:t xml:space="preserve"> </w:t>
      </w:r>
      <w:r w:rsidRPr="00301BDE">
        <w:rPr>
          <w:color w:val="000000"/>
          <w:sz w:val="28"/>
          <w:szCs w:val="28"/>
        </w:rPr>
        <w:t xml:space="preserve">стратегии,  </w:t>
      </w:r>
      <w:r w:rsidRPr="00301BDE">
        <w:rPr>
          <w:color w:val="000000"/>
          <w:sz w:val="28"/>
          <w:szCs w:val="28"/>
          <w:shd w:val="clear" w:color="auto" w:fill="FFFFFF"/>
        </w:rPr>
        <w:t xml:space="preserve">испытуемые проверяют не гипотезы, предварительно ими сформулированные, а пытаются </w:t>
      </w:r>
      <w:r w:rsidRPr="00301BDE">
        <w:rPr>
          <w:color w:val="000000"/>
          <w:sz w:val="28"/>
          <w:szCs w:val="28"/>
          <w:shd w:val="clear" w:color="auto" w:fill="FFFFFF"/>
        </w:rPr>
        <w:lastRenderedPageBreak/>
        <w:t>отгадывать задуманное понятие, проверяя значимость сразу нескольких признаков. </w:t>
      </w:r>
    </w:p>
    <w:tbl>
      <w:tblPr>
        <w:tblStyle w:val="a4"/>
        <w:tblW w:w="9464" w:type="dxa"/>
        <w:tblLayout w:type="fixed"/>
        <w:tblLook w:val="04A0"/>
      </w:tblPr>
      <w:tblGrid>
        <w:gridCol w:w="534"/>
        <w:gridCol w:w="1275"/>
        <w:gridCol w:w="1560"/>
        <w:gridCol w:w="1559"/>
        <w:gridCol w:w="1417"/>
        <w:gridCol w:w="1276"/>
        <w:gridCol w:w="992"/>
        <w:gridCol w:w="851"/>
      </w:tblGrid>
      <w:tr w:rsidR="005A39A8" w:rsidRPr="00301BDE" w:rsidTr="00AC47DD">
        <w:trPr>
          <w:trHeight w:val="764"/>
        </w:trPr>
        <w:tc>
          <w:tcPr>
            <w:tcW w:w="534" w:type="dxa"/>
            <w:hideMark/>
          </w:tcPr>
          <w:p w:rsidR="005A39A8" w:rsidRPr="00301BDE" w:rsidRDefault="005A39A8" w:rsidP="00AC47DD">
            <w:pPr>
              <w:pStyle w:val="a3"/>
              <w:spacing w:before="0" w:beforeAutospacing="0" w:after="0" w:afterAutospacing="0"/>
              <w:jc w:val="both"/>
              <w:rPr>
                <w:color w:val="000000"/>
                <w:sz w:val="28"/>
                <w:szCs w:val="28"/>
              </w:rPr>
            </w:pPr>
          </w:p>
        </w:tc>
        <w:tc>
          <w:tcPr>
            <w:tcW w:w="1275" w:type="dxa"/>
            <w:hideMark/>
          </w:tcPr>
          <w:p w:rsidR="005A39A8" w:rsidRPr="00301BDE" w:rsidRDefault="005A39A8" w:rsidP="00AC47DD">
            <w:pPr>
              <w:pStyle w:val="a3"/>
              <w:spacing w:before="0" w:beforeAutospacing="0" w:after="0" w:afterAutospacing="0"/>
              <w:jc w:val="both"/>
              <w:rPr>
                <w:color w:val="000000"/>
                <w:sz w:val="28"/>
                <w:szCs w:val="28"/>
              </w:rPr>
            </w:pPr>
          </w:p>
        </w:tc>
        <w:tc>
          <w:tcPr>
            <w:tcW w:w="3119" w:type="dxa"/>
            <w:gridSpan w:val="2"/>
            <w:hideMark/>
          </w:tcPr>
          <w:p w:rsidR="005A39A8" w:rsidRPr="00301BDE" w:rsidRDefault="005A39A8" w:rsidP="00AC47DD">
            <w:pPr>
              <w:pStyle w:val="a3"/>
              <w:spacing w:before="0" w:beforeAutospacing="0" w:after="0" w:afterAutospacing="0"/>
              <w:jc w:val="both"/>
              <w:rPr>
                <w:color w:val="000000"/>
                <w:sz w:val="28"/>
                <w:szCs w:val="28"/>
              </w:rPr>
            </w:pPr>
            <w:r w:rsidRPr="00301BDE">
              <w:rPr>
                <w:bCs/>
                <w:color w:val="000000"/>
                <w:sz w:val="28"/>
                <w:szCs w:val="28"/>
              </w:rPr>
              <w:t xml:space="preserve">Методика «Исследование влияния прошлого опыта на способ решения задач </w:t>
            </w:r>
          </w:p>
          <w:p w:rsidR="005A39A8" w:rsidRPr="00301BDE" w:rsidRDefault="005A39A8" w:rsidP="00AC47DD">
            <w:pPr>
              <w:pStyle w:val="a3"/>
              <w:spacing w:before="0" w:beforeAutospacing="0" w:after="0" w:afterAutospacing="0"/>
              <w:jc w:val="both"/>
              <w:rPr>
                <w:color w:val="000000"/>
                <w:sz w:val="28"/>
                <w:szCs w:val="28"/>
              </w:rPr>
            </w:pPr>
            <w:r w:rsidRPr="00301BDE">
              <w:rPr>
                <w:bCs/>
                <w:color w:val="000000"/>
                <w:sz w:val="28"/>
                <w:szCs w:val="28"/>
              </w:rPr>
              <w:t xml:space="preserve">(Методика </w:t>
            </w:r>
            <w:proofErr w:type="spellStart"/>
            <w:r w:rsidRPr="00301BDE">
              <w:rPr>
                <w:bCs/>
                <w:color w:val="000000"/>
                <w:sz w:val="28"/>
                <w:szCs w:val="28"/>
              </w:rPr>
              <w:t>Лачинса</w:t>
            </w:r>
            <w:proofErr w:type="spellEnd"/>
            <w:r w:rsidRPr="00301BDE">
              <w:rPr>
                <w:bCs/>
                <w:color w:val="000000"/>
                <w:sz w:val="28"/>
                <w:szCs w:val="28"/>
              </w:rPr>
              <w:t xml:space="preserve">)» </w:t>
            </w:r>
          </w:p>
        </w:tc>
        <w:tc>
          <w:tcPr>
            <w:tcW w:w="4536" w:type="dxa"/>
            <w:gridSpan w:val="4"/>
            <w:hideMark/>
          </w:tcPr>
          <w:p w:rsidR="005A39A8" w:rsidRPr="00301BDE" w:rsidRDefault="005A39A8" w:rsidP="00AC47DD">
            <w:pPr>
              <w:pStyle w:val="a3"/>
              <w:spacing w:before="0" w:beforeAutospacing="0" w:after="0" w:afterAutospacing="0"/>
              <w:jc w:val="both"/>
              <w:rPr>
                <w:color w:val="000000"/>
                <w:sz w:val="28"/>
                <w:szCs w:val="28"/>
              </w:rPr>
            </w:pPr>
            <w:r w:rsidRPr="00301BDE">
              <w:rPr>
                <w:bCs/>
                <w:color w:val="000000"/>
                <w:sz w:val="28"/>
                <w:szCs w:val="28"/>
              </w:rPr>
              <w:t xml:space="preserve">Методика «Выявление видов мыслительных стратегий в процессе решения  задач  (Методика </w:t>
            </w:r>
            <w:proofErr w:type="spellStart"/>
            <w:r w:rsidRPr="00301BDE">
              <w:rPr>
                <w:bCs/>
                <w:color w:val="000000"/>
                <w:sz w:val="28"/>
                <w:szCs w:val="28"/>
              </w:rPr>
              <w:t>Брунера</w:t>
            </w:r>
            <w:proofErr w:type="spellEnd"/>
            <w:r w:rsidRPr="00301BDE">
              <w:rPr>
                <w:bCs/>
                <w:color w:val="000000"/>
                <w:sz w:val="28"/>
                <w:szCs w:val="28"/>
              </w:rPr>
              <w:t xml:space="preserve">)» </w:t>
            </w:r>
          </w:p>
        </w:tc>
      </w:tr>
      <w:tr w:rsidR="005A39A8" w:rsidRPr="00301BDE" w:rsidTr="00AC47DD">
        <w:trPr>
          <w:cantSplit/>
          <w:trHeight w:val="2296"/>
        </w:trPr>
        <w:tc>
          <w:tcPr>
            <w:tcW w:w="534" w:type="dxa"/>
            <w:hideMark/>
          </w:tcPr>
          <w:p w:rsidR="005A39A8" w:rsidRPr="00301BDE" w:rsidRDefault="005A39A8" w:rsidP="00AC47DD">
            <w:pPr>
              <w:pStyle w:val="a3"/>
              <w:spacing w:before="0" w:beforeAutospacing="0" w:after="0" w:afterAutospacing="0"/>
              <w:jc w:val="both"/>
              <w:rPr>
                <w:color w:val="000000"/>
                <w:sz w:val="28"/>
                <w:szCs w:val="28"/>
              </w:rPr>
            </w:pPr>
          </w:p>
        </w:tc>
        <w:tc>
          <w:tcPr>
            <w:tcW w:w="1275" w:type="dxa"/>
            <w:hideMark/>
          </w:tcPr>
          <w:p w:rsidR="005A39A8" w:rsidRPr="00301BDE" w:rsidRDefault="005A39A8" w:rsidP="00AC47DD">
            <w:pPr>
              <w:pStyle w:val="a3"/>
              <w:spacing w:before="0" w:beforeAutospacing="0" w:after="0" w:afterAutospacing="0"/>
              <w:jc w:val="both"/>
              <w:rPr>
                <w:color w:val="000000"/>
                <w:sz w:val="28"/>
                <w:szCs w:val="28"/>
              </w:rPr>
            </w:pPr>
          </w:p>
        </w:tc>
        <w:tc>
          <w:tcPr>
            <w:tcW w:w="1560" w:type="dxa"/>
            <w:textDirection w:val="btLr"/>
            <w:hideMark/>
          </w:tcPr>
          <w:p w:rsidR="005A39A8" w:rsidRPr="00301BDE" w:rsidRDefault="005A39A8" w:rsidP="00AC47DD">
            <w:pPr>
              <w:pStyle w:val="a3"/>
              <w:spacing w:before="0" w:beforeAutospacing="0" w:after="0" w:afterAutospacing="0"/>
              <w:ind w:right="113"/>
              <w:jc w:val="both"/>
              <w:rPr>
                <w:color w:val="000000"/>
                <w:sz w:val="28"/>
                <w:szCs w:val="28"/>
              </w:rPr>
            </w:pPr>
            <w:r w:rsidRPr="00301BDE">
              <w:rPr>
                <w:color w:val="000000"/>
                <w:sz w:val="28"/>
                <w:szCs w:val="28"/>
              </w:rPr>
              <w:t xml:space="preserve">Количество </w:t>
            </w:r>
          </w:p>
          <w:p w:rsidR="005A39A8" w:rsidRPr="00301BDE" w:rsidRDefault="005A39A8" w:rsidP="00AC47DD">
            <w:pPr>
              <w:pStyle w:val="a3"/>
              <w:spacing w:before="0" w:beforeAutospacing="0" w:after="0" w:afterAutospacing="0"/>
              <w:ind w:right="113"/>
              <w:jc w:val="both"/>
              <w:rPr>
                <w:color w:val="000000"/>
                <w:sz w:val="28"/>
                <w:szCs w:val="28"/>
              </w:rPr>
            </w:pPr>
            <w:r w:rsidRPr="00301BDE">
              <w:rPr>
                <w:color w:val="000000"/>
                <w:sz w:val="28"/>
                <w:szCs w:val="28"/>
              </w:rPr>
              <w:t xml:space="preserve">рациональных </w:t>
            </w:r>
          </w:p>
          <w:p w:rsidR="005A39A8" w:rsidRPr="00301BDE" w:rsidRDefault="005A39A8" w:rsidP="00AC47DD">
            <w:pPr>
              <w:pStyle w:val="a3"/>
              <w:spacing w:before="0" w:beforeAutospacing="0" w:after="0" w:afterAutospacing="0"/>
              <w:ind w:right="113"/>
              <w:jc w:val="both"/>
              <w:rPr>
                <w:color w:val="000000"/>
                <w:sz w:val="28"/>
                <w:szCs w:val="28"/>
              </w:rPr>
            </w:pPr>
            <w:r w:rsidRPr="00301BDE">
              <w:rPr>
                <w:color w:val="000000"/>
                <w:sz w:val="28"/>
                <w:szCs w:val="28"/>
              </w:rPr>
              <w:t xml:space="preserve">способов  решения </w:t>
            </w:r>
          </w:p>
        </w:tc>
        <w:tc>
          <w:tcPr>
            <w:tcW w:w="1559" w:type="dxa"/>
            <w:textDirection w:val="btLr"/>
            <w:hideMark/>
          </w:tcPr>
          <w:p w:rsidR="005A39A8" w:rsidRPr="00301BDE" w:rsidRDefault="005A39A8" w:rsidP="00AC47DD">
            <w:pPr>
              <w:pStyle w:val="a3"/>
              <w:spacing w:before="0" w:beforeAutospacing="0" w:after="0" w:afterAutospacing="0"/>
              <w:ind w:right="113"/>
              <w:jc w:val="both"/>
              <w:rPr>
                <w:color w:val="000000"/>
                <w:sz w:val="28"/>
                <w:szCs w:val="28"/>
              </w:rPr>
            </w:pPr>
            <w:r w:rsidRPr="00301BDE">
              <w:rPr>
                <w:color w:val="000000"/>
                <w:sz w:val="28"/>
                <w:szCs w:val="28"/>
              </w:rPr>
              <w:t xml:space="preserve">Количество </w:t>
            </w:r>
          </w:p>
          <w:p w:rsidR="005A39A8" w:rsidRPr="00301BDE" w:rsidRDefault="005A39A8" w:rsidP="00AC47DD">
            <w:pPr>
              <w:pStyle w:val="a3"/>
              <w:spacing w:before="0" w:beforeAutospacing="0" w:after="0" w:afterAutospacing="0"/>
              <w:ind w:right="113"/>
              <w:jc w:val="both"/>
              <w:rPr>
                <w:color w:val="000000"/>
                <w:sz w:val="28"/>
                <w:szCs w:val="28"/>
              </w:rPr>
            </w:pPr>
            <w:r w:rsidRPr="00301BDE">
              <w:rPr>
                <w:color w:val="000000"/>
                <w:sz w:val="28"/>
                <w:szCs w:val="28"/>
              </w:rPr>
              <w:t xml:space="preserve">нерациональных </w:t>
            </w:r>
          </w:p>
          <w:p w:rsidR="005A39A8" w:rsidRPr="00301BDE" w:rsidRDefault="005A39A8" w:rsidP="00AC47DD">
            <w:pPr>
              <w:pStyle w:val="a3"/>
              <w:spacing w:before="0" w:beforeAutospacing="0" w:after="0" w:afterAutospacing="0"/>
              <w:ind w:right="113"/>
              <w:jc w:val="both"/>
              <w:rPr>
                <w:color w:val="000000"/>
                <w:sz w:val="28"/>
                <w:szCs w:val="28"/>
              </w:rPr>
            </w:pPr>
            <w:r w:rsidRPr="00301BDE">
              <w:rPr>
                <w:color w:val="000000"/>
                <w:sz w:val="28"/>
                <w:szCs w:val="28"/>
              </w:rPr>
              <w:t xml:space="preserve">способов  решения </w:t>
            </w:r>
          </w:p>
        </w:tc>
        <w:tc>
          <w:tcPr>
            <w:tcW w:w="1417" w:type="dxa"/>
            <w:textDirection w:val="btLr"/>
            <w:hideMark/>
          </w:tcPr>
          <w:p w:rsidR="005A39A8" w:rsidRPr="00301BDE" w:rsidRDefault="005A39A8" w:rsidP="00AC47DD">
            <w:pPr>
              <w:pStyle w:val="a3"/>
              <w:spacing w:before="0" w:beforeAutospacing="0" w:after="0" w:afterAutospacing="0"/>
              <w:ind w:right="113"/>
              <w:jc w:val="both"/>
              <w:rPr>
                <w:color w:val="000000"/>
                <w:sz w:val="28"/>
                <w:szCs w:val="28"/>
              </w:rPr>
            </w:pPr>
            <w:r w:rsidRPr="00301BDE">
              <w:rPr>
                <w:color w:val="000000"/>
                <w:sz w:val="28"/>
                <w:szCs w:val="28"/>
              </w:rPr>
              <w:t xml:space="preserve">Стратегия  одновременного  поиска </w:t>
            </w:r>
          </w:p>
        </w:tc>
        <w:tc>
          <w:tcPr>
            <w:tcW w:w="1276" w:type="dxa"/>
            <w:textDirection w:val="btLr"/>
            <w:hideMark/>
          </w:tcPr>
          <w:p w:rsidR="005A39A8" w:rsidRPr="00301BDE" w:rsidRDefault="005A39A8" w:rsidP="00AC47DD">
            <w:pPr>
              <w:pStyle w:val="a3"/>
              <w:spacing w:before="0" w:beforeAutospacing="0" w:after="0" w:afterAutospacing="0"/>
              <w:ind w:right="113"/>
              <w:jc w:val="both"/>
              <w:rPr>
                <w:color w:val="000000"/>
                <w:sz w:val="28"/>
                <w:szCs w:val="28"/>
              </w:rPr>
            </w:pPr>
            <w:r w:rsidRPr="00301BDE">
              <w:rPr>
                <w:color w:val="000000"/>
                <w:sz w:val="28"/>
                <w:szCs w:val="28"/>
              </w:rPr>
              <w:t xml:space="preserve">Стратегия последовательного  поиска </w:t>
            </w:r>
          </w:p>
        </w:tc>
        <w:tc>
          <w:tcPr>
            <w:tcW w:w="992" w:type="dxa"/>
            <w:textDirection w:val="btLr"/>
            <w:hideMark/>
          </w:tcPr>
          <w:p w:rsidR="005A39A8" w:rsidRPr="00301BDE" w:rsidRDefault="005A39A8" w:rsidP="00AC47DD">
            <w:pPr>
              <w:pStyle w:val="a3"/>
              <w:spacing w:before="0" w:beforeAutospacing="0" w:after="0" w:afterAutospacing="0"/>
              <w:ind w:right="113"/>
              <w:jc w:val="both"/>
              <w:rPr>
                <w:color w:val="000000"/>
                <w:sz w:val="28"/>
                <w:szCs w:val="28"/>
              </w:rPr>
            </w:pPr>
            <w:r w:rsidRPr="00301BDE">
              <w:rPr>
                <w:color w:val="000000"/>
                <w:sz w:val="28"/>
                <w:szCs w:val="28"/>
              </w:rPr>
              <w:t xml:space="preserve">Консервативная  стратегия </w:t>
            </w:r>
          </w:p>
        </w:tc>
        <w:tc>
          <w:tcPr>
            <w:tcW w:w="851" w:type="dxa"/>
            <w:textDirection w:val="btLr"/>
            <w:hideMark/>
          </w:tcPr>
          <w:p w:rsidR="005A39A8" w:rsidRPr="00301BDE" w:rsidRDefault="005A39A8" w:rsidP="00AC47DD">
            <w:pPr>
              <w:pStyle w:val="a3"/>
              <w:ind w:right="113"/>
              <w:jc w:val="both"/>
              <w:rPr>
                <w:color w:val="000000"/>
                <w:sz w:val="28"/>
                <w:szCs w:val="28"/>
              </w:rPr>
            </w:pPr>
            <w:r w:rsidRPr="00301BDE">
              <w:rPr>
                <w:color w:val="000000"/>
                <w:sz w:val="28"/>
                <w:szCs w:val="28"/>
              </w:rPr>
              <w:t xml:space="preserve">Азартная стратегия </w:t>
            </w:r>
          </w:p>
        </w:tc>
      </w:tr>
      <w:tr w:rsidR="005A39A8" w:rsidRPr="00301BDE" w:rsidTr="00AC47DD">
        <w:trPr>
          <w:trHeight w:val="464"/>
        </w:trPr>
        <w:tc>
          <w:tcPr>
            <w:tcW w:w="534"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5 а </w:t>
            </w:r>
          </w:p>
        </w:tc>
        <w:tc>
          <w:tcPr>
            <w:tcW w:w="1275"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2016-2017 </w:t>
            </w:r>
          </w:p>
        </w:tc>
        <w:tc>
          <w:tcPr>
            <w:tcW w:w="1560"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9 </w:t>
            </w:r>
          </w:p>
        </w:tc>
        <w:tc>
          <w:tcPr>
            <w:tcW w:w="1559"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20 </w:t>
            </w:r>
          </w:p>
        </w:tc>
        <w:tc>
          <w:tcPr>
            <w:tcW w:w="1417"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3 </w:t>
            </w:r>
          </w:p>
        </w:tc>
        <w:tc>
          <w:tcPr>
            <w:tcW w:w="1276"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7 </w:t>
            </w:r>
          </w:p>
        </w:tc>
        <w:tc>
          <w:tcPr>
            <w:tcW w:w="992"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8 </w:t>
            </w:r>
          </w:p>
        </w:tc>
        <w:tc>
          <w:tcPr>
            <w:tcW w:w="851" w:type="dxa"/>
            <w:hideMark/>
          </w:tcPr>
          <w:p w:rsidR="005A39A8" w:rsidRPr="00301BDE" w:rsidRDefault="005A39A8" w:rsidP="00AC47DD">
            <w:pPr>
              <w:pStyle w:val="a3"/>
              <w:jc w:val="both"/>
              <w:rPr>
                <w:color w:val="000000"/>
                <w:sz w:val="28"/>
                <w:szCs w:val="28"/>
              </w:rPr>
            </w:pPr>
            <w:r w:rsidRPr="00301BDE">
              <w:rPr>
                <w:color w:val="000000"/>
                <w:sz w:val="28"/>
                <w:szCs w:val="28"/>
              </w:rPr>
              <w:t xml:space="preserve">11 </w:t>
            </w:r>
          </w:p>
        </w:tc>
      </w:tr>
      <w:tr w:rsidR="005A39A8" w:rsidRPr="00301BDE" w:rsidTr="00AC47DD">
        <w:trPr>
          <w:trHeight w:val="509"/>
        </w:trPr>
        <w:tc>
          <w:tcPr>
            <w:tcW w:w="534"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6 а </w:t>
            </w:r>
          </w:p>
        </w:tc>
        <w:tc>
          <w:tcPr>
            <w:tcW w:w="1275"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2017-2018 </w:t>
            </w:r>
          </w:p>
        </w:tc>
        <w:tc>
          <w:tcPr>
            <w:tcW w:w="1560"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15 </w:t>
            </w:r>
          </w:p>
        </w:tc>
        <w:tc>
          <w:tcPr>
            <w:tcW w:w="1559"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14 </w:t>
            </w:r>
          </w:p>
        </w:tc>
        <w:tc>
          <w:tcPr>
            <w:tcW w:w="1417"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5 </w:t>
            </w:r>
          </w:p>
        </w:tc>
        <w:tc>
          <w:tcPr>
            <w:tcW w:w="1276"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14 </w:t>
            </w:r>
          </w:p>
        </w:tc>
        <w:tc>
          <w:tcPr>
            <w:tcW w:w="992"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7 </w:t>
            </w:r>
          </w:p>
        </w:tc>
        <w:tc>
          <w:tcPr>
            <w:tcW w:w="851" w:type="dxa"/>
            <w:hideMark/>
          </w:tcPr>
          <w:p w:rsidR="005A39A8" w:rsidRPr="00301BDE" w:rsidRDefault="005A39A8" w:rsidP="00AC47DD">
            <w:pPr>
              <w:pStyle w:val="a3"/>
              <w:jc w:val="both"/>
              <w:rPr>
                <w:color w:val="000000"/>
                <w:sz w:val="28"/>
                <w:szCs w:val="28"/>
              </w:rPr>
            </w:pPr>
            <w:r w:rsidRPr="00301BDE">
              <w:rPr>
                <w:color w:val="000000"/>
                <w:sz w:val="28"/>
                <w:szCs w:val="28"/>
              </w:rPr>
              <w:t xml:space="preserve">3 </w:t>
            </w:r>
          </w:p>
        </w:tc>
      </w:tr>
      <w:tr w:rsidR="005A39A8" w:rsidRPr="00301BDE" w:rsidTr="00AC47DD">
        <w:trPr>
          <w:trHeight w:val="509"/>
        </w:trPr>
        <w:tc>
          <w:tcPr>
            <w:tcW w:w="534"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5 б</w:t>
            </w:r>
          </w:p>
        </w:tc>
        <w:tc>
          <w:tcPr>
            <w:tcW w:w="1275"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2017-2018 </w:t>
            </w:r>
          </w:p>
        </w:tc>
        <w:tc>
          <w:tcPr>
            <w:tcW w:w="1560"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6 </w:t>
            </w:r>
          </w:p>
        </w:tc>
        <w:tc>
          <w:tcPr>
            <w:tcW w:w="1559"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19 </w:t>
            </w:r>
          </w:p>
        </w:tc>
        <w:tc>
          <w:tcPr>
            <w:tcW w:w="1417"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1 </w:t>
            </w:r>
          </w:p>
        </w:tc>
        <w:tc>
          <w:tcPr>
            <w:tcW w:w="1276"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4 </w:t>
            </w:r>
          </w:p>
        </w:tc>
        <w:tc>
          <w:tcPr>
            <w:tcW w:w="992"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10 </w:t>
            </w:r>
          </w:p>
        </w:tc>
        <w:tc>
          <w:tcPr>
            <w:tcW w:w="851" w:type="dxa"/>
            <w:hideMark/>
          </w:tcPr>
          <w:p w:rsidR="005A39A8" w:rsidRPr="00301BDE" w:rsidRDefault="005A39A8" w:rsidP="00AC47DD">
            <w:pPr>
              <w:pStyle w:val="a3"/>
              <w:jc w:val="both"/>
              <w:rPr>
                <w:color w:val="000000"/>
                <w:sz w:val="28"/>
                <w:szCs w:val="28"/>
              </w:rPr>
            </w:pPr>
            <w:r w:rsidRPr="00301BDE">
              <w:rPr>
                <w:color w:val="000000"/>
                <w:sz w:val="28"/>
                <w:szCs w:val="28"/>
              </w:rPr>
              <w:t xml:space="preserve">10 </w:t>
            </w:r>
          </w:p>
        </w:tc>
      </w:tr>
      <w:tr w:rsidR="005A39A8" w:rsidRPr="00301BDE" w:rsidTr="00AC47DD">
        <w:trPr>
          <w:trHeight w:val="434"/>
        </w:trPr>
        <w:tc>
          <w:tcPr>
            <w:tcW w:w="534"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6 б</w:t>
            </w:r>
          </w:p>
        </w:tc>
        <w:tc>
          <w:tcPr>
            <w:tcW w:w="1275"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 xml:space="preserve">2018-2019 </w:t>
            </w:r>
          </w:p>
        </w:tc>
        <w:tc>
          <w:tcPr>
            <w:tcW w:w="1560"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11</w:t>
            </w:r>
          </w:p>
        </w:tc>
        <w:tc>
          <w:tcPr>
            <w:tcW w:w="1559"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14</w:t>
            </w:r>
          </w:p>
        </w:tc>
        <w:tc>
          <w:tcPr>
            <w:tcW w:w="1417"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3</w:t>
            </w:r>
          </w:p>
        </w:tc>
        <w:tc>
          <w:tcPr>
            <w:tcW w:w="1276"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12</w:t>
            </w:r>
          </w:p>
        </w:tc>
        <w:tc>
          <w:tcPr>
            <w:tcW w:w="992" w:type="dxa"/>
            <w:hideMark/>
          </w:tcPr>
          <w:p w:rsidR="005A39A8" w:rsidRPr="00301BDE" w:rsidRDefault="005A39A8" w:rsidP="00AC47DD">
            <w:pPr>
              <w:pStyle w:val="a3"/>
              <w:spacing w:before="0" w:beforeAutospacing="0" w:after="0" w:afterAutospacing="0"/>
              <w:jc w:val="both"/>
              <w:rPr>
                <w:color w:val="000000"/>
                <w:sz w:val="28"/>
                <w:szCs w:val="28"/>
              </w:rPr>
            </w:pPr>
            <w:r w:rsidRPr="00301BDE">
              <w:rPr>
                <w:color w:val="000000"/>
                <w:sz w:val="28"/>
                <w:szCs w:val="28"/>
              </w:rPr>
              <w:t>4</w:t>
            </w:r>
          </w:p>
        </w:tc>
        <w:tc>
          <w:tcPr>
            <w:tcW w:w="851" w:type="dxa"/>
            <w:hideMark/>
          </w:tcPr>
          <w:p w:rsidR="005A39A8" w:rsidRPr="00301BDE" w:rsidRDefault="005A39A8" w:rsidP="00AC47DD">
            <w:pPr>
              <w:pStyle w:val="a3"/>
              <w:jc w:val="both"/>
              <w:rPr>
                <w:color w:val="000000"/>
                <w:sz w:val="28"/>
                <w:szCs w:val="28"/>
              </w:rPr>
            </w:pPr>
            <w:r w:rsidRPr="00301BDE">
              <w:rPr>
                <w:color w:val="000000"/>
                <w:sz w:val="28"/>
                <w:szCs w:val="28"/>
              </w:rPr>
              <w:t>6</w:t>
            </w:r>
          </w:p>
        </w:tc>
      </w:tr>
    </w:tbl>
    <w:p w:rsidR="005A39A8" w:rsidRPr="005A39A8" w:rsidRDefault="005A39A8" w:rsidP="0026225D">
      <w:pPr>
        <w:pStyle w:val="a3"/>
        <w:spacing w:before="120" w:beforeAutospacing="0" w:after="0" w:afterAutospacing="0"/>
        <w:jc w:val="both"/>
        <w:rPr>
          <w:color w:val="000000"/>
          <w:sz w:val="28"/>
          <w:szCs w:val="28"/>
          <w:shd w:val="clear" w:color="auto" w:fill="FFFFFF"/>
          <w:lang w:val="en-US"/>
        </w:rPr>
      </w:pPr>
    </w:p>
    <w:p w:rsidR="00715426" w:rsidRPr="00301BDE" w:rsidRDefault="00A542F0" w:rsidP="0026225D">
      <w:pPr>
        <w:pStyle w:val="a3"/>
        <w:spacing w:before="0" w:beforeAutospacing="0" w:after="0" w:afterAutospacing="0"/>
        <w:jc w:val="both"/>
        <w:rPr>
          <w:color w:val="000000"/>
          <w:sz w:val="28"/>
          <w:szCs w:val="28"/>
        </w:rPr>
      </w:pPr>
      <w:r w:rsidRPr="00301BDE">
        <w:rPr>
          <w:color w:val="000000"/>
          <w:sz w:val="28"/>
          <w:szCs w:val="28"/>
        </w:rPr>
        <w:t>Таким образом, ц</w:t>
      </w:r>
      <w:r w:rsidR="00715426" w:rsidRPr="00301BDE">
        <w:rPr>
          <w:color w:val="000000"/>
          <w:sz w:val="28"/>
          <w:szCs w:val="28"/>
        </w:rPr>
        <w:t>ель уроков,  на которых мы используем элементы  логики,  не заучивание правил, а развитие способностей умения рассуждать и делать правильные выводы. Только решение трудной, нестандартной задачи приносит радость победы. При  решении логических задач ученикам предоставляется возможность подумать над необычным условием, рассуждать. Это вызывает и сохраняет интерес к математике. Обдумывание идеи задачи и попытка рассуждать, сконструировать его логически обоснованное решение – лучший способ раскрытия творческих способностей учеников.</w:t>
      </w:r>
    </w:p>
    <w:p w:rsidR="00A542F0" w:rsidRDefault="00A542F0" w:rsidP="0026225D">
      <w:pPr>
        <w:pStyle w:val="a3"/>
        <w:spacing w:before="0" w:beforeAutospacing="0" w:after="0" w:afterAutospacing="0"/>
        <w:jc w:val="both"/>
        <w:rPr>
          <w:sz w:val="28"/>
          <w:szCs w:val="28"/>
        </w:rPr>
      </w:pPr>
      <w:r w:rsidRPr="00301BDE">
        <w:rPr>
          <w:sz w:val="28"/>
          <w:szCs w:val="28"/>
        </w:rPr>
        <w:t xml:space="preserve">И в заключении,  я хочу вернуться к задаче, с которой начала свою статью. Конечно, Денис  неправ. Дети приводят различные доказательства. Они прекрасно понимают, что человек с плохим почерком не всегда великий. Но я говорю своим ученикам, что для того чтобы стать великим человеком вы обязательно должны быть знакомы с элементами логики.  Логика приучит вас точно мыслить и ясно излагать свои мысли. Логика воспитает умение объяснять свои идеи. Она научит вас спорить. И все-таки, </w:t>
      </w:r>
      <w:proofErr w:type="gramStart"/>
      <w:r w:rsidRPr="00301BDE">
        <w:rPr>
          <w:sz w:val="28"/>
          <w:szCs w:val="28"/>
        </w:rPr>
        <w:t>самое</w:t>
      </w:r>
      <w:proofErr w:type="gramEnd"/>
      <w:r w:rsidRPr="00301BDE">
        <w:rPr>
          <w:sz w:val="28"/>
          <w:szCs w:val="28"/>
        </w:rPr>
        <w:t xml:space="preserve"> важное – логика заставит вас думать.  Думайте! И возможно многие из вас станут великими людьми.</w:t>
      </w:r>
    </w:p>
    <w:p w:rsidR="001B2B45" w:rsidRPr="00301BDE" w:rsidRDefault="001B2B45" w:rsidP="0026225D">
      <w:pPr>
        <w:pStyle w:val="a3"/>
        <w:spacing w:before="0" w:beforeAutospacing="0" w:after="0" w:afterAutospacing="0"/>
        <w:jc w:val="both"/>
        <w:rPr>
          <w:sz w:val="28"/>
          <w:szCs w:val="28"/>
        </w:rPr>
      </w:pPr>
    </w:p>
    <w:p w:rsidR="001B2B45" w:rsidRDefault="0026225D" w:rsidP="001B2B45">
      <w:pPr>
        <w:pStyle w:val="a3"/>
        <w:spacing w:before="0" w:beforeAutospacing="0" w:after="0" w:afterAutospacing="0"/>
        <w:jc w:val="center"/>
        <w:rPr>
          <w:b/>
          <w:sz w:val="28"/>
          <w:szCs w:val="28"/>
        </w:rPr>
      </w:pPr>
      <w:r w:rsidRPr="001B2B45">
        <w:rPr>
          <w:b/>
          <w:sz w:val="28"/>
          <w:szCs w:val="28"/>
        </w:rPr>
        <w:t>Список  литературы</w:t>
      </w:r>
    </w:p>
    <w:p w:rsidR="00683068" w:rsidRPr="00301BDE" w:rsidRDefault="001B2B45" w:rsidP="0026225D">
      <w:pPr>
        <w:pStyle w:val="a3"/>
        <w:spacing w:before="0" w:beforeAutospacing="0" w:after="0" w:afterAutospacing="0"/>
        <w:jc w:val="both"/>
        <w:rPr>
          <w:sz w:val="28"/>
          <w:szCs w:val="28"/>
        </w:rPr>
      </w:pPr>
      <w:r>
        <w:rPr>
          <w:sz w:val="28"/>
          <w:szCs w:val="28"/>
        </w:rPr>
        <w:t>1</w:t>
      </w:r>
      <w:r w:rsidR="00683068" w:rsidRPr="00301BDE">
        <w:rPr>
          <w:sz w:val="28"/>
          <w:szCs w:val="28"/>
        </w:rPr>
        <w:t xml:space="preserve">. </w:t>
      </w:r>
      <w:proofErr w:type="spellStart"/>
      <w:r w:rsidR="00683068" w:rsidRPr="00301BDE">
        <w:rPr>
          <w:sz w:val="28"/>
          <w:szCs w:val="28"/>
        </w:rPr>
        <w:t>Вечтомов</w:t>
      </w:r>
      <w:proofErr w:type="spellEnd"/>
      <w:r w:rsidR="00683068" w:rsidRPr="00301BDE">
        <w:rPr>
          <w:sz w:val="28"/>
          <w:szCs w:val="28"/>
        </w:rPr>
        <w:t xml:space="preserve"> Е. М., Петухова Я. В. Решение логических задач как основа развития мышления // Концепт. – 2012. – № 8 (август). – </w:t>
      </w:r>
      <w:r w:rsidR="00683068" w:rsidRPr="00301BDE">
        <w:rPr>
          <w:sz w:val="28"/>
          <w:szCs w:val="28"/>
          <w:lang w:val="en-US"/>
        </w:rPr>
        <w:t>ART</w:t>
      </w:r>
      <w:r w:rsidR="00683068" w:rsidRPr="00301BDE">
        <w:rPr>
          <w:sz w:val="28"/>
          <w:szCs w:val="28"/>
        </w:rPr>
        <w:t xml:space="preserve"> 12109. – 1,2 п. л. – </w:t>
      </w:r>
      <w:r w:rsidR="00683068" w:rsidRPr="00301BDE">
        <w:rPr>
          <w:sz w:val="28"/>
          <w:szCs w:val="28"/>
          <w:lang w:val="en-US"/>
        </w:rPr>
        <w:t>URL</w:t>
      </w:r>
      <w:r w:rsidR="00683068" w:rsidRPr="00301BDE">
        <w:rPr>
          <w:sz w:val="28"/>
          <w:szCs w:val="28"/>
        </w:rPr>
        <w:t xml:space="preserve">: </w:t>
      </w:r>
      <w:r w:rsidR="00683068" w:rsidRPr="00301BDE">
        <w:rPr>
          <w:sz w:val="28"/>
          <w:szCs w:val="28"/>
          <w:lang w:val="en-US"/>
        </w:rPr>
        <w:t>http</w:t>
      </w:r>
      <w:r w:rsidR="00683068" w:rsidRPr="00301BDE">
        <w:rPr>
          <w:sz w:val="28"/>
          <w:szCs w:val="28"/>
        </w:rPr>
        <w:t>://</w:t>
      </w:r>
      <w:r w:rsidR="00683068" w:rsidRPr="00301BDE">
        <w:rPr>
          <w:sz w:val="28"/>
          <w:szCs w:val="28"/>
          <w:lang w:val="en-US"/>
        </w:rPr>
        <w:t>www</w:t>
      </w:r>
      <w:r w:rsidR="00683068" w:rsidRPr="00301BDE">
        <w:rPr>
          <w:sz w:val="28"/>
          <w:szCs w:val="28"/>
        </w:rPr>
        <w:t>.</w:t>
      </w:r>
      <w:proofErr w:type="spellStart"/>
      <w:r w:rsidR="00683068" w:rsidRPr="00301BDE">
        <w:rPr>
          <w:sz w:val="28"/>
          <w:szCs w:val="28"/>
          <w:lang w:val="en-US"/>
        </w:rPr>
        <w:t>covenok</w:t>
      </w:r>
      <w:proofErr w:type="spellEnd"/>
      <w:r w:rsidR="00683068" w:rsidRPr="00301BDE">
        <w:rPr>
          <w:sz w:val="28"/>
          <w:szCs w:val="28"/>
        </w:rPr>
        <w:t>.</w:t>
      </w:r>
      <w:proofErr w:type="spellStart"/>
      <w:r w:rsidR="00683068" w:rsidRPr="00301BDE">
        <w:rPr>
          <w:sz w:val="28"/>
          <w:szCs w:val="28"/>
          <w:lang w:val="en-US"/>
        </w:rPr>
        <w:t>ru</w:t>
      </w:r>
      <w:proofErr w:type="spellEnd"/>
      <w:r w:rsidR="00683068" w:rsidRPr="00301BDE">
        <w:rPr>
          <w:sz w:val="28"/>
          <w:szCs w:val="28"/>
        </w:rPr>
        <w:t>/</w:t>
      </w:r>
      <w:proofErr w:type="spellStart"/>
      <w:r w:rsidR="00683068" w:rsidRPr="00301BDE">
        <w:rPr>
          <w:sz w:val="28"/>
          <w:szCs w:val="28"/>
          <w:lang w:val="en-US"/>
        </w:rPr>
        <w:t>koncept</w:t>
      </w:r>
      <w:proofErr w:type="spellEnd"/>
      <w:r w:rsidR="00683068" w:rsidRPr="00301BDE">
        <w:rPr>
          <w:sz w:val="28"/>
          <w:szCs w:val="28"/>
        </w:rPr>
        <w:t>/2012/12109.</w:t>
      </w:r>
      <w:proofErr w:type="spellStart"/>
      <w:r w:rsidR="00683068" w:rsidRPr="00301BDE">
        <w:rPr>
          <w:sz w:val="28"/>
          <w:szCs w:val="28"/>
          <w:lang w:val="en-US"/>
        </w:rPr>
        <w:t>htm</w:t>
      </w:r>
      <w:proofErr w:type="spellEnd"/>
      <w:r w:rsidR="00683068" w:rsidRPr="00301BDE">
        <w:rPr>
          <w:sz w:val="28"/>
          <w:szCs w:val="28"/>
        </w:rPr>
        <w:t xml:space="preserve">. </w:t>
      </w:r>
    </w:p>
    <w:p w:rsidR="00683068" w:rsidRPr="00301BDE" w:rsidRDefault="00683068" w:rsidP="0026225D">
      <w:pPr>
        <w:pStyle w:val="a3"/>
        <w:spacing w:before="0" w:beforeAutospacing="0" w:after="0" w:afterAutospacing="0"/>
        <w:jc w:val="both"/>
        <w:rPr>
          <w:sz w:val="28"/>
          <w:szCs w:val="28"/>
        </w:rPr>
      </w:pPr>
      <w:r w:rsidRPr="00301BDE">
        <w:rPr>
          <w:sz w:val="28"/>
          <w:szCs w:val="28"/>
        </w:rPr>
        <w:lastRenderedPageBreak/>
        <w:t xml:space="preserve">2.  </w:t>
      </w:r>
      <w:proofErr w:type="gramStart"/>
      <w:r w:rsidRPr="00301BDE">
        <w:rPr>
          <w:sz w:val="28"/>
          <w:szCs w:val="28"/>
        </w:rPr>
        <w:t>Горев</w:t>
      </w:r>
      <w:proofErr w:type="gramEnd"/>
      <w:r w:rsidRPr="00301BDE">
        <w:rPr>
          <w:sz w:val="28"/>
          <w:szCs w:val="28"/>
        </w:rPr>
        <w:t xml:space="preserve"> П. М. Уроки развивающей математики в 5–6-х классах средней школы // Концепт. –  2012. –  № 10 (октябрь). – ART 12132. – 0,6 п. л. – URL: http://www.covenok.ru/koncept/2012/12132.htm. </w:t>
      </w:r>
    </w:p>
    <w:p w:rsidR="00683068" w:rsidRPr="00301BDE" w:rsidRDefault="00683068" w:rsidP="0026225D">
      <w:pPr>
        <w:pStyle w:val="a3"/>
        <w:spacing w:before="0" w:beforeAutospacing="0" w:after="0" w:afterAutospacing="0"/>
        <w:jc w:val="both"/>
        <w:rPr>
          <w:sz w:val="28"/>
          <w:szCs w:val="28"/>
        </w:rPr>
      </w:pPr>
      <w:r w:rsidRPr="00301BDE">
        <w:rPr>
          <w:color w:val="000000"/>
          <w:sz w:val="28"/>
          <w:szCs w:val="28"/>
        </w:rPr>
        <w:t xml:space="preserve">3. </w:t>
      </w:r>
      <w:proofErr w:type="spellStart"/>
      <w:r w:rsidRPr="00301BDE">
        <w:rPr>
          <w:color w:val="000000"/>
          <w:sz w:val="28"/>
          <w:szCs w:val="28"/>
        </w:rPr>
        <w:t>Елифантьева</w:t>
      </w:r>
      <w:proofErr w:type="spellEnd"/>
      <w:r w:rsidRPr="00301BDE">
        <w:rPr>
          <w:color w:val="000000"/>
          <w:sz w:val="28"/>
          <w:szCs w:val="28"/>
        </w:rPr>
        <w:t xml:space="preserve">, С. С. Технология изучения элементов математической логики в основной школе [Текст] : </w:t>
      </w:r>
      <w:proofErr w:type="spellStart"/>
      <w:r w:rsidRPr="00301BDE">
        <w:rPr>
          <w:color w:val="000000"/>
          <w:sz w:val="28"/>
          <w:szCs w:val="28"/>
        </w:rPr>
        <w:t>дис</w:t>
      </w:r>
      <w:proofErr w:type="spellEnd"/>
      <w:r w:rsidRPr="00301BDE">
        <w:rPr>
          <w:color w:val="000000"/>
          <w:sz w:val="28"/>
          <w:szCs w:val="28"/>
        </w:rPr>
        <w:t xml:space="preserve">. ... канд. </w:t>
      </w:r>
      <w:proofErr w:type="spellStart"/>
      <w:r w:rsidRPr="00301BDE">
        <w:rPr>
          <w:color w:val="000000"/>
          <w:sz w:val="28"/>
          <w:szCs w:val="28"/>
        </w:rPr>
        <w:t>пед</w:t>
      </w:r>
      <w:proofErr w:type="spellEnd"/>
      <w:r w:rsidRPr="00301BDE">
        <w:rPr>
          <w:color w:val="000000"/>
          <w:sz w:val="28"/>
          <w:szCs w:val="28"/>
        </w:rPr>
        <w:t xml:space="preserve">. наук / С. С. </w:t>
      </w:r>
      <w:proofErr w:type="spellStart"/>
      <w:r w:rsidRPr="00301BDE">
        <w:rPr>
          <w:color w:val="000000"/>
          <w:sz w:val="28"/>
          <w:szCs w:val="28"/>
        </w:rPr>
        <w:t>Елифантьева</w:t>
      </w:r>
      <w:proofErr w:type="spellEnd"/>
      <w:r w:rsidRPr="00301BDE">
        <w:rPr>
          <w:color w:val="000000"/>
          <w:sz w:val="28"/>
          <w:szCs w:val="28"/>
        </w:rPr>
        <w:t xml:space="preserve">. </w:t>
      </w:r>
      <w:proofErr w:type="gramStart"/>
      <w:r w:rsidRPr="00301BDE">
        <w:rPr>
          <w:color w:val="000000"/>
          <w:sz w:val="28"/>
          <w:szCs w:val="28"/>
        </w:rPr>
        <w:t>-Я</w:t>
      </w:r>
      <w:proofErr w:type="gramEnd"/>
      <w:r w:rsidRPr="00301BDE">
        <w:rPr>
          <w:color w:val="000000"/>
          <w:sz w:val="28"/>
          <w:szCs w:val="28"/>
        </w:rPr>
        <w:t>рославль, 2006. - 227 с.</w:t>
      </w:r>
      <w:r w:rsidRPr="00301BDE">
        <w:rPr>
          <w:color w:val="000000"/>
          <w:sz w:val="28"/>
          <w:szCs w:val="28"/>
        </w:rPr>
        <w:br/>
      </w:r>
      <w:r w:rsidRPr="00301BDE">
        <w:rPr>
          <w:sz w:val="28"/>
          <w:szCs w:val="28"/>
        </w:rPr>
        <w:t xml:space="preserve">4.  </w:t>
      </w:r>
      <w:proofErr w:type="gramStart"/>
      <w:r w:rsidRPr="00301BDE">
        <w:rPr>
          <w:sz w:val="28"/>
          <w:szCs w:val="28"/>
        </w:rPr>
        <w:t>Канин</w:t>
      </w:r>
      <w:proofErr w:type="gramEnd"/>
      <w:r w:rsidRPr="00301BDE">
        <w:rPr>
          <w:sz w:val="28"/>
          <w:szCs w:val="28"/>
        </w:rPr>
        <w:t xml:space="preserve"> Е. С. Логические задачи // Математика для школьников. – 2011. – № 3. – С. 17–30. </w:t>
      </w:r>
    </w:p>
    <w:p w:rsidR="00683068" w:rsidRPr="00301BDE" w:rsidRDefault="0026225D" w:rsidP="0026225D">
      <w:pPr>
        <w:pStyle w:val="a3"/>
        <w:spacing w:before="0" w:beforeAutospacing="0" w:after="0" w:afterAutospacing="0"/>
        <w:jc w:val="both"/>
        <w:rPr>
          <w:sz w:val="28"/>
          <w:szCs w:val="28"/>
        </w:rPr>
      </w:pPr>
      <w:r>
        <w:rPr>
          <w:color w:val="000000"/>
          <w:sz w:val="28"/>
          <w:szCs w:val="28"/>
        </w:rPr>
        <w:t xml:space="preserve">5. </w:t>
      </w:r>
      <w:r w:rsidR="00683068" w:rsidRPr="00301BDE">
        <w:rPr>
          <w:color w:val="000000"/>
          <w:sz w:val="28"/>
          <w:szCs w:val="28"/>
        </w:rPr>
        <w:t>Никольская, И. Л. Привитие логической грамотности при обучении математике [Текст]</w:t>
      </w:r>
      <w:proofErr w:type="gramStart"/>
      <w:r w:rsidR="00683068" w:rsidRPr="00301BDE">
        <w:rPr>
          <w:color w:val="000000"/>
          <w:sz w:val="28"/>
          <w:szCs w:val="28"/>
        </w:rPr>
        <w:t xml:space="preserve"> :</w:t>
      </w:r>
      <w:proofErr w:type="gramEnd"/>
      <w:r w:rsidR="00683068" w:rsidRPr="00301BDE">
        <w:rPr>
          <w:color w:val="000000"/>
          <w:sz w:val="28"/>
          <w:szCs w:val="28"/>
        </w:rPr>
        <w:t xml:space="preserve"> </w:t>
      </w:r>
      <w:proofErr w:type="spellStart"/>
      <w:r w:rsidR="00683068" w:rsidRPr="00301BDE">
        <w:rPr>
          <w:color w:val="000000"/>
          <w:sz w:val="28"/>
          <w:szCs w:val="28"/>
        </w:rPr>
        <w:t>автореф</w:t>
      </w:r>
      <w:proofErr w:type="spellEnd"/>
      <w:r w:rsidR="00683068" w:rsidRPr="00301BDE">
        <w:rPr>
          <w:color w:val="000000"/>
          <w:sz w:val="28"/>
          <w:szCs w:val="28"/>
        </w:rPr>
        <w:t xml:space="preserve">. </w:t>
      </w:r>
      <w:proofErr w:type="spellStart"/>
      <w:r w:rsidR="00683068" w:rsidRPr="00301BDE">
        <w:rPr>
          <w:color w:val="000000"/>
          <w:sz w:val="28"/>
          <w:szCs w:val="28"/>
        </w:rPr>
        <w:t>дис</w:t>
      </w:r>
      <w:proofErr w:type="spellEnd"/>
      <w:r w:rsidR="00683068" w:rsidRPr="00301BDE">
        <w:rPr>
          <w:color w:val="000000"/>
          <w:sz w:val="28"/>
          <w:szCs w:val="28"/>
        </w:rPr>
        <w:t xml:space="preserve">. ... канд. </w:t>
      </w:r>
      <w:proofErr w:type="spellStart"/>
      <w:r w:rsidR="00683068" w:rsidRPr="00301BDE">
        <w:rPr>
          <w:color w:val="000000"/>
          <w:sz w:val="28"/>
          <w:szCs w:val="28"/>
        </w:rPr>
        <w:t>пед</w:t>
      </w:r>
      <w:proofErr w:type="spellEnd"/>
      <w:r w:rsidR="00683068" w:rsidRPr="00301BDE">
        <w:rPr>
          <w:color w:val="000000"/>
          <w:sz w:val="28"/>
          <w:szCs w:val="28"/>
        </w:rPr>
        <w:t>. наук / И. Л. Никольская. - М., 1973. -26 с.</w:t>
      </w:r>
      <w:r w:rsidR="00683068" w:rsidRPr="00301BDE">
        <w:rPr>
          <w:color w:val="000000"/>
          <w:sz w:val="28"/>
          <w:szCs w:val="28"/>
        </w:rPr>
        <w:br/>
      </w:r>
      <w:r>
        <w:rPr>
          <w:sz w:val="28"/>
          <w:szCs w:val="28"/>
        </w:rPr>
        <w:t>6</w:t>
      </w:r>
      <w:r w:rsidR="00683068" w:rsidRPr="00301BDE">
        <w:rPr>
          <w:sz w:val="28"/>
          <w:szCs w:val="28"/>
        </w:rPr>
        <w:t xml:space="preserve">.  Ожегов С. И. Словарь русского языка. – М.: Советская энциклопедия, 1972. – 848 </w:t>
      </w:r>
      <w:proofErr w:type="gramStart"/>
      <w:r w:rsidR="00683068" w:rsidRPr="00301BDE">
        <w:rPr>
          <w:sz w:val="28"/>
          <w:szCs w:val="28"/>
        </w:rPr>
        <w:t>с</w:t>
      </w:r>
      <w:proofErr w:type="gramEnd"/>
      <w:r w:rsidR="00683068" w:rsidRPr="00301BDE">
        <w:rPr>
          <w:sz w:val="28"/>
          <w:szCs w:val="28"/>
        </w:rPr>
        <w:t>.</w:t>
      </w:r>
    </w:p>
    <w:p w:rsidR="00683068" w:rsidRPr="00301BDE" w:rsidRDefault="00683068" w:rsidP="0026225D">
      <w:pPr>
        <w:pStyle w:val="a3"/>
        <w:spacing w:before="0" w:beforeAutospacing="0" w:after="0" w:afterAutospacing="0"/>
        <w:jc w:val="both"/>
        <w:rPr>
          <w:sz w:val="28"/>
          <w:szCs w:val="28"/>
        </w:rPr>
      </w:pPr>
      <w:r w:rsidRPr="00301BDE">
        <w:rPr>
          <w:sz w:val="28"/>
          <w:szCs w:val="28"/>
        </w:rPr>
        <w:t xml:space="preserve">Ненашев М. И. Введение в логику. – Киров, 1997. – 240 </w:t>
      </w:r>
      <w:proofErr w:type="gramStart"/>
      <w:r w:rsidRPr="00301BDE">
        <w:rPr>
          <w:sz w:val="28"/>
          <w:szCs w:val="28"/>
        </w:rPr>
        <w:t>с</w:t>
      </w:r>
      <w:proofErr w:type="gramEnd"/>
      <w:r w:rsidRPr="00301BDE">
        <w:rPr>
          <w:sz w:val="28"/>
          <w:szCs w:val="28"/>
        </w:rPr>
        <w:t xml:space="preserve">. </w:t>
      </w:r>
    </w:p>
    <w:p w:rsidR="00683068" w:rsidRPr="00301BDE" w:rsidRDefault="0026225D" w:rsidP="0026225D">
      <w:pPr>
        <w:pStyle w:val="a3"/>
        <w:spacing w:before="0" w:beforeAutospacing="0" w:after="0" w:afterAutospacing="0"/>
        <w:jc w:val="both"/>
        <w:rPr>
          <w:sz w:val="28"/>
          <w:szCs w:val="28"/>
        </w:rPr>
      </w:pPr>
      <w:r>
        <w:rPr>
          <w:sz w:val="28"/>
          <w:szCs w:val="28"/>
        </w:rPr>
        <w:t>7</w:t>
      </w:r>
      <w:r w:rsidR="00683068" w:rsidRPr="00301BDE">
        <w:rPr>
          <w:sz w:val="28"/>
          <w:szCs w:val="28"/>
        </w:rPr>
        <w:t xml:space="preserve">.  </w:t>
      </w:r>
      <w:proofErr w:type="spellStart"/>
      <w:r w:rsidR="00683068" w:rsidRPr="00301BDE">
        <w:rPr>
          <w:sz w:val="28"/>
          <w:szCs w:val="28"/>
        </w:rPr>
        <w:t>Ончукова</w:t>
      </w:r>
      <w:proofErr w:type="spellEnd"/>
      <w:r w:rsidR="00683068" w:rsidRPr="00301BDE">
        <w:rPr>
          <w:sz w:val="28"/>
          <w:szCs w:val="28"/>
        </w:rPr>
        <w:t xml:space="preserve"> Л. В. Введение в логику. Логические операции: учебное пособие для 5 класса. – Киров, 2004. – 124 </w:t>
      </w:r>
      <w:proofErr w:type="gramStart"/>
      <w:r w:rsidR="00683068" w:rsidRPr="00301BDE">
        <w:rPr>
          <w:sz w:val="28"/>
          <w:szCs w:val="28"/>
        </w:rPr>
        <w:t>с</w:t>
      </w:r>
      <w:proofErr w:type="gramEnd"/>
      <w:r w:rsidR="00683068" w:rsidRPr="00301BDE">
        <w:rPr>
          <w:sz w:val="28"/>
          <w:szCs w:val="28"/>
        </w:rPr>
        <w:t xml:space="preserve">. </w:t>
      </w:r>
    </w:p>
    <w:p w:rsidR="00683068" w:rsidRPr="00301BDE" w:rsidRDefault="0026225D" w:rsidP="0026225D">
      <w:pPr>
        <w:pStyle w:val="a3"/>
        <w:spacing w:before="0" w:beforeAutospacing="0" w:after="0" w:afterAutospacing="0"/>
        <w:jc w:val="both"/>
        <w:rPr>
          <w:sz w:val="28"/>
          <w:szCs w:val="28"/>
        </w:rPr>
      </w:pPr>
      <w:r>
        <w:rPr>
          <w:sz w:val="28"/>
          <w:szCs w:val="28"/>
        </w:rPr>
        <w:t>8</w:t>
      </w:r>
      <w:r w:rsidR="00683068" w:rsidRPr="00301BDE">
        <w:rPr>
          <w:sz w:val="28"/>
          <w:szCs w:val="28"/>
        </w:rPr>
        <w:t xml:space="preserve">.  </w:t>
      </w:r>
      <w:proofErr w:type="spellStart"/>
      <w:r w:rsidR="00683068" w:rsidRPr="00301BDE">
        <w:rPr>
          <w:sz w:val="28"/>
          <w:szCs w:val="28"/>
        </w:rPr>
        <w:t>Ончукова</w:t>
      </w:r>
      <w:proofErr w:type="spellEnd"/>
      <w:r w:rsidR="00683068" w:rsidRPr="00301BDE">
        <w:rPr>
          <w:sz w:val="28"/>
          <w:szCs w:val="28"/>
        </w:rPr>
        <w:t xml:space="preserve"> Л. В. Элементы логики. Логические операции: учебное пособие для 6 класса. – Киров, 2002. – 92 </w:t>
      </w:r>
      <w:proofErr w:type="gramStart"/>
      <w:r w:rsidR="00683068" w:rsidRPr="00301BDE">
        <w:rPr>
          <w:sz w:val="28"/>
          <w:szCs w:val="28"/>
        </w:rPr>
        <w:t>с</w:t>
      </w:r>
      <w:proofErr w:type="gramEnd"/>
      <w:r w:rsidR="00683068" w:rsidRPr="00301BDE">
        <w:rPr>
          <w:sz w:val="28"/>
          <w:szCs w:val="28"/>
        </w:rPr>
        <w:t xml:space="preserve">. </w:t>
      </w:r>
    </w:p>
    <w:p w:rsidR="00683068" w:rsidRPr="00301BDE" w:rsidRDefault="0026225D" w:rsidP="0026225D">
      <w:pPr>
        <w:pStyle w:val="a3"/>
        <w:spacing w:before="0" w:beforeAutospacing="0" w:after="0" w:afterAutospacing="0"/>
        <w:jc w:val="both"/>
        <w:rPr>
          <w:sz w:val="28"/>
          <w:szCs w:val="28"/>
        </w:rPr>
      </w:pPr>
      <w:r>
        <w:rPr>
          <w:sz w:val="28"/>
          <w:szCs w:val="28"/>
        </w:rPr>
        <w:t>9</w:t>
      </w:r>
      <w:r w:rsidR="00683068" w:rsidRPr="00301BDE">
        <w:rPr>
          <w:sz w:val="28"/>
          <w:szCs w:val="28"/>
        </w:rPr>
        <w:t xml:space="preserve">.  </w:t>
      </w:r>
      <w:proofErr w:type="spellStart"/>
      <w:r w:rsidR="00683068" w:rsidRPr="00301BDE">
        <w:rPr>
          <w:sz w:val="28"/>
          <w:szCs w:val="28"/>
        </w:rPr>
        <w:t>Ончукова</w:t>
      </w:r>
      <w:proofErr w:type="spellEnd"/>
      <w:r w:rsidR="00683068" w:rsidRPr="00301BDE">
        <w:rPr>
          <w:sz w:val="28"/>
          <w:szCs w:val="28"/>
        </w:rPr>
        <w:t xml:space="preserve"> Л. В. Введение в логику. Некоторые методы решения логических задач: учебное пособие для 5 класса. – Киров, 2004. – 68 </w:t>
      </w:r>
      <w:proofErr w:type="gramStart"/>
      <w:r w:rsidR="00683068" w:rsidRPr="00301BDE">
        <w:rPr>
          <w:sz w:val="28"/>
          <w:szCs w:val="28"/>
        </w:rPr>
        <w:t>с</w:t>
      </w:r>
      <w:proofErr w:type="gramEnd"/>
      <w:r w:rsidR="00683068" w:rsidRPr="00301BDE">
        <w:rPr>
          <w:sz w:val="28"/>
          <w:szCs w:val="28"/>
        </w:rPr>
        <w:t xml:space="preserve">. </w:t>
      </w:r>
    </w:p>
    <w:p w:rsidR="00683068" w:rsidRDefault="0026225D" w:rsidP="0026225D">
      <w:pPr>
        <w:pStyle w:val="a3"/>
        <w:spacing w:before="0" w:beforeAutospacing="0" w:after="0" w:afterAutospacing="0"/>
        <w:jc w:val="both"/>
        <w:rPr>
          <w:sz w:val="28"/>
          <w:szCs w:val="28"/>
        </w:rPr>
      </w:pPr>
      <w:r>
        <w:rPr>
          <w:sz w:val="28"/>
          <w:szCs w:val="28"/>
        </w:rPr>
        <w:t>10</w:t>
      </w:r>
      <w:r w:rsidR="00683068" w:rsidRPr="00301BDE">
        <w:rPr>
          <w:sz w:val="28"/>
          <w:szCs w:val="28"/>
        </w:rPr>
        <w:t xml:space="preserve">.  </w:t>
      </w:r>
      <w:proofErr w:type="spellStart"/>
      <w:r w:rsidR="00683068" w:rsidRPr="00301BDE">
        <w:rPr>
          <w:sz w:val="28"/>
          <w:szCs w:val="28"/>
        </w:rPr>
        <w:t>Ончукова</w:t>
      </w:r>
      <w:proofErr w:type="spellEnd"/>
      <w:r w:rsidR="00683068" w:rsidRPr="00301BDE">
        <w:rPr>
          <w:sz w:val="28"/>
          <w:szCs w:val="28"/>
        </w:rPr>
        <w:t xml:space="preserve"> Л. В. Элементы логики. Логические методы на уроках математики: учебное пособие для 6 класса. – Киров, 2001. – 64 </w:t>
      </w:r>
      <w:proofErr w:type="gramStart"/>
      <w:r w:rsidR="00683068" w:rsidRPr="00301BDE">
        <w:rPr>
          <w:sz w:val="28"/>
          <w:szCs w:val="28"/>
        </w:rPr>
        <w:t>с</w:t>
      </w:r>
      <w:proofErr w:type="gramEnd"/>
      <w:r w:rsidR="00683068" w:rsidRPr="00301BDE">
        <w:rPr>
          <w:sz w:val="28"/>
          <w:szCs w:val="28"/>
        </w:rPr>
        <w:t>.</w:t>
      </w:r>
    </w:p>
    <w:p w:rsidR="0026225D" w:rsidRPr="00301BDE" w:rsidRDefault="0026225D" w:rsidP="0026225D">
      <w:pPr>
        <w:pStyle w:val="a3"/>
        <w:spacing w:before="0" w:beforeAutospacing="0" w:after="0" w:afterAutospacing="0"/>
        <w:jc w:val="both"/>
        <w:rPr>
          <w:sz w:val="28"/>
          <w:szCs w:val="28"/>
        </w:rPr>
      </w:pPr>
      <w:r>
        <w:rPr>
          <w:sz w:val="28"/>
          <w:szCs w:val="28"/>
        </w:rPr>
        <w:t>11.</w:t>
      </w:r>
      <w:r w:rsidRPr="0026225D">
        <w:t xml:space="preserve"> </w:t>
      </w:r>
      <w:r>
        <w:t xml:space="preserve"> </w:t>
      </w:r>
      <w:proofErr w:type="spellStart"/>
      <w:r w:rsidRPr="0026225D">
        <w:rPr>
          <w:sz w:val="28"/>
          <w:szCs w:val="28"/>
        </w:rPr>
        <w:t>Елифантьева</w:t>
      </w:r>
      <w:proofErr w:type="spellEnd"/>
      <w:r w:rsidRPr="0026225D">
        <w:rPr>
          <w:sz w:val="28"/>
          <w:szCs w:val="28"/>
        </w:rPr>
        <w:t xml:space="preserve"> С</w:t>
      </w:r>
      <w:r>
        <w:rPr>
          <w:sz w:val="28"/>
          <w:szCs w:val="28"/>
        </w:rPr>
        <w:t xml:space="preserve">. </w:t>
      </w:r>
      <w:r w:rsidRPr="0026225D">
        <w:rPr>
          <w:sz w:val="28"/>
          <w:szCs w:val="28"/>
        </w:rPr>
        <w:t>С</w:t>
      </w:r>
      <w:r>
        <w:rPr>
          <w:sz w:val="28"/>
          <w:szCs w:val="28"/>
        </w:rPr>
        <w:t>. Бифункциональные задачи как средство формирования логической грамотности.</w:t>
      </w:r>
    </w:p>
    <w:p w:rsidR="0026225D" w:rsidRDefault="0026225D" w:rsidP="0026225D">
      <w:pPr>
        <w:pStyle w:val="a3"/>
        <w:spacing w:before="0" w:beforeAutospacing="0" w:after="0" w:afterAutospacing="0"/>
        <w:jc w:val="both"/>
        <w:rPr>
          <w:sz w:val="28"/>
          <w:szCs w:val="28"/>
        </w:rPr>
      </w:pPr>
      <w:hyperlink r:id="rId6" w:history="1">
        <w:r w:rsidRPr="004974D1">
          <w:rPr>
            <w:rStyle w:val="a5"/>
            <w:sz w:val="28"/>
            <w:szCs w:val="28"/>
          </w:rPr>
          <w:t>https://cyberleninka.ru/article/n/bifunktsionalnye-zadachi-kak-sredstvo-formirovaniya-logicheskoy-gramotnosti-buduschih-uchiteley-nachalnyh-klassov</w:t>
        </w:r>
      </w:hyperlink>
      <w:r>
        <w:rPr>
          <w:sz w:val="28"/>
          <w:szCs w:val="28"/>
        </w:rPr>
        <w:t xml:space="preserve"> </w:t>
      </w:r>
    </w:p>
    <w:sectPr w:rsidR="0026225D" w:rsidSect="0026225D">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C3E01"/>
    <w:multiLevelType w:val="hybridMultilevel"/>
    <w:tmpl w:val="F634B120"/>
    <w:lvl w:ilvl="0" w:tplc="C3587E5A">
      <w:start w:val="1"/>
      <w:numFmt w:val="bullet"/>
      <w:lvlText w:val="•"/>
      <w:lvlJc w:val="left"/>
      <w:pPr>
        <w:tabs>
          <w:tab w:val="num" w:pos="720"/>
        </w:tabs>
        <w:ind w:left="720" w:hanging="360"/>
      </w:pPr>
      <w:rPr>
        <w:rFonts w:ascii="Arial" w:hAnsi="Arial" w:hint="default"/>
      </w:rPr>
    </w:lvl>
    <w:lvl w:ilvl="1" w:tplc="C29C569E" w:tentative="1">
      <w:start w:val="1"/>
      <w:numFmt w:val="bullet"/>
      <w:lvlText w:val="•"/>
      <w:lvlJc w:val="left"/>
      <w:pPr>
        <w:tabs>
          <w:tab w:val="num" w:pos="1440"/>
        </w:tabs>
        <w:ind w:left="1440" w:hanging="360"/>
      </w:pPr>
      <w:rPr>
        <w:rFonts w:ascii="Arial" w:hAnsi="Arial" w:hint="default"/>
      </w:rPr>
    </w:lvl>
    <w:lvl w:ilvl="2" w:tplc="8822058A" w:tentative="1">
      <w:start w:val="1"/>
      <w:numFmt w:val="bullet"/>
      <w:lvlText w:val="•"/>
      <w:lvlJc w:val="left"/>
      <w:pPr>
        <w:tabs>
          <w:tab w:val="num" w:pos="2160"/>
        </w:tabs>
        <w:ind w:left="2160" w:hanging="360"/>
      </w:pPr>
      <w:rPr>
        <w:rFonts w:ascii="Arial" w:hAnsi="Arial" w:hint="default"/>
      </w:rPr>
    </w:lvl>
    <w:lvl w:ilvl="3" w:tplc="E9A60C96" w:tentative="1">
      <w:start w:val="1"/>
      <w:numFmt w:val="bullet"/>
      <w:lvlText w:val="•"/>
      <w:lvlJc w:val="left"/>
      <w:pPr>
        <w:tabs>
          <w:tab w:val="num" w:pos="2880"/>
        </w:tabs>
        <w:ind w:left="2880" w:hanging="360"/>
      </w:pPr>
      <w:rPr>
        <w:rFonts w:ascii="Arial" w:hAnsi="Arial" w:hint="default"/>
      </w:rPr>
    </w:lvl>
    <w:lvl w:ilvl="4" w:tplc="130C0580" w:tentative="1">
      <w:start w:val="1"/>
      <w:numFmt w:val="bullet"/>
      <w:lvlText w:val="•"/>
      <w:lvlJc w:val="left"/>
      <w:pPr>
        <w:tabs>
          <w:tab w:val="num" w:pos="3600"/>
        </w:tabs>
        <w:ind w:left="3600" w:hanging="360"/>
      </w:pPr>
      <w:rPr>
        <w:rFonts w:ascii="Arial" w:hAnsi="Arial" w:hint="default"/>
      </w:rPr>
    </w:lvl>
    <w:lvl w:ilvl="5" w:tplc="608EA498" w:tentative="1">
      <w:start w:val="1"/>
      <w:numFmt w:val="bullet"/>
      <w:lvlText w:val="•"/>
      <w:lvlJc w:val="left"/>
      <w:pPr>
        <w:tabs>
          <w:tab w:val="num" w:pos="4320"/>
        </w:tabs>
        <w:ind w:left="4320" w:hanging="360"/>
      </w:pPr>
      <w:rPr>
        <w:rFonts w:ascii="Arial" w:hAnsi="Arial" w:hint="default"/>
      </w:rPr>
    </w:lvl>
    <w:lvl w:ilvl="6" w:tplc="040CA584" w:tentative="1">
      <w:start w:val="1"/>
      <w:numFmt w:val="bullet"/>
      <w:lvlText w:val="•"/>
      <w:lvlJc w:val="left"/>
      <w:pPr>
        <w:tabs>
          <w:tab w:val="num" w:pos="5040"/>
        </w:tabs>
        <w:ind w:left="5040" w:hanging="360"/>
      </w:pPr>
      <w:rPr>
        <w:rFonts w:ascii="Arial" w:hAnsi="Arial" w:hint="default"/>
      </w:rPr>
    </w:lvl>
    <w:lvl w:ilvl="7" w:tplc="23D85F2C" w:tentative="1">
      <w:start w:val="1"/>
      <w:numFmt w:val="bullet"/>
      <w:lvlText w:val="•"/>
      <w:lvlJc w:val="left"/>
      <w:pPr>
        <w:tabs>
          <w:tab w:val="num" w:pos="5760"/>
        </w:tabs>
        <w:ind w:left="5760" w:hanging="360"/>
      </w:pPr>
      <w:rPr>
        <w:rFonts w:ascii="Arial" w:hAnsi="Arial" w:hint="default"/>
      </w:rPr>
    </w:lvl>
    <w:lvl w:ilvl="8" w:tplc="913EA268" w:tentative="1">
      <w:start w:val="1"/>
      <w:numFmt w:val="bullet"/>
      <w:lvlText w:val="•"/>
      <w:lvlJc w:val="left"/>
      <w:pPr>
        <w:tabs>
          <w:tab w:val="num" w:pos="6480"/>
        </w:tabs>
        <w:ind w:left="6480" w:hanging="360"/>
      </w:pPr>
      <w:rPr>
        <w:rFonts w:ascii="Arial" w:hAnsi="Arial" w:hint="default"/>
      </w:rPr>
    </w:lvl>
  </w:abstractNum>
  <w:abstractNum w:abstractNumId="1">
    <w:nsid w:val="5E8F6D0D"/>
    <w:multiLevelType w:val="hybridMultilevel"/>
    <w:tmpl w:val="BDA60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76D06"/>
    <w:rsid w:val="001B2B45"/>
    <w:rsid w:val="0026225D"/>
    <w:rsid w:val="00301BDE"/>
    <w:rsid w:val="005A39A8"/>
    <w:rsid w:val="005A4B53"/>
    <w:rsid w:val="00683068"/>
    <w:rsid w:val="00715426"/>
    <w:rsid w:val="00786EE5"/>
    <w:rsid w:val="00A542F0"/>
    <w:rsid w:val="00AA34E2"/>
    <w:rsid w:val="00AE5106"/>
    <w:rsid w:val="00F76D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E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54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menu-table">
    <w:name w:val="submenu-table"/>
    <w:basedOn w:val="a0"/>
    <w:rsid w:val="00715426"/>
  </w:style>
  <w:style w:type="table" w:styleId="a4">
    <w:name w:val="Table Grid"/>
    <w:basedOn w:val="a1"/>
    <w:uiPriority w:val="59"/>
    <w:rsid w:val="005A4B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unhideWhenUsed/>
    <w:rsid w:val="00683068"/>
    <w:rPr>
      <w:color w:val="0000FF"/>
      <w:u w:val="single"/>
    </w:rPr>
  </w:style>
</w:styles>
</file>

<file path=word/webSettings.xml><?xml version="1.0" encoding="utf-8"?>
<w:webSettings xmlns:r="http://schemas.openxmlformats.org/officeDocument/2006/relationships" xmlns:w="http://schemas.openxmlformats.org/wordprocessingml/2006/main">
  <w:divs>
    <w:div w:id="411850440">
      <w:bodyDiv w:val="1"/>
      <w:marLeft w:val="0"/>
      <w:marRight w:val="0"/>
      <w:marTop w:val="0"/>
      <w:marBottom w:val="0"/>
      <w:divBdr>
        <w:top w:val="none" w:sz="0" w:space="0" w:color="auto"/>
        <w:left w:val="none" w:sz="0" w:space="0" w:color="auto"/>
        <w:bottom w:val="none" w:sz="0" w:space="0" w:color="auto"/>
        <w:right w:val="none" w:sz="0" w:space="0" w:color="auto"/>
      </w:divBdr>
    </w:div>
    <w:div w:id="116956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yberleninka.ru/article/n/bifunktsionalnye-zadachi-kak-sredstvo-formirovaniya-logicheskoy-gramotnosti-buduschih-uchiteley-nachalnyh-klassov" TargetMode="External"/><Relationship Id="rId5" Type="http://schemas.openxmlformats.org/officeDocument/2006/relationships/hyperlink" Target="mailto:svetlana.ignatewa@yandex.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Pages>
  <Words>2646</Words>
  <Characters>15088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MAMA</dc:creator>
  <cp:keywords/>
  <dc:description/>
  <cp:lastModifiedBy>MAMA</cp:lastModifiedBy>
  <cp:revision>5</cp:revision>
  <dcterms:created xsi:type="dcterms:W3CDTF">2019-09-09T17:21:00Z</dcterms:created>
  <dcterms:modified xsi:type="dcterms:W3CDTF">2019-09-22T18:36:00Z</dcterms:modified>
</cp:coreProperties>
</file>