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129" w:rsidRDefault="001C2129" w:rsidP="001C2129">
      <w:pPr>
        <w:pStyle w:val="a3"/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  <w:lang w:eastAsia="ru-RU"/>
        </w:rPr>
      </w:pPr>
      <w:r w:rsidRPr="001C2129">
        <w:rPr>
          <w:rFonts w:ascii="Times New Roman" w:hAnsi="Times New Roman" w:cs="Times New Roman"/>
          <w:b/>
          <w:bCs/>
          <w:color w:val="C00000"/>
          <w:sz w:val="36"/>
          <w:szCs w:val="36"/>
          <w:lang w:eastAsia="ru-RU"/>
        </w:rPr>
        <w:t>ГАОУ  СПО   РК</w:t>
      </w:r>
    </w:p>
    <w:p w:rsidR="001C2129" w:rsidRPr="001C2129" w:rsidRDefault="001C2129" w:rsidP="001C2129">
      <w:pPr>
        <w:pStyle w:val="a3"/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  <w:lang w:eastAsia="ru-RU"/>
        </w:rPr>
      </w:pPr>
      <w:r w:rsidRPr="001C2129">
        <w:rPr>
          <w:rFonts w:ascii="Times New Roman" w:hAnsi="Times New Roman" w:cs="Times New Roman"/>
          <w:b/>
          <w:bCs/>
          <w:color w:val="C00000"/>
          <w:sz w:val="36"/>
          <w:szCs w:val="36"/>
          <w:lang w:eastAsia="ru-RU"/>
        </w:rPr>
        <w:t>«КРЫМСКИЙ  МЕДИЦИНСКИЙ  КОЛЛЕДЖ»</w:t>
      </w:r>
    </w:p>
    <w:p w:rsidR="001C2129" w:rsidRPr="001C2129" w:rsidRDefault="001C2129" w:rsidP="001C2129">
      <w:pPr>
        <w:pStyle w:val="a3"/>
        <w:rPr>
          <w:rFonts w:ascii="Times New Roman" w:hAnsi="Times New Roman" w:cs="Times New Roman"/>
          <w:b/>
          <w:bCs/>
          <w:color w:val="C00000"/>
          <w:sz w:val="36"/>
          <w:szCs w:val="36"/>
          <w:lang w:eastAsia="ru-RU"/>
        </w:rPr>
      </w:pPr>
    </w:p>
    <w:p w:rsidR="001C2129" w:rsidRDefault="001C2129" w:rsidP="001C2129">
      <w:pPr>
        <w:pStyle w:val="a3"/>
        <w:rPr>
          <w:rFonts w:ascii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:rsidR="001C2129" w:rsidRDefault="001C2129" w:rsidP="001C2129">
      <w:pPr>
        <w:pStyle w:val="a3"/>
        <w:rPr>
          <w:rFonts w:ascii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:rsidR="001C2129" w:rsidRDefault="001C2129" w:rsidP="001C2129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  <w:r w:rsidRPr="001C2129">
        <w:rPr>
          <w:rFonts w:ascii="Times New Roman" w:hAnsi="Times New Roman" w:cs="Times New Roman"/>
          <w:b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5117566" cy="3909154"/>
            <wp:effectExtent l="19050" t="0" r="6884" b="0"/>
            <wp:docPr id="1" name="Рисунок 1" descr="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Содержимое 3" descr="1.jpg"/>
                    <pic:cNvPicPr>
                      <a:picLocks noGrp="1"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2841" cy="3913183"/>
                    </a:xfrm>
                    <a:prstGeom prst="rect">
                      <a:avLst/>
                    </a:prstGeom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1C2129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1C2129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Pr="001C2129" w:rsidRDefault="001C2129" w:rsidP="001C2129">
      <w:pPr>
        <w:pStyle w:val="a3"/>
        <w:jc w:val="center"/>
        <w:rPr>
          <w:rFonts w:ascii="Times New Roman" w:hAnsi="Times New Roman" w:cs="Times New Roman"/>
          <w:b/>
          <w:color w:val="C00000"/>
          <w:sz w:val="32"/>
          <w:szCs w:val="32"/>
          <w:lang w:eastAsia="ru-RU"/>
        </w:rPr>
      </w:pPr>
      <w:r w:rsidRPr="001C2129">
        <w:rPr>
          <w:rFonts w:ascii="Times New Roman" w:hAnsi="Times New Roman" w:cs="Times New Roman"/>
          <w:b/>
          <w:color w:val="C00000"/>
          <w:sz w:val="32"/>
          <w:szCs w:val="32"/>
          <w:lang w:eastAsia="ru-RU"/>
        </w:rPr>
        <w:t xml:space="preserve">Реализация практико-ориентированного подхода к обучению в медицинском колледже при проведении практических занятий по педиатрии  </w:t>
      </w:r>
    </w:p>
    <w:p w:rsidR="001C2129" w:rsidRPr="001C2129" w:rsidRDefault="001C2129" w:rsidP="001C2129">
      <w:pPr>
        <w:pStyle w:val="a3"/>
        <w:jc w:val="center"/>
        <w:rPr>
          <w:rFonts w:ascii="Times New Roman" w:hAnsi="Times New Roman" w:cs="Times New Roman"/>
          <w:color w:val="C00000"/>
          <w:sz w:val="32"/>
          <w:szCs w:val="32"/>
          <w:lang w:eastAsia="ru-RU"/>
        </w:rPr>
      </w:pP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Pr="001C2129" w:rsidRDefault="001C2129" w:rsidP="001C212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212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Подготовил: преподаватель </w:t>
      </w:r>
    </w:p>
    <w:p w:rsidR="001C2129" w:rsidRPr="001C2129" w:rsidRDefault="001C2129" w:rsidP="001C212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212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proofErr w:type="gramStart"/>
      <w:r w:rsidRPr="001C2129">
        <w:rPr>
          <w:rFonts w:ascii="Times New Roman" w:hAnsi="Times New Roman" w:cs="Times New Roman"/>
          <w:b/>
          <w:sz w:val="28"/>
          <w:szCs w:val="28"/>
          <w:lang w:eastAsia="ru-RU"/>
        </w:rPr>
        <w:t>Наконечная</w:t>
      </w:r>
      <w:proofErr w:type="gramEnd"/>
      <w:r w:rsidRPr="001C212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Е.А., ЦМК по педиатрии</w:t>
      </w: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1C2129" w:rsidRDefault="001C2129" w:rsidP="005C40A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</w:pPr>
    </w:p>
    <w:p w:rsidR="005C40A0" w:rsidRPr="004E1B0E" w:rsidRDefault="005C40A0" w:rsidP="001C2129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E1B0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Реализация практико-ориентированного подхода к обучению в медицинском колледже при проведении практических занятий по педиатрии</w:t>
      </w:r>
    </w:p>
    <w:p w:rsidR="00AC577C" w:rsidRPr="00FD04E3" w:rsidRDefault="00AC577C" w:rsidP="005C40A0">
      <w:pPr>
        <w:pStyle w:val="a3"/>
        <w:jc w:val="center"/>
        <w:rPr>
          <w:rFonts w:ascii="Times New Roman" w:hAnsi="Times New Roman" w:cs="Times New Roman"/>
          <w:color w:val="C00000"/>
          <w:sz w:val="28"/>
          <w:szCs w:val="28"/>
          <w:lang w:eastAsia="ru-RU"/>
        </w:rPr>
      </w:pPr>
    </w:p>
    <w:p w:rsidR="00F12010" w:rsidRPr="001B3446" w:rsidRDefault="00B83C3D" w:rsidP="001B344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E3">
        <w:rPr>
          <w:rFonts w:ascii="Times New Roman" w:hAnsi="Times New Roman" w:cs="Times New Roman"/>
          <w:sz w:val="28"/>
          <w:szCs w:val="28"/>
          <w:shd w:val="clear" w:color="auto" w:fill="FFFFFF"/>
        </w:rPr>
        <w:t>Компетентность и профессионализм специалистов – это основные требо</w:t>
      </w:r>
      <w:bookmarkStart w:id="0" w:name="_GoBack"/>
      <w:bookmarkEnd w:id="0"/>
      <w:r w:rsidRPr="00FD04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вания современного работодателя. Будущему медицинскому работнику важно осознать практическую значимость изучаемого материала, понять перспективу своей профессиональной деятельности, увидеть образцы преданности своей профессии, овладеть новыми технологиями, представить трудности медицинского труда и быть готовыми к их преодолению. В этом состоит основное назначение </w:t>
      </w:r>
      <w:r w:rsidRPr="001B344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практико-ориентированного</w:t>
      </w:r>
      <w:r w:rsidRPr="00FD04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подхода к подготовке будущих медицинских работников</w:t>
      </w:r>
      <w:r w:rsidR="00BA0A60" w:rsidRPr="00FD04E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D04E3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5C40A0" w:rsidRPr="00FD04E3">
        <w:rPr>
          <w:rFonts w:ascii="Times New Roman" w:eastAsia="Calibri" w:hAnsi="Times New Roman" w:cs="Times New Roman"/>
          <w:color w:val="000000"/>
          <w:sz w:val="28"/>
          <w:szCs w:val="28"/>
        </w:rPr>
        <w:t>Практико</w:t>
      </w:r>
      <w:proofErr w:type="spellEnd"/>
      <w:r w:rsidR="001B34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C40A0" w:rsidRPr="00FD04E3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1B344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C40A0" w:rsidRPr="00FD04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ориентированный подход к обучению в образовательном учреждении, применение практико-ориентированных технологий, поэтапное формирование профессиональных компетенций личности студента в соответствии с ФГОС СПО </w:t>
      </w:r>
      <w:r w:rsidR="001B3446" w:rsidRPr="00C207B3">
        <w:rPr>
          <w:rFonts w:ascii="Times New Roman" w:hAnsi="Times New Roman" w:cs="Times New Roman"/>
          <w:sz w:val="28"/>
          <w:szCs w:val="28"/>
        </w:rPr>
        <w:t>является основной задачей современного образования.</w:t>
      </w:r>
      <w:r w:rsidR="00F95BAF" w:rsidRPr="00F95B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12010" w:rsidRPr="00C207B3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="00F12010" w:rsidRPr="00C207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«При формировании ППССЗ образовательная организация: должна предусматривать в целях реализации </w:t>
      </w:r>
      <w:proofErr w:type="spellStart"/>
      <w:r w:rsidR="00F12010" w:rsidRPr="00C207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компетентностного</w:t>
      </w:r>
      <w:proofErr w:type="spellEnd"/>
      <w:r w:rsidR="00F12010" w:rsidRPr="00C207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подхода, использование в образовательном процессе </w:t>
      </w:r>
      <w:r w:rsidR="00F12010" w:rsidRPr="00C207B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активных и интерактивных форм проведения занятий</w:t>
      </w:r>
      <w:r w:rsidR="00F12010" w:rsidRPr="00C207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</w:t>
      </w:r>
      <w:r w:rsidR="00F12010" w:rsidRPr="00C207B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компьютерных симуляций, деловых и ролевых игр, разбора конкретных ситуаций,</w:t>
      </w:r>
      <w:r w:rsidR="00F12010" w:rsidRPr="00C207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обучающихся».)</w:t>
      </w:r>
      <w:r w:rsidR="00F12010" w:rsidRPr="00C207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</w:p>
    <w:p w:rsidR="00BA0A60" w:rsidRPr="00C207B3" w:rsidRDefault="005C40A0" w:rsidP="00C207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7B3">
        <w:rPr>
          <w:rFonts w:ascii="Times New Roman" w:hAnsi="Times New Roman" w:cs="Times New Roman"/>
          <w:sz w:val="28"/>
          <w:szCs w:val="28"/>
        </w:rPr>
        <w:t>В отличи</w:t>
      </w:r>
      <w:proofErr w:type="gramStart"/>
      <w:r w:rsidRPr="00C207B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207B3">
        <w:rPr>
          <w:rFonts w:ascii="Times New Roman" w:hAnsi="Times New Roman" w:cs="Times New Roman"/>
          <w:sz w:val="28"/>
          <w:szCs w:val="28"/>
        </w:rPr>
        <w:t xml:space="preserve"> от традиционного образования, ориентированного на усвоение знаний, </w:t>
      </w:r>
      <w:r w:rsidRPr="001B3446">
        <w:rPr>
          <w:rFonts w:ascii="Times New Roman" w:hAnsi="Times New Roman" w:cs="Times New Roman"/>
          <w:b/>
          <w:sz w:val="28"/>
          <w:szCs w:val="28"/>
        </w:rPr>
        <w:t>практико-ориентированное образование направлено на приобретение кроме знаний, умений , навыков – опыта практической деятельности.</w:t>
      </w:r>
      <w:r w:rsidRPr="00C207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A60" w:rsidRPr="00C207B3" w:rsidRDefault="005C40A0" w:rsidP="00C207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207B3">
        <w:rPr>
          <w:rFonts w:ascii="Times New Roman" w:hAnsi="Times New Roman" w:cs="Times New Roman"/>
          <w:sz w:val="28"/>
          <w:szCs w:val="28"/>
        </w:rPr>
        <w:t xml:space="preserve">Основу практико-ориентированного обучения составляет создание преподавателем условий, в которых учащийся имеет возможность выявить и реализовать свой интерес к познанию, освоить различные формы учебной деятельности. Главной задачей становится мотивировать </w:t>
      </w:r>
      <w:proofErr w:type="gramStart"/>
      <w:r w:rsidRPr="00C207B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207B3">
        <w:rPr>
          <w:rFonts w:ascii="Times New Roman" w:hAnsi="Times New Roman" w:cs="Times New Roman"/>
          <w:sz w:val="28"/>
          <w:szCs w:val="28"/>
        </w:rPr>
        <w:t xml:space="preserve"> на проявление инициативы и самостоятельности. Преподаватель с помощью современных образовательных технологий и практико-ориентированных заданий (проектных, диалоговой взаимопомощи, информационных), новых форм и методов обучения (работа</w:t>
      </w:r>
      <w:r w:rsidR="00BA0A60" w:rsidRPr="00C207B3">
        <w:rPr>
          <w:rFonts w:ascii="Times New Roman" w:hAnsi="Times New Roman" w:cs="Times New Roman"/>
          <w:sz w:val="28"/>
          <w:szCs w:val="28"/>
        </w:rPr>
        <w:t xml:space="preserve"> малыми группами,</w:t>
      </w:r>
      <w:r w:rsidRPr="00C207B3">
        <w:rPr>
          <w:rFonts w:ascii="Times New Roman" w:hAnsi="Times New Roman" w:cs="Times New Roman"/>
          <w:sz w:val="28"/>
          <w:szCs w:val="28"/>
        </w:rPr>
        <w:t xml:space="preserve"> проблемные методы, частично-поисковые методы, кейс-метод) организовывает самостоятельную деятельность обучающихся, в которой каждый мог бы реализовать свои способности и интересы. Фактически он </w:t>
      </w:r>
      <w:r w:rsidRPr="001B3446">
        <w:rPr>
          <w:rFonts w:ascii="Times New Roman" w:hAnsi="Times New Roman" w:cs="Times New Roman"/>
          <w:i/>
          <w:sz w:val="28"/>
          <w:szCs w:val="28"/>
        </w:rPr>
        <w:t>создает «развивающую среду»,</w:t>
      </w:r>
      <w:r w:rsidRPr="00C207B3">
        <w:rPr>
          <w:rFonts w:ascii="Times New Roman" w:hAnsi="Times New Roman" w:cs="Times New Roman"/>
          <w:sz w:val="28"/>
          <w:szCs w:val="28"/>
        </w:rPr>
        <w:t xml:space="preserve"> направленную на деятельность, в которой становится возможным выработка каждым обучающимся определенных компетенций в процессе реализации им своих интересов и желаний, в процессе приложения усилий, взятия на себя ответственности и осуществления действий в направлении поставленных целей.</w:t>
      </w:r>
    </w:p>
    <w:p w:rsidR="007E46A6" w:rsidRPr="00C207B3" w:rsidRDefault="007E46A6" w:rsidP="00C207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Материально-техническая база, созданная в колледже, обеспечивает благоприятные условия для целенаправленного практического обучения студентов</w:t>
      </w:r>
      <w:r w:rsidR="001B34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Кабинеты колледжа и их материально-техническое оснащение отвечают требованиям, предъявляемым федеральными государственными образовательными стандартами по специальностям к организации практического обучения. </w:t>
      </w:r>
    </w:p>
    <w:p w:rsidR="00E64964" w:rsidRPr="00C207B3" w:rsidRDefault="00233F71" w:rsidP="00C207B3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Наши у</w:t>
      </w:r>
      <w:r w:rsidR="00BA0A60"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чебные кабинеты, позволяют проводить практические занятия с максимальными возможностями для адаптации студентов и освоения соответствующих видов деятельности по специальности. </w:t>
      </w:r>
    </w:p>
    <w:p w:rsidR="003334DE" w:rsidRPr="003334DE" w:rsidRDefault="003334DE" w:rsidP="003334DE">
      <w:pPr>
        <w:spacing w:after="127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34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улучшения качества подготовки специалистов в плане практического обучения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преподавателями </w:t>
      </w:r>
      <w:r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ЦМК по педиатрии </w:t>
      </w:r>
      <w:r w:rsidRPr="003334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созданы инструкции, методические рекомендации для студентов, организованы стандартные рабочие места, оснащённые муляжами, тренажерами, фантомами и необходим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ым инструментарием, имеются </w:t>
      </w:r>
      <w:r w:rsidRPr="003334D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ТСО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E46A6" w:rsidRPr="00C207B3" w:rsidRDefault="00C11117" w:rsidP="00C207B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hAnsi="Times New Roman" w:cs="Times New Roman"/>
          <w:sz w:val="28"/>
          <w:szCs w:val="28"/>
          <w:shd w:val="clear" w:color="auto" w:fill="FFFFFF"/>
        </w:rPr>
        <w:t>Целесообразность использования именно активных методов согласуется и с данными экспериментальной психологии, согласно которым усваивается 10 % материала, принятого на слух, 50 % материала увиденного, и 90 % из того, что обучающиеся сделали сами.</w:t>
      </w:r>
    </w:p>
    <w:p w:rsidR="005C40A0" w:rsidRPr="00C207B3" w:rsidRDefault="005C40A0" w:rsidP="00C207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Во время практических занятий, преподаватели нашей ЦМК используют активные методы обучения – деловые, ролевые и имитационные игры, учебные фильмы, </w:t>
      </w:r>
      <w:r w:rsidR="007E46A6" w:rsidRPr="00C207B3">
        <w:rPr>
          <w:rFonts w:ascii="Times New Roman" w:hAnsi="Times New Roman" w:cs="Times New Roman"/>
          <w:sz w:val="28"/>
          <w:szCs w:val="28"/>
          <w:lang w:eastAsia="ru-RU"/>
        </w:rPr>
        <w:t>используется компьютерная техника</w:t>
      </w:r>
      <w:r w:rsidRPr="00C207B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0A0" w:rsidRPr="00C207B3" w:rsidRDefault="005C40A0" w:rsidP="00C207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Процесс формирования общих и профессиональных компетенций </w:t>
      </w:r>
      <w:r w:rsidRPr="00C207B3">
        <w:rPr>
          <w:rFonts w:ascii="Times New Roman" w:hAnsi="Times New Roman" w:cs="Times New Roman"/>
          <w:sz w:val="28"/>
          <w:szCs w:val="28"/>
        </w:rPr>
        <w:t xml:space="preserve">знаний и умений, практического опыта </w:t>
      </w:r>
      <w:r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будущих специалистов </w:t>
      </w:r>
      <w:r w:rsidRPr="00C207B3">
        <w:rPr>
          <w:rFonts w:ascii="Times New Roman" w:hAnsi="Times New Roman" w:cs="Times New Roman"/>
          <w:sz w:val="28"/>
          <w:szCs w:val="28"/>
        </w:rPr>
        <w:t xml:space="preserve">преподавателями нашего ЦМК </w:t>
      </w:r>
      <w:r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осуществляется последовательно на всех этапах обучения. </w:t>
      </w:r>
    </w:p>
    <w:p w:rsidR="00A000A6" w:rsidRDefault="00BE38F2" w:rsidP="00C207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7B3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5C40A0"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а этапе </w:t>
      </w:r>
      <w:r w:rsidR="005C40A0" w:rsidRPr="00C207B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теоретического обучения</w:t>
      </w:r>
      <w:r w:rsidR="005C40A0"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 эффективно используется методика визуализации учебного материала (видеофильмы, презентации), позволяющая студентам приобщиться к проблемам пациентов.</w:t>
      </w:r>
    </w:p>
    <w:p w:rsidR="00CA4731" w:rsidRPr="00C207B3" w:rsidRDefault="003414B5" w:rsidP="00C207B3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B3446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Практические занятия</w:t>
      </w: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наиболее сложный этап деятельности преподавателя, где формируются профессиональные и общие компетенции, осуществляется личностное воздействие на каждого студента, вырабатываются формы общения на основе медицинской этики и деонтологии. На практических занятиях используются различные технологии: погружение в профессиональную деятельность, решение ситуационных за</w:t>
      </w:r>
      <w:r w:rsidR="001B344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дач, проведение ролевых игр,</w:t>
      </w: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1B3446">
        <w:rPr>
          <w:rFonts w:ascii="Times New Roman" w:hAnsi="Times New Roman" w:cs="Times New Roman"/>
          <w:sz w:val="28"/>
          <w:szCs w:val="28"/>
          <w:lang w:eastAsia="ru-RU"/>
        </w:rPr>
        <w:t xml:space="preserve">изучение </w:t>
      </w:r>
      <w:r w:rsidR="00CA4731"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технологии сестринского процесса и  манипуляционной техники. </w:t>
      </w:r>
      <w:r w:rsidR="00F95BAF" w:rsidRPr="00F95BA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 xml:space="preserve">При решении ситуационных задач студенты анализируют, оценивают ситуацию, принимают правильное решение. Основные методы обучения основаны на принципах «обучение через действие», «обучение через процесс», которые обязательно подразумевают посильную </w:t>
      </w:r>
      <w:proofErr w:type="gramStart"/>
      <w:r w:rsidR="00F95BAF" w:rsidRPr="00F95BA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>для</w:t>
      </w:r>
      <w:proofErr w:type="gramEnd"/>
      <w:r w:rsidR="00F95BAF" w:rsidRPr="00F95BA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 xml:space="preserve"> обучающихся самостоятельность и </w:t>
      </w:r>
      <w:proofErr w:type="spellStart"/>
      <w:r w:rsidR="00F95BAF" w:rsidRPr="00F95BAF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eastAsia="ru-RU"/>
        </w:rPr>
        <w:t>проблемность</w:t>
      </w:r>
      <w:proofErr w:type="spellEnd"/>
      <w:r w:rsidR="00F95BAF" w:rsidRPr="00FD04E3"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  <w:shd w:val="clear" w:color="auto" w:fill="FFFFFF"/>
          <w:lang w:eastAsia="ru-RU"/>
        </w:rPr>
        <w:t>.</w:t>
      </w:r>
      <w:r w:rsidR="00F95BAF" w:rsidRPr="00FD04E3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 </w:t>
      </w:r>
      <w:r w:rsidR="00F95BAF" w:rsidRPr="00FD04E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/>
      </w:r>
      <w:r w:rsidR="005C40A0" w:rsidRPr="00C207B3">
        <w:rPr>
          <w:rFonts w:ascii="Times New Roman" w:hAnsi="Times New Roman" w:cs="Times New Roman"/>
          <w:sz w:val="28"/>
          <w:szCs w:val="28"/>
          <w:lang w:eastAsia="ru-RU"/>
        </w:rPr>
        <w:t>Оборудование  и оснащение кабинетов  позволяет каждому студенту отработать манипуляции разной сложности до автоматизма, при этом пациенты не страдают от действий начинающего меди</w:t>
      </w:r>
      <w:r w:rsidR="001B3446">
        <w:rPr>
          <w:rFonts w:ascii="Times New Roman" w:hAnsi="Times New Roman" w:cs="Times New Roman"/>
          <w:sz w:val="28"/>
          <w:szCs w:val="28"/>
          <w:lang w:eastAsia="ru-RU"/>
        </w:rPr>
        <w:t>цинского работника. О</w:t>
      </w:r>
      <w:r w:rsidR="005C40A0" w:rsidRPr="00C207B3">
        <w:rPr>
          <w:rFonts w:ascii="Times New Roman" w:hAnsi="Times New Roman" w:cs="Times New Roman"/>
          <w:sz w:val="28"/>
          <w:szCs w:val="28"/>
          <w:lang w:eastAsia="ru-RU"/>
        </w:rPr>
        <w:t>тработка манипуляций на рабочих местах проводится под контролем преподавателя.</w:t>
      </w:r>
    </w:p>
    <w:p w:rsidR="005C40A0" w:rsidRPr="00C207B3" w:rsidRDefault="005C40A0" w:rsidP="00C207B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207B3">
        <w:rPr>
          <w:rFonts w:ascii="Times New Roman" w:hAnsi="Times New Roman" w:cs="Times New Roman"/>
          <w:sz w:val="28"/>
          <w:szCs w:val="28"/>
        </w:rPr>
        <w:t xml:space="preserve">На доклиническом этапе </w:t>
      </w:r>
      <w:r w:rsidR="001B3446">
        <w:rPr>
          <w:rFonts w:ascii="Times New Roman" w:hAnsi="Times New Roman" w:cs="Times New Roman"/>
          <w:sz w:val="28"/>
          <w:szCs w:val="28"/>
        </w:rPr>
        <w:t xml:space="preserve">активно используются </w:t>
      </w:r>
      <w:proofErr w:type="spellStart"/>
      <w:r w:rsidR="001B3446">
        <w:rPr>
          <w:rFonts w:ascii="Times New Roman" w:hAnsi="Times New Roman" w:cs="Times New Roman"/>
          <w:sz w:val="28"/>
          <w:szCs w:val="28"/>
        </w:rPr>
        <w:t>симуляционн</w:t>
      </w:r>
      <w:r w:rsidRPr="00C207B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C207B3">
        <w:rPr>
          <w:rFonts w:ascii="Times New Roman" w:hAnsi="Times New Roman" w:cs="Times New Roman"/>
          <w:sz w:val="28"/>
          <w:szCs w:val="28"/>
        </w:rPr>
        <w:t xml:space="preserve"> методики в форме </w:t>
      </w:r>
      <w:r w:rsidRPr="001B3446">
        <w:rPr>
          <w:rFonts w:ascii="Times New Roman" w:hAnsi="Times New Roman" w:cs="Times New Roman"/>
          <w:b/>
          <w:i/>
          <w:sz w:val="28"/>
          <w:szCs w:val="28"/>
        </w:rPr>
        <w:t>деловой игры.</w:t>
      </w:r>
      <w:r w:rsidRPr="00C207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28B9" w:rsidRPr="00C207B3" w:rsidRDefault="000D28B9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Игровой метод имеет ряд преимуще</w:t>
      </w:r>
      <w:proofErr w:type="gramStart"/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ств в  ср</w:t>
      </w:r>
      <w:proofErr w:type="gramEnd"/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авнении с традиционными методами преподавания: </w:t>
      </w:r>
    </w:p>
    <w:p w:rsidR="000D28B9" w:rsidRPr="00C207B3" w:rsidRDefault="000D28B9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1.  Цели игры в большей степени согласуются с практическими потребностями </w:t>
      </w:r>
      <w:proofErr w:type="gramStart"/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обучающихся</w:t>
      </w:r>
      <w:proofErr w:type="gramEnd"/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0D28B9" w:rsidRPr="00C207B3" w:rsidRDefault="000D28B9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  Метод позволяет соединить широкий охват проблем и глубину их осмысления; </w:t>
      </w:r>
    </w:p>
    <w:p w:rsidR="000D28B9" w:rsidRPr="00C207B3" w:rsidRDefault="000D28B9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3.  Игровая форма соответствует логике деятельности, включает момент социального взаимодействия, готовит к профессиональному общению с пациентом и коллегами; </w:t>
      </w:r>
    </w:p>
    <w:p w:rsidR="000D28B9" w:rsidRPr="00C207B3" w:rsidRDefault="000D28B9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4.  </w:t>
      </w:r>
      <w:proofErr w:type="gramStart"/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Игровой компонент способствует большей вовлеченности обучающихся; </w:t>
      </w:r>
      <w:proofErr w:type="gramEnd"/>
    </w:p>
    <w:p w:rsidR="000D28B9" w:rsidRPr="00C207B3" w:rsidRDefault="000D28B9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5. Деловая игра насыщена обратной связью, причем более сильной по сравнению </w:t>
      </w:r>
      <w:proofErr w:type="gramStart"/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 применяемой в традиционных методах; </w:t>
      </w:r>
    </w:p>
    <w:p w:rsidR="000D28B9" w:rsidRPr="00C207B3" w:rsidRDefault="000D28B9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6. В игре формируются стереотипы поведения в профессиональной деятельности; </w:t>
      </w:r>
    </w:p>
    <w:p w:rsidR="000D28B9" w:rsidRPr="00C207B3" w:rsidRDefault="000D28B9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7.  В ходе деловой игры проявляется вся личность, в то время как традиционные методы предполагают доминирование интеллектуальной сферы; </w:t>
      </w:r>
    </w:p>
    <w:p w:rsidR="000D28B9" w:rsidRPr="00FD04E3" w:rsidRDefault="00CA4731" w:rsidP="000D28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8. П</w:t>
      </w:r>
      <w:r w:rsidR="000D28B9"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редоставляется возможность интерпретации, осмысления полученных результатов.</w:t>
      </w:r>
      <w:r w:rsidR="000D28B9" w:rsidRPr="00FD04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C40A0" w:rsidRPr="00C207B3" w:rsidRDefault="005C40A0" w:rsidP="005C40A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B3446">
        <w:rPr>
          <w:rFonts w:ascii="Times New Roman" w:hAnsi="Times New Roman" w:cs="Times New Roman"/>
          <w:b/>
          <w:i/>
          <w:sz w:val="28"/>
          <w:szCs w:val="28"/>
        </w:rPr>
        <w:t>Деловые игры</w:t>
      </w:r>
      <w:r w:rsidRPr="00FD04E3">
        <w:rPr>
          <w:rFonts w:ascii="Times New Roman" w:hAnsi="Times New Roman" w:cs="Times New Roman"/>
          <w:sz w:val="28"/>
          <w:szCs w:val="28"/>
        </w:rPr>
        <w:t xml:space="preserve"> активизируют ум, настраивают на поиск оптимальных решений, снимают напряжение в группе, повышают интерес к изучаемой теме, сплачивают коллектив, развивают</w:t>
      </w:r>
      <w:r w:rsidRPr="00FD04E3">
        <w:rPr>
          <w:rFonts w:ascii="Times New Roman" w:hAnsi="Times New Roman" w:cs="Times New Roman"/>
          <w:sz w:val="28"/>
          <w:szCs w:val="28"/>
          <w:lang w:eastAsia="ru-RU"/>
        </w:rPr>
        <w:t xml:space="preserve"> воображение, чувство </w:t>
      </w:r>
      <w:proofErr w:type="spellStart"/>
      <w:r w:rsidRPr="00FD04E3">
        <w:rPr>
          <w:rFonts w:ascii="Times New Roman" w:hAnsi="Times New Roman" w:cs="Times New Roman"/>
          <w:sz w:val="28"/>
          <w:szCs w:val="28"/>
          <w:lang w:eastAsia="ru-RU"/>
        </w:rPr>
        <w:t>соревновательности</w:t>
      </w:r>
      <w:proofErr w:type="spellEnd"/>
      <w:r w:rsidRPr="00FD04E3">
        <w:rPr>
          <w:rFonts w:ascii="Times New Roman" w:hAnsi="Times New Roman" w:cs="Times New Roman"/>
          <w:sz w:val="28"/>
          <w:szCs w:val="28"/>
          <w:lang w:eastAsia="ru-RU"/>
        </w:rPr>
        <w:t>, раскрывают личность студентов</w:t>
      </w:r>
      <w:r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; решают три основных задачи: </w:t>
      </w:r>
    </w:p>
    <w:p w:rsidR="005C40A0" w:rsidRPr="00C207B3" w:rsidRDefault="005C40A0" w:rsidP="005C40A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- образовательную, </w:t>
      </w:r>
    </w:p>
    <w:p w:rsidR="005C40A0" w:rsidRPr="00C207B3" w:rsidRDefault="005C40A0" w:rsidP="005C40A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7B3">
        <w:rPr>
          <w:rFonts w:ascii="Times New Roman" w:hAnsi="Times New Roman" w:cs="Times New Roman"/>
          <w:sz w:val="28"/>
          <w:szCs w:val="28"/>
          <w:lang w:eastAsia="ru-RU"/>
        </w:rPr>
        <w:t>- воспитательную,</w:t>
      </w:r>
    </w:p>
    <w:p w:rsidR="005C40A0" w:rsidRPr="00FD04E3" w:rsidRDefault="005C40A0" w:rsidP="005C40A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07B3">
        <w:rPr>
          <w:rFonts w:ascii="Times New Roman" w:hAnsi="Times New Roman" w:cs="Times New Roman"/>
          <w:sz w:val="28"/>
          <w:szCs w:val="28"/>
          <w:lang w:eastAsia="ru-RU"/>
        </w:rPr>
        <w:t>- развлекательную.</w:t>
      </w:r>
    </w:p>
    <w:p w:rsidR="00B54029" w:rsidRPr="00FD04E3" w:rsidRDefault="00B54029" w:rsidP="00CA47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D0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характеру педагогического процесса в медицинском колледже чаще разрабатываются репродуктивные игры: тренировочные и контролирующие. </w:t>
      </w:r>
    </w:p>
    <w:p w:rsidR="00B54029" w:rsidRPr="00FD04E3" w:rsidRDefault="00B54029" w:rsidP="00CA473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E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1B3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D0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деловая (ролевая) игра в медицинском колледже обычно проводится на учебной практике,  чтобы отработать  умения и закрепить знания в ситуации, имитирующей </w:t>
      </w:r>
      <w:proofErr w:type="gramStart"/>
      <w:r w:rsidRPr="00FD04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рабочую</w:t>
      </w:r>
      <w:proofErr w:type="gramEnd"/>
      <w:r w:rsidRPr="00FD04E3">
        <w:rPr>
          <w:rFonts w:ascii="Times New Roman" w:eastAsia="Times New Roman" w:hAnsi="Times New Roman" w:cs="Times New Roman"/>
          <w:sz w:val="28"/>
          <w:szCs w:val="28"/>
          <w:lang w:eastAsia="ru-RU"/>
        </w:rPr>
        <w:t>. Чтобы затем на производственной практике применить их и приобрести первоначальный опыт при уходе за пациентом.</w:t>
      </w:r>
    </w:p>
    <w:p w:rsidR="00B54029" w:rsidRPr="00FD04E3" w:rsidRDefault="00B54029" w:rsidP="00CA4731">
      <w:pPr>
        <w:tabs>
          <w:tab w:val="left" w:pos="7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Использование технологии деловой игры при обучении специалистов среднего звена в медицине способствует формированию у обучающихся профессиональных компетенций, а также профессионально-значимых личностных качеств (общих компетенций). В ходе игры студенты учатся планировать, организовывать, осуществлять, корректировать и анализировать свою профессиональную деятельность.</w:t>
      </w:r>
    </w:p>
    <w:p w:rsidR="00B54029" w:rsidRPr="00FD04E3" w:rsidRDefault="00B54029" w:rsidP="00CA47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D04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Суть деловой игры состоит в импровизированном создании ситуаций, моделирующих некую типичную профессиональную деятельность медицинских работников, решение проблем, возникающих в ходе этой деятельности с пациентами и их родственниками, взаимодействие с медицинскими службами. Одна и та же ситуация может проигрываться несколько раз, чтобы дать возможность всем студентам ознакомиться с функциями и рациональным поведением разных действующих лиц. </w:t>
      </w:r>
    </w:p>
    <w:p w:rsidR="000D28B9" w:rsidRPr="00FD04E3" w:rsidRDefault="00B54029" w:rsidP="00CA473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подготовительном этапе </w:t>
      </w:r>
      <w:r w:rsidR="00233F71"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разрабатывается </w:t>
      </w:r>
      <w:r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сценарий, оцен</w:t>
      </w:r>
      <w:r w:rsidR="00233F71"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очные листы для каждой роли, </w:t>
      </w:r>
      <w:r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>готов</w:t>
      </w:r>
      <w:r w:rsidR="00233F71"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ится </w:t>
      </w:r>
      <w:r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</w:t>
      </w:r>
      <w:r w:rsidR="00233F71"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>ое оснащение,  студенты получают</w:t>
      </w:r>
      <w:r w:rsidRPr="00FD04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задания, в соответствии с ролью.</w:t>
      </w:r>
    </w:p>
    <w:p w:rsidR="00B54029" w:rsidRPr="00FD04E3" w:rsidRDefault="00B54029" w:rsidP="00CA47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4E3">
        <w:rPr>
          <w:rFonts w:ascii="Times New Roman" w:eastAsia="Times New Roman" w:hAnsi="Times New Roman" w:cs="Times New Roman"/>
          <w:sz w:val="28"/>
          <w:szCs w:val="28"/>
        </w:rPr>
        <w:t xml:space="preserve">Преподаватель оценивает роль каждого участника и </w:t>
      </w:r>
      <w:r w:rsidRPr="00FD04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достижение целей игры</w:t>
      </w:r>
      <w:r w:rsidRPr="00FD04E3">
        <w:rPr>
          <w:rFonts w:ascii="Times New Roman" w:eastAsia="Times New Roman" w:hAnsi="Times New Roman" w:cs="Times New Roman"/>
          <w:sz w:val="28"/>
          <w:szCs w:val="28"/>
        </w:rPr>
        <w:t xml:space="preserve"> в дискуссионной форме с аудиторией.</w:t>
      </w:r>
      <w:r w:rsidRPr="00FD04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54029" w:rsidRPr="00FD04E3" w:rsidRDefault="00B54029" w:rsidP="00CA473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подобных деловых игр, по окончании каждого раздела у студентов стимулирует их на более глубокую домашнюю подготовку к занятиям. Проверка знаний и умений подобным образом более интересна студентам, ведь она подразумевает не только выявление уровня подготовки теоретического материала, и практических умений, но и использование их в реальности в ходе проводимой деловой игры.</w:t>
      </w:r>
    </w:p>
    <w:p w:rsidR="00B54029" w:rsidRPr="00FD04E3" w:rsidRDefault="00B54029" w:rsidP="00233F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4E3">
        <w:rPr>
          <w:rFonts w:ascii="Times New Roman" w:eastAsia="Times New Roman" w:hAnsi="Times New Roman" w:cs="Times New Roman"/>
          <w:sz w:val="28"/>
          <w:szCs w:val="28"/>
        </w:rPr>
        <w:t>Зачастую, при письменных либо устных проверках знаний, мы сталкиваемся с проблемой заучивания, при которой обучающийся не вникает в суть материала, испытывает трудности с использованием его в практической деятельности, наконец, может просто переписать определенный материал из шпаргалки при письменном ответе. Что касается, деловой игры, то проблемы с оценкой подготовленности студентов отпадают, более того, преподаватель видит все «слабые места» или пробелы в знаниях учащихся, что может в последующем послужить для организации более детального разбора того или иного материала.</w:t>
      </w:r>
    </w:p>
    <w:p w:rsidR="00B54029" w:rsidRPr="00FD04E3" w:rsidRDefault="00B54029" w:rsidP="00233F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4E3">
        <w:rPr>
          <w:rFonts w:ascii="Times New Roman" w:eastAsia="Times New Roman" w:hAnsi="Times New Roman" w:cs="Times New Roman"/>
          <w:sz w:val="28"/>
          <w:szCs w:val="28"/>
        </w:rPr>
        <w:t xml:space="preserve">Кроме того деловая игра позволяет психологически приблизиться к практической деятельности специалиста. </w:t>
      </w:r>
    </w:p>
    <w:p w:rsidR="00B54029" w:rsidRPr="00AC577C" w:rsidRDefault="00B54029" w:rsidP="00233F7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</w:t>
      </w:r>
      <w:r w:rsidRPr="00AC577C">
        <w:rPr>
          <w:rFonts w:ascii="Times New Roman" w:eastAsia="Times New Roman" w:hAnsi="Times New Roman" w:cs="Times New Roman"/>
          <w:i/>
          <w:sz w:val="28"/>
          <w:szCs w:val="28"/>
        </w:rPr>
        <w:t xml:space="preserve">преимуществами использования деловой игры для студентов являются: </w:t>
      </w:r>
    </w:p>
    <w:p w:rsidR="00B54029" w:rsidRPr="00C207B3" w:rsidRDefault="00B54029" w:rsidP="00233F7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возможность выступления в новых для себя ролях;</w:t>
      </w:r>
    </w:p>
    <w:p w:rsidR="00B54029" w:rsidRPr="00C207B3" w:rsidRDefault="00B54029" w:rsidP="00233F7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формирует клиническое мышление;</w:t>
      </w:r>
    </w:p>
    <w:p w:rsidR="00B54029" w:rsidRPr="00C207B3" w:rsidRDefault="00B54029" w:rsidP="00233F7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способствует быстрому принятию решений;</w:t>
      </w:r>
    </w:p>
    <w:p w:rsidR="00B54029" w:rsidRPr="00C207B3" w:rsidRDefault="00B54029" w:rsidP="00233F7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моделирует взаимоотношения с коллегами и пациентом;</w:t>
      </w:r>
    </w:p>
    <w:p w:rsidR="00B54029" w:rsidRPr="00C207B3" w:rsidRDefault="00B54029" w:rsidP="00233F7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способствует повышению ответственности за свою работу.</w:t>
      </w:r>
    </w:p>
    <w:p w:rsidR="00B54029" w:rsidRPr="00AC577C" w:rsidRDefault="00B54029" w:rsidP="00233F7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C577C">
        <w:rPr>
          <w:rFonts w:ascii="Times New Roman" w:eastAsia="Times New Roman" w:hAnsi="Times New Roman" w:cs="Times New Roman"/>
          <w:i/>
          <w:sz w:val="28"/>
          <w:szCs w:val="28"/>
        </w:rPr>
        <w:t>Преподаватель также получает преимущества от игры:</w:t>
      </w:r>
    </w:p>
    <w:p w:rsidR="00B54029" w:rsidRPr="00C207B3" w:rsidRDefault="00B54029" w:rsidP="00233F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объективная оценка подготовленности студентов;</w:t>
      </w:r>
    </w:p>
    <w:p w:rsidR="00B54029" w:rsidRPr="00C207B3" w:rsidRDefault="00B54029" w:rsidP="00233F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возможность одновременной оценки знаний сразу многих студентов;</w:t>
      </w:r>
    </w:p>
    <w:p w:rsidR="00B54029" w:rsidRPr="00C207B3" w:rsidRDefault="00B54029" w:rsidP="00233F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выявление пробелов в знаниях по определенным темам;</w:t>
      </w:r>
    </w:p>
    <w:p w:rsidR="00B54029" w:rsidRPr="00C207B3" w:rsidRDefault="00B54029" w:rsidP="00233F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возможность проверки знаний студентов сразу по нескольким темам;</w:t>
      </w:r>
    </w:p>
    <w:p w:rsidR="00B54029" w:rsidRPr="00C207B3" w:rsidRDefault="00B54029" w:rsidP="00233F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07B3">
        <w:rPr>
          <w:rFonts w:ascii="Times New Roman" w:eastAsia="Times New Roman" w:hAnsi="Times New Roman" w:cs="Times New Roman"/>
          <w:sz w:val="28"/>
          <w:szCs w:val="28"/>
        </w:rPr>
        <w:t>оценка умения применить имеющиеся знания.</w:t>
      </w:r>
    </w:p>
    <w:p w:rsidR="00B54029" w:rsidRPr="00FD04E3" w:rsidRDefault="00B54029" w:rsidP="00C207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FD04E3">
        <w:rPr>
          <w:rFonts w:ascii="Times New Roman" w:eastAsia="Times New Roman" w:hAnsi="Times New Roman" w:cs="Times New Roman"/>
          <w:sz w:val="28"/>
          <w:szCs w:val="28"/>
        </w:rPr>
        <w:t>Из собственного опыта проведения игры могу отметить, что применять деловую игру можно несколько раз меняя исполнителей. Подобные деловые игры можно использовать для проверки знаний студентов в рамках различных тем и разделов. О</w:t>
      </w:r>
      <w:r w:rsidRPr="00FD04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чень полезно по нескольку раз повторить после коррекции одну и ту же роль. Кроме этого возможна смена игроков  по окончании определенного этапа игры. Очень полезна видеосъемка деловой игры, чтобы участники могли проанализировать свои действия.</w:t>
      </w:r>
    </w:p>
    <w:p w:rsidR="005C40A0" w:rsidRPr="00C207B3" w:rsidRDefault="00B54029" w:rsidP="00FD04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Преимущества деловой игры перед другими видами обучения заключаются в том, что деловая игра, имитируя ситуации, реальные в будущей профессии, развивает умение искать и работать с информацией, позволяет значительно активизировать творческие возможности студента. Дает возможность учиться на своих и чужих ошибках, </w:t>
      </w:r>
      <w:r w:rsidRPr="00C207B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ущерба для пациента, а также решают задачи формирования коммуникативной составляющей профессиональной деятельности,  формирование стереотипов профессионального поведения и его коррекции в общении с окружающими.</w:t>
      </w:r>
      <w:r w:rsidRPr="00C207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5C73"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Также на практических занятиях широко используются </w:t>
      </w:r>
      <w:r w:rsidR="00145C73" w:rsidRPr="001B344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т</w:t>
      </w:r>
      <w:r w:rsidR="005C40A0" w:rsidRPr="001B344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ренинги на фантомах</w:t>
      </w:r>
      <w:r w:rsidR="00145C73" w:rsidRPr="001B344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, куклах – муляжах,</w:t>
      </w:r>
      <w:r w:rsidR="00145C73" w:rsidRPr="00C207B3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45C73" w:rsidRPr="00C207B3">
        <w:rPr>
          <w:rFonts w:ascii="Times New Roman" w:hAnsi="Times New Roman" w:cs="Times New Roman"/>
          <w:sz w:val="28"/>
          <w:szCs w:val="28"/>
          <w:lang w:eastAsia="ru-RU"/>
        </w:rPr>
        <w:t>студенты работают малыми группами или парами под контролем преподавателя и взаимоконтролем, студенты  им</w:t>
      </w:r>
      <w:r w:rsidR="005C40A0"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итируют работу в поликлинике, отделениях стационара, прививочном кабинете поликлиники, кабинете «Здорового ребенка» </w:t>
      </w:r>
    </w:p>
    <w:p w:rsidR="005C40A0" w:rsidRPr="00C207B3" w:rsidRDefault="00F95BAF" w:rsidP="005C40A0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5C40A0" w:rsidRPr="00C207B3">
        <w:rPr>
          <w:rFonts w:ascii="Times New Roman" w:hAnsi="Times New Roman" w:cs="Times New Roman"/>
          <w:sz w:val="28"/>
          <w:szCs w:val="28"/>
          <w:lang w:eastAsia="ru-RU"/>
        </w:rPr>
        <w:t>практических занятиях, решаются, разбираются, анализируются</w:t>
      </w:r>
      <w:r w:rsidR="005C40A0" w:rsidRPr="00C207B3">
        <w:rPr>
          <w:rFonts w:ascii="Times New Roman" w:eastAsia="Calibri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 w:rsidR="005C40A0" w:rsidRPr="00C207B3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практико-ориентированные</w:t>
      </w:r>
      <w:r w:rsidR="005C40A0" w:rsidRPr="00C207B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5C40A0" w:rsidRPr="00C207B3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ситуационные</w:t>
      </w:r>
      <w:r w:rsidR="005C40A0" w:rsidRPr="00C207B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</w:t>
      </w:r>
      <w:r w:rsidR="005C40A0"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ситуационно-проблемные задачи; </w:t>
      </w:r>
      <w:r w:rsidR="003414B5" w:rsidRPr="00C207B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Задачи способствуют анализу не только правильных решений, но и ошибочных. В случае установки ошибочных решений следует понять мотивацию выбора студентом неправильного решения и, разобрав вместе предложенную ситуацию, подвести его к правильному решению. </w:t>
      </w:r>
    </w:p>
    <w:p w:rsidR="00332163" w:rsidRDefault="005C40A0" w:rsidP="005C40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07B3">
        <w:rPr>
          <w:rFonts w:ascii="Times New Roman" w:eastAsia="Calibri" w:hAnsi="Times New Roman" w:cs="Times New Roman"/>
          <w:sz w:val="28"/>
          <w:szCs w:val="28"/>
        </w:rPr>
        <w:t xml:space="preserve">Ситуационные  задачи, включают в себя условия (описание ситуации и исходные количественные данные) и вопрос (задание), поставленный перед студентами. Задача должна содержать все необходимые данные для ее решения, а в случае их отсутствия – условия, из которых можно извлечь эти данные. </w:t>
      </w:r>
    </w:p>
    <w:p w:rsidR="005C40A0" w:rsidRPr="00C207B3" w:rsidRDefault="005C40A0" w:rsidP="005C40A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07B3">
        <w:rPr>
          <w:rFonts w:ascii="Times New Roman" w:eastAsia="Calibri" w:hAnsi="Times New Roman" w:cs="Times New Roman"/>
          <w:sz w:val="28"/>
          <w:szCs w:val="28"/>
        </w:rPr>
        <w:t>В основе учебных задач лежат типовые профессиональные задачи.</w:t>
      </w:r>
    </w:p>
    <w:p w:rsidR="005C40A0" w:rsidRPr="00C207B3" w:rsidRDefault="005C40A0" w:rsidP="005C40A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32163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Ситуационные задачи</w:t>
      </w:r>
      <w:r w:rsidRPr="00C207B3">
        <w:rPr>
          <w:rFonts w:ascii="Times New Roman" w:hAnsi="Times New Roman" w:cs="Times New Roman"/>
          <w:sz w:val="28"/>
          <w:szCs w:val="28"/>
          <w:lang w:eastAsia="ru-RU"/>
        </w:rPr>
        <w:t xml:space="preserve"> способствуют формированию клинического мышления у студентов, так как только через формирование клинического мышления можно научить студента грамотно осуществлять сестринский процесс в педиатрии. Медицинская сестра  должна научиться понимать и действовать в соответствии </w:t>
      </w:r>
      <w:r w:rsidRPr="00C207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врачебным диагнозом.</w:t>
      </w:r>
    </w:p>
    <w:p w:rsidR="00233F71" w:rsidRPr="00235FB2" w:rsidRDefault="00233F71" w:rsidP="00235FB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35FB2">
        <w:rPr>
          <w:rFonts w:ascii="Times New Roman" w:hAnsi="Times New Roman" w:cs="Times New Roman"/>
          <w:sz w:val="28"/>
          <w:szCs w:val="28"/>
          <w:lang w:eastAsia="ru-RU"/>
        </w:rPr>
        <w:t>Решая задачи и проводя занятия в форме игры студентам предлагается</w:t>
      </w:r>
      <w:proofErr w:type="gramEnd"/>
      <w:r w:rsidRPr="00235F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04E3" w:rsidRPr="00235FB2">
        <w:rPr>
          <w:rFonts w:ascii="Times New Roman" w:hAnsi="Times New Roman" w:cs="Times New Roman"/>
          <w:sz w:val="28"/>
          <w:szCs w:val="28"/>
          <w:lang w:eastAsia="ru-RU"/>
        </w:rPr>
        <w:t xml:space="preserve">роль </w:t>
      </w:r>
      <w:r w:rsidRPr="00235FB2">
        <w:rPr>
          <w:rFonts w:ascii="Times New Roman" w:hAnsi="Times New Roman" w:cs="Times New Roman"/>
          <w:sz w:val="28"/>
          <w:szCs w:val="28"/>
          <w:lang w:eastAsia="ru-RU"/>
        </w:rPr>
        <w:t xml:space="preserve">медицинской сестрой на приеме с педиатром  в </w:t>
      </w:r>
      <w:r w:rsidR="00FD04E3" w:rsidRPr="00235FB2">
        <w:rPr>
          <w:rFonts w:ascii="Times New Roman" w:hAnsi="Times New Roman" w:cs="Times New Roman"/>
          <w:sz w:val="28"/>
          <w:szCs w:val="28"/>
          <w:lang w:eastAsia="ru-RU"/>
        </w:rPr>
        <w:t>поликлинике, медицинской сестры</w:t>
      </w:r>
      <w:r w:rsidRPr="00235FB2">
        <w:rPr>
          <w:rFonts w:ascii="Times New Roman" w:hAnsi="Times New Roman" w:cs="Times New Roman"/>
          <w:sz w:val="28"/>
          <w:szCs w:val="28"/>
          <w:lang w:eastAsia="ru-RU"/>
        </w:rPr>
        <w:t xml:space="preserve"> прививочного, процедурного кабинет</w:t>
      </w:r>
      <w:r w:rsidR="00FD04E3" w:rsidRPr="00235FB2">
        <w:rPr>
          <w:rFonts w:ascii="Times New Roman" w:hAnsi="Times New Roman" w:cs="Times New Roman"/>
          <w:sz w:val="28"/>
          <w:szCs w:val="28"/>
          <w:lang w:eastAsia="ru-RU"/>
        </w:rPr>
        <w:t xml:space="preserve">ов, постовой медицинской сестры, медицинской сестры </w:t>
      </w:r>
      <w:r w:rsidRPr="00235FB2">
        <w:rPr>
          <w:rFonts w:ascii="Times New Roman" w:hAnsi="Times New Roman" w:cs="Times New Roman"/>
          <w:sz w:val="28"/>
          <w:szCs w:val="28"/>
          <w:lang w:eastAsia="ru-RU"/>
        </w:rPr>
        <w:t xml:space="preserve"> ДДУ, образовательных учреждений.  </w:t>
      </w:r>
    </w:p>
    <w:p w:rsidR="00BE38F2" w:rsidRPr="00235FB2" w:rsidRDefault="005C40A0" w:rsidP="00235FB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Закрепление и совершенствование практических навыков продолжается на </w:t>
      </w:r>
      <w:r w:rsidR="00BE38F2" w:rsidRPr="00235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учебной практике, и на </w:t>
      </w:r>
      <w:r w:rsidRPr="00235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реальных пациентах отделений </w:t>
      </w:r>
      <w:r w:rsidR="00BE38F2" w:rsidRPr="00235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производственной</w:t>
      </w:r>
      <w:r w:rsidRPr="00235F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преддипломной практиках.</w:t>
      </w:r>
    </w:p>
    <w:p w:rsidR="00A000A6" w:rsidRDefault="00AC577C" w:rsidP="00A000A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</w:t>
      </w:r>
      <w:r w:rsidRPr="00AC57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применение </w:t>
      </w:r>
      <w:r w:rsidR="005C40A0" w:rsidRPr="00AC57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577C">
        <w:rPr>
          <w:rFonts w:ascii="Times New Roman" w:hAnsi="Times New Roman" w:cs="Times New Roman"/>
          <w:sz w:val="28"/>
          <w:szCs w:val="28"/>
          <w:lang w:eastAsia="ru-RU"/>
        </w:rPr>
        <w:t>практико-ориентированных методов на всех этапах обучения в медицинском колледже способствует наиболее эффективной подготовке компетентных специалистов со средним медицинским образованием.</w:t>
      </w:r>
    </w:p>
    <w:p w:rsidR="00FD04E3" w:rsidRPr="00A000A6" w:rsidRDefault="00C207B3" w:rsidP="00A000A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</w:t>
      </w:r>
    </w:p>
    <w:p w:rsidR="00AC577C" w:rsidRPr="00FD04E3" w:rsidRDefault="00AC577C" w:rsidP="00AC577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6487" w:rsidRPr="00AC577C" w:rsidRDefault="00C207B3" w:rsidP="00AC57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Артюхина А.И., </w:t>
      </w:r>
      <w:proofErr w:type="spellStart"/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Марымова</w:t>
      </w:r>
      <w:proofErr w:type="spellEnd"/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Е.Б., </w:t>
      </w:r>
      <w:proofErr w:type="spellStart"/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Македонова</w:t>
      </w:r>
      <w:proofErr w:type="spellEnd"/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Ю.А., Фирсова </w:t>
      </w:r>
      <w:r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И.В. Интерактивный метод обучения в медицинском вузе на примере ролевой игры // успехи современного естествознания. – </w:t>
      </w:r>
      <w:r w:rsidR="002C41B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2015</w:t>
      </w:r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№ 4. – С. 122-126;</w:t>
      </w:r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AC577C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Журбенко В. А., Саакян Э. С., Тишков Д. С. Деловая игра как форма обучения студентов в медицинском вузе // Педагогика высшей школы. — 2015. — №2. — С. 38-40. — URL https://moluch.ru/th/3/archive/7/170/ </w:t>
      </w:r>
    </w:p>
    <w:p w:rsidR="008A6487" w:rsidRPr="00AC577C" w:rsidRDefault="00AC577C" w:rsidP="00AC577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C207B3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8A6487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Покушалова Л. В. Деловая игра – перевод профессионально-теоретических знаний в действие // Молодой ученый. — 2011. — №4. Т.2. — С. 120-122. — URL </w:t>
      </w:r>
      <w:hyperlink r:id="rId6" w:history="1">
        <w:r w:rsidR="008A6487" w:rsidRPr="00AC577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https://moluch.ru/archive/27/2931</w:t>
        </w:r>
      </w:hyperlink>
    </w:p>
    <w:p w:rsidR="003334DE" w:rsidRPr="00AC577C" w:rsidRDefault="003334DE" w:rsidP="00AC577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proofErr w:type="spellStart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Ялалов</w:t>
      </w:r>
      <w:proofErr w:type="spellEnd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Ф. Г. </w:t>
      </w:r>
      <w:proofErr w:type="spellStart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Деятельностно-компетентностный</w:t>
      </w:r>
      <w:proofErr w:type="spellEnd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 к </w:t>
      </w:r>
      <w:proofErr w:type="spellStart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практик</w:t>
      </w:r>
      <w:proofErr w:type="gramStart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spellEnd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ориентированному образованию // Интернет-журнал «</w:t>
      </w:r>
      <w:proofErr w:type="spellStart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Эйдос</w:t>
      </w:r>
      <w:proofErr w:type="spellEnd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». – 2007. – 15 января. [Электронный ресурс] – Режим доступа: http://www.eidos.ru /</w:t>
      </w:r>
      <w:proofErr w:type="spellStart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journal</w:t>
      </w:r>
      <w:proofErr w:type="spellEnd"/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>/2007/0115 РЕПОЗИТ</w:t>
      </w:r>
    </w:p>
    <w:p w:rsidR="003334DE" w:rsidRPr="00AC577C" w:rsidRDefault="003334DE" w:rsidP="00AC577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57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Ветров, Ю. Практико-ориентированный подход / Ю. Ветров, Н. Клушина. // Высшее образование в России. – 2002. – № 6. – С.43-46 </w:t>
      </w:r>
    </w:p>
    <w:p w:rsidR="003334DE" w:rsidRDefault="00AC577C" w:rsidP="00AC577C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</w:t>
      </w:r>
      <w:proofErr w:type="spellStart"/>
      <w:r w:rsidR="003334DE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Практико</w:t>
      </w:r>
      <w:proofErr w:type="spellEnd"/>
      <w:r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3334DE" w:rsidRPr="00AC57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ориентированность в ССУЗ-е. Учебное пособие/ под ред. М.Н.Дмитриевой, А.Е. Николаевой – Ростов на Дону: Феникс, 2012 – 42 с. – 2.</w:t>
      </w:r>
    </w:p>
    <w:p w:rsidR="00AC577C" w:rsidRDefault="00AC577C" w:rsidP="00AC577C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C577C" w:rsidRDefault="00AC577C" w:rsidP="00AC577C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C577C" w:rsidRDefault="00AC577C" w:rsidP="00AC577C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C577C" w:rsidRPr="00AC577C" w:rsidRDefault="00AC577C" w:rsidP="00AC577C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A6487" w:rsidRPr="00AC577C" w:rsidRDefault="008A6487" w:rsidP="00AC5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6487" w:rsidRPr="00AC577C" w:rsidRDefault="008A6487" w:rsidP="00AC57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A6487" w:rsidRPr="00FD04E3" w:rsidRDefault="00AC577C" w:rsidP="00AC57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68328" cy="1684421"/>
            <wp:effectExtent l="0" t="0" r="0" b="0"/>
            <wp:docPr id="3" name="Рисунок 3" descr="http://xn----btb1bbcge2a.xn--p1ai/_bl/11/18267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--btb1bbcge2a.xn--p1ai/_bl/11/182673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014" cy="168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6487" w:rsidRPr="00FD04E3" w:rsidSect="0050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E6F3D"/>
    <w:multiLevelType w:val="multilevel"/>
    <w:tmpl w:val="792E6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9A360E"/>
    <w:multiLevelType w:val="hybridMultilevel"/>
    <w:tmpl w:val="F704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B23D3B"/>
    <w:multiLevelType w:val="hybridMultilevel"/>
    <w:tmpl w:val="7892F574"/>
    <w:lvl w:ilvl="0" w:tplc="9D2E932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305963"/>
    <w:multiLevelType w:val="hybridMultilevel"/>
    <w:tmpl w:val="ED36F304"/>
    <w:lvl w:ilvl="0" w:tplc="9D2E932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savePreviewPicture/>
  <w:compat/>
  <w:rsids>
    <w:rsidRoot w:val="005C40A0"/>
    <w:rsid w:val="00017BC7"/>
    <w:rsid w:val="00045386"/>
    <w:rsid w:val="000D28B9"/>
    <w:rsid w:val="00145C73"/>
    <w:rsid w:val="001B3446"/>
    <w:rsid w:val="001C2129"/>
    <w:rsid w:val="00233F71"/>
    <w:rsid w:val="00235FB2"/>
    <w:rsid w:val="002C41B7"/>
    <w:rsid w:val="00332163"/>
    <w:rsid w:val="003334DE"/>
    <w:rsid w:val="003414B5"/>
    <w:rsid w:val="003F7F03"/>
    <w:rsid w:val="004E1B0E"/>
    <w:rsid w:val="00500AA0"/>
    <w:rsid w:val="005C40A0"/>
    <w:rsid w:val="006A0942"/>
    <w:rsid w:val="007E46A6"/>
    <w:rsid w:val="008A6487"/>
    <w:rsid w:val="00A000A6"/>
    <w:rsid w:val="00AC577C"/>
    <w:rsid w:val="00AC6D7F"/>
    <w:rsid w:val="00B54029"/>
    <w:rsid w:val="00B83C3D"/>
    <w:rsid w:val="00BA0A60"/>
    <w:rsid w:val="00BB2196"/>
    <w:rsid w:val="00BE38F2"/>
    <w:rsid w:val="00C11117"/>
    <w:rsid w:val="00C207B3"/>
    <w:rsid w:val="00CA4731"/>
    <w:rsid w:val="00D46B78"/>
    <w:rsid w:val="00E64964"/>
    <w:rsid w:val="00F12010"/>
    <w:rsid w:val="00F95BAF"/>
    <w:rsid w:val="00FD0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0A0"/>
    <w:pPr>
      <w:spacing w:after="0" w:line="240" w:lineRule="auto"/>
    </w:pPr>
  </w:style>
  <w:style w:type="paragraph" w:styleId="a4">
    <w:name w:val="Body Text"/>
    <w:basedOn w:val="a"/>
    <w:link w:val="a5"/>
    <w:rsid w:val="005C40A0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5C40A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pple-converted-space">
    <w:name w:val="apple-converted-space"/>
    <w:basedOn w:val="a0"/>
    <w:rsid w:val="00B83C3D"/>
  </w:style>
  <w:style w:type="paragraph" w:customStyle="1" w:styleId="1">
    <w:name w:val="Без интервала1"/>
    <w:uiPriority w:val="99"/>
    <w:rsid w:val="00B54029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3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3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/archive/27/2931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26</cp:revision>
  <cp:lastPrinted>2019-12-24T13:40:00Z</cp:lastPrinted>
  <dcterms:created xsi:type="dcterms:W3CDTF">2019-12-22T15:17:00Z</dcterms:created>
  <dcterms:modified xsi:type="dcterms:W3CDTF">2020-01-23T17:47:00Z</dcterms:modified>
</cp:coreProperties>
</file>