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E2E" w:rsidRPr="00942E2E" w:rsidRDefault="00942E2E" w:rsidP="00942E2E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5E6D81"/>
          <w:sz w:val="38"/>
          <w:szCs w:val="38"/>
          <w:lang w:eastAsia="ru-RU"/>
        </w:rPr>
      </w:pPr>
      <w:r w:rsidRPr="00942E2E">
        <w:rPr>
          <w:rFonts w:ascii="Times" w:eastAsia="Times New Roman" w:hAnsi="Times" w:cs="Times"/>
          <w:color w:val="5E6D81"/>
          <w:sz w:val="38"/>
          <w:szCs w:val="38"/>
          <w:lang w:eastAsia="ru-RU"/>
        </w:rPr>
        <w:t>Дидактические игры и упражнения, направленные на предупреждение и коррекцию зеркальных ошибок письма у младших школьников</w:t>
      </w:r>
    </w:p>
    <w:tbl>
      <w:tblPr>
        <w:tblW w:w="5000" w:type="pct"/>
        <w:tblCellSpacing w:w="0" w:type="dxa"/>
        <w:tblBorders>
          <w:bottom w:val="single" w:sz="12" w:space="0" w:color="ECEFF3"/>
        </w:tblBorders>
        <w:tblCellMar>
          <w:left w:w="0" w:type="dxa"/>
          <w:bottom w:w="30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42E2E" w:rsidRPr="00942E2E" w:rsidTr="00942E2E">
        <w:trPr>
          <w:tblCellSpacing w:w="0" w:type="dxa"/>
        </w:trPr>
        <w:tc>
          <w:tcPr>
            <w:tcW w:w="0" w:type="auto"/>
            <w:vAlign w:val="center"/>
            <w:hideMark/>
          </w:tcPr>
          <w:p w:rsidR="00942E2E" w:rsidRPr="00942E2E" w:rsidRDefault="00942E2E" w:rsidP="00942E2E">
            <w:pPr>
              <w:spacing w:after="0" w:line="360" w:lineRule="auto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bookmarkStart w:id="0" w:name="_GoBack"/>
            <w:bookmarkEnd w:id="0"/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proofErr w:type="spellStart"/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>Дисграфия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– такое нарушение, которое выражается в стойких специфических (т.е. не связанных с применением орфографических правил) ошибках. Возникновение этих ошибок никак не связано с нарушением интеллектуального развития ребенка или с нерегулярностью его школьного обучения (частые пропуски по болезни).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Специфические ошибки обнаруживаются практически во всех типах письменных работ: диктанты, списывание, сочинения. Согласно современным научным подходам в логопедии выделяют следующие виды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дисграфий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: 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оптическая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артикуляторно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-акустическая, на основе нарушения фонемного распознавания,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аграмматическая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и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дисграфия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на почве нарушения языкового анализа и синтеза.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Эффективность коррекционной работы связана с установлением вида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дисграфии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, механизмов ее обуславливающих и подбора соответствующих методик коррекции.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Одним из проявлений оптической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дисграфии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является зеркальное письмо.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Если данное нарушение письменной речи не исправить, это приведет к развитию значительных трудностей в обучении.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Именно поэтому достаточно много исследователей занимается данной проблемой: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И.Н.Ефименкова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А.Н.Корнев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Р.И.Лалаева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Е.А.Логинова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Л.Г.Парамонова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И.Н.Садовникова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Е.Ф.Соботович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О.А.Токарева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С.Б.Яковлев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>Цель профилактической и коррекционной  работы</w:t>
            </w: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– рассмотреть специфику оказания логопедической помощи старшим дошкольникам и младшим школьникам с различными видами зеркальных ошибок письм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а–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психолого-педагогические условия оказания логопедической помощи младшим школьникам с различными видами зеркальных ошибок письма 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>Задачи: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1. Изучить литературу по проблеме преодоления зеркальных ошибок письма у учащихся младших классов общеобразовательной школы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2. Разработать рекомендации по оказанию логопедической помощи младшим школьникам с различными видами зеркальных ошибок письма.                       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Менее изученными являются расстройства письма, нередко проявляющиеся у детей с нормальной устной речью и обусловленные недоразвитием оптико-пространственных и временных представлений, особенностями зрительно-моторной координации и межполушарных взаимодействий ([11], [18], [29], [18]). Эти особенности нередко приводят к возникновению оптической формы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дисграфии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([11], [7], [24], [15], [11], [10] и др.). К </w:t>
            </w: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lastRenderedPageBreak/>
              <w:t>оптической форме нарушений письма традиционно относят и зеркальное письмо.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Зеркальное письмо наблюдается у детей 5-и - 7-и лет, независимо от того, являются ли они правшами или левшами. У большинства из них зеркальные ошибки носят физиологический характер и постепенно исчезают, то есть это явление может наблюдаться на определённом этапе формирования графо-моторного навыка письма у подавляющего большинства детей дошкольного и младшего школьного возраста. У части детей зеркальные ошибки приобретают стойкий характер на протяжении всего процесса обучения письму и диагностируются как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дисграфические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([15], [16], [23], [16], [27]).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Точные данные о частоте и динамике зеркальных ошибок письма у учащихся младших классов практически отсутствуют. Также не существует единой точки зрения на этиологию и механизмы зеркальных ошибок письма, однако многие авторы отмечают связь данного явления с недоразвитием оптико-пространственных представлений, особенностями индивидуального латерального профиля и зрительно-моторной координации детей в процессе письма ([25], [5]).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Под зрительно-моторной координацией понимаются различные формы взаимодействия между движениями глаз и руки ([16], [22] и др.).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По мнению А. Р.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Лурия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, необходимым условием для успешного овладения навыком письма является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сформированность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 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содружественных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движений руки и глаз в верхне-нижнем,  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лево-правом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направлениях и против часовой стрелки.</w:t>
            </w:r>
          </w:p>
          <w:p w:rsidR="00942E2E" w:rsidRPr="00942E2E" w:rsidRDefault="00942E2E" w:rsidP="00942E2E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 xml:space="preserve">Рекомендации по профилактике и коррекции зеркальных ошибок письма у детей </w:t>
            </w:r>
          </w:p>
          <w:p w:rsidR="00942E2E" w:rsidRPr="00942E2E" w:rsidRDefault="00942E2E" w:rsidP="00942E2E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>на логопедических занятиях.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Исходя из анализа научной литературы можно дать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следующие методические рекомендации по логопедической работе с детьми, имеющими зеркальные ошибки.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Такая деятельность должна включать в себя два основных направления: общие для всех детей задания и дифференцированные, в зависимости от вида зеркальных ошибок.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Общее направление - это деятельность, которая рекомендована исследователями по коррекции оптической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дисграфии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: работы по формированию оптико-пространственных и временных представлений, а также зрительно-моторной координации.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При устранении специфических нарушений письменной речи у ребенка необходимо:</w:t>
            </w:r>
          </w:p>
          <w:p w:rsidR="00942E2E" w:rsidRPr="00942E2E" w:rsidRDefault="00942E2E" w:rsidP="00942E2E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Уточнить и расширить объем зрительной памяти.</w:t>
            </w:r>
          </w:p>
          <w:p w:rsidR="00942E2E" w:rsidRPr="00942E2E" w:rsidRDefault="00942E2E" w:rsidP="00942E2E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Формировать и развивать зрительное восприятие и представления.</w:t>
            </w:r>
          </w:p>
          <w:p w:rsidR="00942E2E" w:rsidRPr="00942E2E" w:rsidRDefault="00942E2E" w:rsidP="00942E2E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Развивать зрительный анализ и синтез.</w:t>
            </w:r>
          </w:p>
          <w:p w:rsidR="00942E2E" w:rsidRPr="00942E2E" w:rsidRDefault="00942E2E" w:rsidP="00942E2E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Развивать зрительно-моторные координации.</w:t>
            </w:r>
          </w:p>
          <w:p w:rsidR="00942E2E" w:rsidRPr="00942E2E" w:rsidRDefault="00942E2E" w:rsidP="00942E2E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Формировать речевые средства, отражающие зрительно-пространственные отношения.</w:t>
            </w:r>
          </w:p>
          <w:p w:rsidR="00942E2E" w:rsidRPr="00942E2E" w:rsidRDefault="00942E2E" w:rsidP="00942E2E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Учить дифференциации смешиваемых по оптическим признакам букв.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lastRenderedPageBreak/>
              <w:t>Для лучшего усвоения образа букв ребенку традиционно предлагается:</w:t>
            </w:r>
          </w:p>
          <w:p w:rsidR="00942E2E" w:rsidRPr="00942E2E" w:rsidRDefault="00942E2E" w:rsidP="00942E2E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ощупывать, вырезать, лепить их из пластилина, обводить по контуру, писать в воздухе, определять сходство и различие оптически сходных букв и т.д. [24];</w:t>
            </w:r>
          </w:p>
          <w:p w:rsidR="00942E2E" w:rsidRPr="00942E2E" w:rsidRDefault="00942E2E" w:rsidP="00942E2E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конструировать и реконструировать буквы из элементов [19];</w:t>
            </w:r>
          </w:p>
          <w:p w:rsidR="00942E2E" w:rsidRPr="00942E2E" w:rsidRDefault="00942E2E" w:rsidP="00942E2E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ряд упражнений по развитию зрительного, зрительно-пространственного восприятия, памяти и анализа на предметах и геометрических фигурах;</w:t>
            </w:r>
          </w:p>
          <w:p w:rsidR="00942E2E" w:rsidRPr="00942E2E" w:rsidRDefault="00942E2E" w:rsidP="00942E2E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проводить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дифференцию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букв, сходных по начертанию, в письменных упражнениях.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u w:val="single"/>
                <w:lang w:eastAsia="ru-RU"/>
              </w:rPr>
              <w:t>Коррекционная работа проводится в четыре этапа.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>1-й этап. Организационный.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>Цели и задачи:</w:t>
            </w:r>
          </w:p>
          <w:p w:rsidR="00942E2E" w:rsidRPr="00942E2E" w:rsidRDefault="00942E2E" w:rsidP="00942E2E">
            <w:pPr>
              <w:numPr>
                <w:ilvl w:val="0"/>
                <w:numId w:val="3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Проведение первичного обследования.</w:t>
            </w:r>
          </w:p>
          <w:p w:rsidR="00942E2E" w:rsidRPr="00942E2E" w:rsidRDefault="00942E2E" w:rsidP="00942E2E">
            <w:pPr>
              <w:numPr>
                <w:ilvl w:val="0"/>
                <w:numId w:val="3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Оформление документации и планирование работы.</w:t>
            </w:r>
          </w:p>
          <w:p w:rsidR="00942E2E" w:rsidRPr="00942E2E" w:rsidRDefault="00942E2E" w:rsidP="00942E2E">
            <w:pPr>
              <w:numPr>
                <w:ilvl w:val="0"/>
                <w:numId w:val="3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Сообщение результатов обследования всем участникам педагогического процесса (для совместной коррекционной работы). Работа на этом этапе проводится с 1 по 15 сентября. На данном этапе работы предусмотрены беседы, обследование (первичное и углубленное), выступления на родительских собраниях и т.д.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>2-й этап. Подготовительный.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>Цели и задачи: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>1. Развитие у детей зрительного восприятия и узнавания предметов.</w:t>
            </w:r>
          </w:p>
          <w:p w:rsidR="00942E2E" w:rsidRPr="00942E2E" w:rsidRDefault="00942E2E" w:rsidP="00942E2E">
            <w:pPr>
              <w:numPr>
                <w:ilvl w:val="0"/>
                <w:numId w:val="4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Развитие 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зрительного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гнозиса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: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а) развитие восприятия цвета;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б 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)р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азвитие восприятия формы;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в) развитие восприятия размера и величины.</w:t>
            </w:r>
          </w:p>
          <w:p w:rsidR="00942E2E" w:rsidRPr="00942E2E" w:rsidRDefault="00942E2E" w:rsidP="00942E2E">
            <w:pPr>
              <w:numPr>
                <w:ilvl w:val="0"/>
                <w:numId w:val="5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Развитие 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буквенного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гнозиса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: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а) развитие восприятия цвета букв;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б) развитие восприятия формы, размера и величины предметов и букв;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в) дифференциация расположения элементов букв.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>2. Развитие зрительного анализа и синтеза.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 xml:space="preserve">3. Уточнение и расширение объёма зрительной памяти (зрительного </w:t>
            </w:r>
            <w:proofErr w:type="spellStart"/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>мнезиса</w:t>
            </w:r>
            <w:proofErr w:type="spellEnd"/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>):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а) развитие запоминания формы предметов;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б) развитие запоминания цвета;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lastRenderedPageBreak/>
              <w:t>в) развитие запоминания последовательности и количества букв и предметов (вначале проводим работу по развитию зрительной памяти, рассматривая предметы, потом - геометрические фигуры и лишь затем - буквы).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>4. Формирование пространственного восприятия и представлений: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а) ориентировка в схеме собственного тела;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б) дифференциация правых и левых частей предмета;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в) ориентировка в окружающем пространстве.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Формирование речевых средств, отражающих зрительно-пространственные отношения.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Развитие 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зрительно-моторных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координации.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Работа на этом этапе проводится в начале обучения. На данном этапе работы предусмотрено проведение бесед, фронтальных и индивидуальных занятий по альбому 1.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>3-й этап. Основной.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>Цели и задачи:</w:t>
            </w:r>
          </w:p>
          <w:p w:rsidR="00942E2E" w:rsidRPr="00942E2E" w:rsidRDefault="00942E2E" w:rsidP="00942E2E">
            <w:pPr>
              <w:numPr>
                <w:ilvl w:val="0"/>
                <w:numId w:val="6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Закрепление связей между произнесением звука и его графическим изображением на письме.</w:t>
            </w:r>
          </w:p>
          <w:p w:rsidR="00942E2E" w:rsidRPr="00942E2E" w:rsidRDefault="00942E2E" w:rsidP="00942E2E">
            <w:pPr>
              <w:numPr>
                <w:ilvl w:val="0"/>
                <w:numId w:val="6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Автоматизация смешиваемых и взаимозаменяемых букв.</w:t>
            </w:r>
          </w:p>
          <w:p w:rsidR="00942E2E" w:rsidRPr="00942E2E" w:rsidRDefault="00942E2E" w:rsidP="00942E2E">
            <w:pPr>
              <w:numPr>
                <w:ilvl w:val="0"/>
                <w:numId w:val="6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Дифференциация смешиваемых и взаимозаменяемых букв.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Дифференциация гласных букв: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а) изолированно (написание);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б) в слогах и в словах;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в) в словосочетаниях;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г) в предложениях и тексте.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Дифференциация гласных и согласных букв: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а) изолированно;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б) в слогах и словах;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в) в словосочетаниях;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г) в предложениях и тексте.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Дифференциация согласных: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а) изолированно;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б) в слогах и в словах;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в) в словосочетании;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г) в предложениях и тексте.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Работа на этом этапе проводится на протяжении всего периода обучения. На данном этапе работы предусмотрено проведение фронтальных и индивидуальных занятий по альбомам 1-2.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t>4-й этап. Заключительный.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b/>
                <w:bCs/>
                <w:color w:val="5E6D81"/>
                <w:sz w:val="21"/>
                <w:szCs w:val="21"/>
                <w:lang w:eastAsia="ru-RU"/>
              </w:rPr>
              <w:lastRenderedPageBreak/>
              <w:t>Цели и задачи:</w:t>
            </w:r>
          </w:p>
          <w:p w:rsidR="00942E2E" w:rsidRPr="00942E2E" w:rsidRDefault="00942E2E" w:rsidP="00942E2E">
            <w:pPr>
              <w:numPr>
                <w:ilvl w:val="0"/>
                <w:numId w:val="7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Закрепление полученных навыков.</w:t>
            </w:r>
          </w:p>
          <w:p w:rsidR="00942E2E" w:rsidRPr="00942E2E" w:rsidRDefault="00942E2E" w:rsidP="00942E2E">
            <w:pPr>
              <w:numPr>
                <w:ilvl w:val="0"/>
                <w:numId w:val="7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Перенос полученных знаний на другие виды деятельности.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Работа на данном этапе проводится в конце обучения.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В зависимости от вида зеркальных ошибок коррекционная деятельность логопеда должна строиться по-разному. Ниже показано, на что в большей степени должен обращать внимание логопед  в своей деятельности, работая с детьми, имеющими различного вида зеркальные ошибки.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При проведении работы по преодолению нарушений, выраженных в смешении букв, имеющих оптическое сходство, проводится уточнение оптико-пространственных представлений ребёнка и работа по различению конкретной пары букв, которые смешиваются в письме данного школьника.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При коррекции реверсии формы, выраженной в смешении 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букв, имеющих кинетическое сходство спецификой работы является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то, что большое значение уделяется уточнению способа начертания букв и их многократному прописыванию: обведение трафаретных букв, написание буквы по схеме, самостоятельно.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При работе над образом каждой буквы выделяется количество зрительных элементов и количество двигательных элементов при написании букв.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Чтобы правильно организовать работу по предупреждению ошибок, связанных с неправильным написанием букв при письме (зеркальное написание букв, неправильное расположение элементов букв, «абсурдное» написание букв и т.д.), следует подробнее рассмотреть эти буквы.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Полезно вместе с ребенком проговорить план написания буквы (сначала..., затем...), обратить его внимание на сходство и различие элементов буквы (таблица 2.6.)</w:t>
            </w:r>
          </w:p>
          <w:p w:rsidR="00942E2E" w:rsidRPr="00942E2E" w:rsidRDefault="00942E2E" w:rsidP="00942E2E">
            <w:pPr>
              <w:spacing w:after="0" w:line="360" w:lineRule="auto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Таблица .(2.6) Профилактика ошибочного написания букв</w:t>
            </w:r>
          </w:p>
          <w:tbl>
            <w:tblPr>
              <w:tblW w:w="0" w:type="auto"/>
              <w:jc w:val="center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1"/>
              <w:gridCol w:w="689"/>
              <w:gridCol w:w="3118"/>
              <w:gridCol w:w="5211"/>
            </w:tblGrid>
            <w:tr w:rsidR="00942E2E" w:rsidRPr="00942E2E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Буквы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Особенности букв, трудности написания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Профилактические мероприятия</w:t>
                  </w:r>
                </w:p>
              </w:tc>
            </w:tr>
            <w:tr w:rsidR="00942E2E" w:rsidRPr="00942E2E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1"/>
                    <w:gridCol w:w="474"/>
                  </w:tblGrid>
                  <w:tr w:rsidR="00942E2E" w:rsidRPr="00942E2E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42E2E" w:rsidRPr="00942E2E" w:rsidRDefault="00942E2E" w:rsidP="00942E2E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</w:pPr>
                        <w:r w:rsidRPr="00942E2E"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42E2E" w:rsidRPr="00942E2E" w:rsidRDefault="00942E2E" w:rsidP="00942E2E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</w:pPr>
                        <w:r w:rsidRPr="00942E2E"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  <w:t>Е- 3</w:t>
                        </w:r>
                      </w:p>
                      <w:p w:rsidR="00942E2E" w:rsidRPr="00942E2E" w:rsidRDefault="00942E2E" w:rsidP="00942E2E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</w:pPr>
                        <w:proofErr w:type="gramStart"/>
                        <w:r w:rsidRPr="00942E2E"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  <w:t>С-</w:t>
                        </w:r>
                        <w:proofErr w:type="gramEnd"/>
                        <w:r w:rsidRPr="00942E2E"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  <w:t xml:space="preserve"> Э к</w:t>
                        </w:r>
                      </w:p>
                      <w:p w:rsidR="00942E2E" w:rsidRPr="00942E2E" w:rsidRDefault="00942E2E" w:rsidP="00942E2E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</w:pPr>
                        <w:r w:rsidRPr="00942E2E"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  <w:t xml:space="preserve">н </w:t>
                        </w:r>
                        <w:proofErr w:type="gramStart"/>
                        <w:r w:rsidRPr="00942E2E"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  <w:t>г</w:t>
                        </w:r>
                        <w:proofErr w:type="gramEnd"/>
                      </w:p>
                      <w:p w:rsidR="00942E2E" w:rsidRPr="00942E2E" w:rsidRDefault="00942E2E" w:rsidP="00942E2E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</w:pPr>
                        <w:r w:rsidRPr="00942E2E"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  <w:t xml:space="preserve">а </w:t>
                        </w:r>
                        <w:proofErr w:type="gramStart"/>
                        <w:r w:rsidRPr="00942E2E"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  <w:t>п</w:t>
                        </w:r>
                        <w:proofErr w:type="gramEnd"/>
                      </w:p>
                      <w:p w:rsidR="00942E2E" w:rsidRPr="00942E2E" w:rsidRDefault="00942E2E" w:rsidP="00942E2E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</w:pPr>
                        <w:proofErr w:type="gramStart"/>
                        <w:r w:rsidRPr="00942E2E"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  <w:t>Р</w:t>
                        </w:r>
                        <w:proofErr w:type="gramEnd"/>
                      </w:p>
                      <w:p w:rsidR="00942E2E" w:rsidRPr="00942E2E" w:rsidRDefault="00942E2E" w:rsidP="00942E2E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</w:pPr>
                        <w:r w:rsidRPr="00942E2E"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  <w:t xml:space="preserve">У и </w:t>
                        </w:r>
                        <w:proofErr w:type="spellStart"/>
                        <w:proofErr w:type="gramStart"/>
                        <w:r w:rsidRPr="00942E2E">
                          <w:rPr>
                            <w:rFonts w:ascii="Tahoma" w:eastAsia="Times New Roman" w:hAnsi="Tahoma" w:cs="Tahoma"/>
                            <w:color w:val="5E6D81"/>
                            <w:sz w:val="21"/>
                            <w:szCs w:val="21"/>
                            <w:lang w:eastAsia="ru-RU"/>
                          </w:rPr>
                          <w:t>др</w:t>
                        </w:r>
                        <w:proofErr w:type="spellEnd"/>
                        <w:proofErr w:type="gramEnd"/>
                      </w:p>
                    </w:tc>
                  </w:tr>
                </w:tbl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Ориентация при написании слева направо и справа налево или симметричное строение. Возникает зеркальное написание этих букв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Проведение зрительного анализа буквы (куда «смотрит», из каких элементов состоит), конструирование буквы и ее элементов, прописывание в тетради, где обозначено начало написания буквы (красной стрелкой), траектория написания (черной стрелкой). Написание первого элемента буквы красным фломастером</w:t>
                  </w:r>
                </w:p>
              </w:tc>
            </w:tr>
            <w:tr w:rsidR="00942E2E" w:rsidRPr="00942E2E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Т ш</w:t>
                  </w:r>
                </w:p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и в</w:t>
                  </w:r>
                </w:p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д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Верхняя часть одной буквы соответствует нижней части другой буквы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 xml:space="preserve">Проведение зрительного сопоставления букв, накладывание одной буквы на другую. Введение в тетради специальных указателей и опор (точек). </w:t>
                  </w:r>
                  <w:proofErr w:type="gramStart"/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Сравнение написанной буквы с образцом эта-</w:t>
                  </w: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lastRenderedPageBreak/>
                    <w:t>лоном, хранящемся в тетради (в приклеенном карманчике)</w:t>
                  </w:r>
                  <w:proofErr w:type="gramEnd"/>
                </w:p>
              </w:tc>
            </w:tr>
            <w:tr w:rsidR="00942E2E" w:rsidRPr="00942E2E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Буквы не имеют пространственных ориентиров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При письме овалов — расставление в тетради ориентиров, показывающих начало буквы и направление движения при письме</w:t>
                  </w:r>
                </w:p>
              </w:tc>
            </w:tr>
            <w:tr w:rsidR="00942E2E" w:rsidRPr="00942E2E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 xml:space="preserve">Ч </w:t>
                  </w:r>
                  <w:proofErr w:type="spellStart"/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ч</w:t>
                  </w:r>
                  <w:proofErr w:type="spellEnd"/>
                </w:p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X</w:t>
                  </w:r>
                </w:p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X ф</w:t>
                  </w:r>
                </w:p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ф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Редко встречающиеся буквы, дети забывают их написание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Конструирование букв из различных материалов: из палочек, карандашей, спичек, веревочек и шнуров, скрепок, камешков, мозаики, деталей конструктора; лепка букв из пластилина и теста.</w:t>
                  </w:r>
                  <w:proofErr w:type="gramEnd"/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 xml:space="preserve"> Введение опор-ассоциаций</w:t>
                  </w:r>
                </w:p>
              </w:tc>
            </w:tr>
            <w:tr w:rsidR="00942E2E" w:rsidRPr="00942E2E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Ц</w:t>
                  </w:r>
                  <w:proofErr w:type="gramEnd"/>
                </w:p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Щ</w:t>
                  </w:r>
                  <w:proofErr w:type="gramEnd"/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 xml:space="preserve"> ц щ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Буквы отличаются количеством элементов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2E2E" w:rsidRPr="00942E2E" w:rsidRDefault="00942E2E" w:rsidP="00942E2E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</w:pPr>
                  <w:r w:rsidRPr="00942E2E">
                    <w:rPr>
                      <w:rFonts w:ascii="Tahoma" w:eastAsia="Times New Roman" w:hAnsi="Tahoma" w:cs="Tahoma"/>
                      <w:color w:val="5E6D81"/>
                      <w:sz w:val="21"/>
                      <w:szCs w:val="21"/>
                      <w:lang w:eastAsia="ru-RU"/>
                    </w:rPr>
                    <w:t>Пересчет количества элементов, маркировка последнего элемента</w:t>
                  </w:r>
                </w:p>
              </w:tc>
            </w:tr>
          </w:tbl>
          <w:p w:rsidR="00942E2E" w:rsidRPr="00942E2E" w:rsidRDefault="00942E2E" w:rsidP="00942E2E">
            <w:pPr>
              <w:spacing w:after="0" w:line="360" w:lineRule="auto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Предложить ребенку конструировать буквы из палочек разной длины и полукругов по образцу, обводить буквы, написанные пунктирными линиями и снабженные стрелками, показывающими, откуда начинать и куда вести линию (в </w:t>
            </w:r>
            <w:proofErr w:type="spellStart"/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в</w:t>
            </w:r>
            <w:proofErr w:type="spellEnd"/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соответствии с рисунком 2.8).</w:t>
            </w:r>
          </w:p>
          <w:p w:rsidR="00942E2E" w:rsidRPr="00942E2E" w:rsidRDefault="00942E2E" w:rsidP="00942E2E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noProof/>
                <w:color w:val="5E6D81"/>
                <w:sz w:val="21"/>
                <w:szCs w:val="21"/>
                <w:lang w:eastAsia="ru-RU"/>
              </w:rPr>
              <w:drawing>
                <wp:inline distT="0" distB="0" distL="0" distR="0" wp14:anchorId="7FD8A72F" wp14:editId="3592BFA5">
                  <wp:extent cx="3333750" cy="3324225"/>
                  <wp:effectExtent l="0" t="0" r="0" b="9525"/>
                  <wp:docPr id="1" name="Рисунок 1" descr="https://logopeddoma.ru/_pu/3/357732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logopeddoma.ru/_pu/3/357732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324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  </w:t>
            </w:r>
            <w:r w:rsidRPr="00942E2E">
              <w:rPr>
                <w:rFonts w:ascii="Tahoma" w:eastAsia="Times New Roman" w:hAnsi="Tahoma" w:cs="Tahoma"/>
                <w:noProof/>
                <w:color w:val="5E6D81"/>
                <w:sz w:val="21"/>
                <w:szCs w:val="21"/>
                <w:lang w:eastAsia="ru-RU"/>
              </w:rPr>
              <w:lastRenderedPageBreak/>
              <w:drawing>
                <wp:inline distT="0" distB="0" distL="0" distR="0" wp14:anchorId="59CEE34C" wp14:editId="70F2C9F3">
                  <wp:extent cx="3419475" cy="3295650"/>
                  <wp:effectExtent l="0" t="0" r="9525" b="0"/>
                  <wp:docPr id="2" name="Рисунок 2" descr="https://logopeddoma.ru/_pu/3/901198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logopeddoma.ru/_pu/3/901198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329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2E2E" w:rsidRPr="00942E2E" w:rsidRDefault="00942E2E" w:rsidP="00942E2E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Рисунок 2.8 - Складывание букв из спичек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При объяснении написания новой буквы важно использовать как традиционные приемы — показ  процесса письма и объяснение способов написания, списывание с образца и др., так и нетрадиционные — написание букв пальчиком на спине или ладошке ребенка, работа с объемными буквами из шероховатого материала с целью формирования образа буквы в сознании за счет тактильных ощущений и кинестетической памяти, штрихование «толстой» буквы, обведенной по шаблону.</w:t>
            </w:r>
            <w:proofErr w:type="gramEnd"/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Хорошим приемом является сравнение буквы. Например, можно сравнивать  букву б с очертаниями белки (хвост направлен вверх), а букву  д – с очертаниями дятла (хвост направлен вниз, когда он лечит дерево), (в соответствии с рисунком 2.9).</w:t>
            </w:r>
          </w:p>
          <w:p w:rsidR="00942E2E" w:rsidRPr="00942E2E" w:rsidRDefault="00942E2E" w:rsidP="00942E2E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noProof/>
                <w:color w:val="5E6D81"/>
                <w:sz w:val="21"/>
                <w:szCs w:val="21"/>
                <w:lang w:eastAsia="ru-RU"/>
              </w:rPr>
              <w:drawing>
                <wp:inline distT="0" distB="0" distL="0" distR="0" wp14:anchorId="31ACC9E6" wp14:editId="4CCA3B0B">
                  <wp:extent cx="4619625" cy="2800350"/>
                  <wp:effectExtent l="0" t="0" r="9525" b="0"/>
                  <wp:docPr id="3" name="Рисунок 3" descr="https://logopeddoma.ru/_pu/3/967453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logopeddoma.ru/_pu/3/967453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9625" cy="280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2E2E" w:rsidRPr="00942E2E" w:rsidRDefault="00942E2E" w:rsidP="00942E2E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Рисунок 2.9 - Рисунки для сравнения 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букв б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и д, сходных с очертаниями белки и дятла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lastRenderedPageBreak/>
              <w:t>Работа, направленная на коррекцию  порядка бу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кв в сл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ове, наряду с развитием пространственных и временных представлений, проводится в следующей последовательности:</w:t>
            </w:r>
          </w:p>
          <w:p w:rsidR="00942E2E" w:rsidRPr="00942E2E" w:rsidRDefault="00942E2E" w:rsidP="00942E2E">
            <w:pPr>
              <w:numPr>
                <w:ilvl w:val="0"/>
                <w:numId w:val="8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сначала отрабатывается порядок фигур, предметов, картинок (то есть, используется невербальный материал);</w:t>
            </w:r>
          </w:p>
          <w:p w:rsidR="00942E2E" w:rsidRPr="00942E2E" w:rsidRDefault="00942E2E" w:rsidP="00942E2E">
            <w:pPr>
              <w:numPr>
                <w:ilvl w:val="0"/>
                <w:numId w:val="8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после этого проводится отработка последовательности бу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кв в сл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огах и словах, слогов в словах различной слоговой структуры (то есть используется более сложный вербальный материал).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K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роме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работы по развитию оптико-пространственных и временных представлений, основное внимание уделяется уточнению направления движения руки во время написания отдельных букв.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Графическому воспроизведению направлений можно тренировать сначала в показе детей рукой в пространстве, чтении направлений по стрелкам, работе в тетрадях, заранее размеченных логопедом. 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Например, обозначают четыре точки (в соответствии с рисунком 2.10) и просят поставить знак "+" (стрелку) от первой точки – снизу (вниз), от третьей – слева (влево), от четвертой – справа  (вправо).</w:t>
            </w:r>
            <w:proofErr w:type="gramEnd"/>
          </w:p>
          <w:p w:rsidR="00942E2E" w:rsidRPr="00942E2E" w:rsidRDefault="00942E2E" w:rsidP="00942E2E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noProof/>
                <w:color w:val="1AB4BC"/>
                <w:sz w:val="21"/>
                <w:szCs w:val="21"/>
                <w:lang w:eastAsia="ru-RU"/>
              </w:rPr>
              <w:drawing>
                <wp:inline distT="0" distB="0" distL="0" distR="0" wp14:anchorId="79D9ADCF" wp14:editId="2EEDD26A">
                  <wp:extent cx="5715000" cy="1905000"/>
                  <wp:effectExtent l="0" t="0" r="0" b="0"/>
                  <wp:docPr id="4" name="Рисунок 4" descr="https://logopeddoma.ru/_pu/3/s25196503.jpg">
                    <a:hlinkClick xmlns:a="http://schemas.openxmlformats.org/drawingml/2006/main" r:id="rId9" tgtFrame="&quot;_blank&quot;" tooltip="&quot;Нажмите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logopeddoma.ru/_pu/3/s25196503.jpg">
                            <a:hlinkClick r:id="rId9" tgtFrame="&quot;_blank&quot;" tooltip="&quot;Нажмите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2E2E" w:rsidRPr="00942E2E" w:rsidRDefault="00942E2E" w:rsidP="00942E2E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Рисунок 2.10 -  Рисунки для графического воспроизведения направлений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Чтоб ребенок писал в правильном направлении (слева-направо) можно использовать специальные значки, привлекающие его внимание к началу строки и направлению дальнейшей работы с помощью красной стрелки (в соответствии с рисунком 2.11).</w:t>
            </w:r>
          </w:p>
          <w:p w:rsidR="00942E2E" w:rsidRPr="00942E2E" w:rsidRDefault="00942E2E" w:rsidP="00942E2E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noProof/>
                <w:color w:val="5E6D81"/>
                <w:sz w:val="21"/>
                <w:szCs w:val="21"/>
                <w:lang w:eastAsia="ru-RU"/>
              </w:rPr>
              <w:drawing>
                <wp:inline distT="0" distB="0" distL="0" distR="0" wp14:anchorId="2C2DC6B2" wp14:editId="732C587A">
                  <wp:extent cx="5133975" cy="1914525"/>
                  <wp:effectExtent l="0" t="0" r="9525" b="9525"/>
                  <wp:docPr id="5" name="Рисунок 5" descr="https://logopeddoma.ru/_pu/3/705195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logopeddoma.ru/_pu/3/705195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3975" cy="191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2E2E" w:rsidRPr="00942E2E" w:rsidRDefault="00942E2E" w:rsidP="00942E2E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lastRenderedPageBreak/>
              <w:t>Рис. 2.11. - Обозначение в тетради начала письма и его направления.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Как было показано выше, важно проводить профилактику зеркальных ошибок еще в дошкольном возрасте у детей, которые входят в группу риска, то есть, как показал наш эксперимент, имеют перекрестный и смешанный типом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латерализации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При разработке основных направлений профилактической деятельности  ориентир был на общие рекомендации по осуществлению профилактики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дисграфии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у дошкольников [23, 39 и др.] и причин зеркальных ошибок:</w:t>
            </w:r>
          </w:p>
          <w:p w:rsidR="00942E2E" w:rsidRPr="00942E2E" w:rsidRDefault="00942E2E" w:rsidP="00942E2E">
            <w:pPr>
              <w:numPr>
                <w:ilvl w:val="0"/>
                <w:numId w:val="9"/>
              </w:numPr>
              <w:spacing w:before="100" w:beforeAutospacing="1" w:after="100" w:afterAutospacing="1" w:line="360" w:lineRule="auto"/>
              <w:ind w:left="1320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недостаточная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сформированность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пространственного восприятия,</w:t>
            </w:r>
          </w:p>
          <w:p w:rsidR="00942E2E" w:rsidRPr="00942E2E" w:rsidRDefault="00942E2E" w:rsidP="00942E2E">
            <w:pPr>
              <w:numPr>
                <w:ilvl w:val="0"/>
                <w:numId w:val="9"/>
              </w:numPr>
              <w:spacing w:before="100" w:beforeAutospacing="1" w:after="100" w:afterAutospacing="1" w:line="360" w:lineRule="auto"/>
              <w:ind w:left="1320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нарушения в развитии зрительно-моторных координаций.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Главным образом, это касается формирования пространственных представлений у детей. Именно их недоразвитие лежит в основе зеркальности. В первую очередь, дошкольника  нужно научить соблюдать «правило направления ряда».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Так, например, можно предлагать задания на рисование  линий и штриховку, что важно делать слева направо (в соответствии с рисунком 2.12, 2.13).  На аппликации можно выкладывать узоры, при этом начинать следует с левого верхнего угла по направлению к правому верхнему углу, затем, спустившись ниже, продолжать узор от левого края к правому, по той же схеме. Для выполнения подобных заданий вводят маркировку левой руки воспитанника, которая становится для него опорой в дальнейших манипуляциях с внешним пространством (ведь познание пространства начинается с собственного тела).</w:t>
            </w:r>
          </w:p>
          <w:p w:rsidR="00942E2E" w:rsidRPr="00942E2E" w:rsidRDefault="00942E2E" w:rsidP="00942E2E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noProof/>
                <w:color w:val="5E6D81"/>
                <w:sz w:val="21"/>
                <w:szCs w:val="21"/>
                <w:lang w:eastAsia="ru-RU"/>
              </w:rPr>
              <w:lastRenderedPageBreak/>
              <w:drawing>
                <wp:inline distT="0" distB="0" distL="0" distR="0" wp14:anchorId="18FA9BAD" wp14:editId="6132FEE8">
                  <wp:extent cx="4400550" cy="4981575"/>
                  <wp:effectExtent l="0" t="0" r="0" b="9525"/>
                  <wp:docPr id="6" name="Рисунок 6" descr="https://logopeddoma.ru/_pu/3/728340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logopeddoma.ru/_pu/3/728340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0" cy="498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   </w:t>
            </w:r>
            <w:r w:rsidRPr="00942E2E">
              <w:rPr>
                <w:rFonts w:ascii="Tahoma" w:eastAsia="Times New Roman" w:hAnsi="Tahoma" w:cs="Tahoma"/>
                <w:noProof/>
                <w:color w:val="1AB4BC"/>
                <w:sz w:val="21"/>
                <w:szCs w:val="21"/>
                <w:lang w:eastAsia="ru-RU"/>
              </w:rPr>
              <w:drawing>
                <wp:inline distT="0" distB="0" distL="0" distR="0" wp14:anchorId="7C69F9EC" wp14:editId="08A5C54E">
                  <wp:extent cx="5715000" cy="3171825"/>
                  <wp:effectExtent l="0" t="0" r="0" b="9525"/>
                  <wp:docPr id="7" name="Рисунок 7" descr="https://logopeddoma.ru/_pu/3/s08068514.jpg">
                    <a:hlinkClick xmlns:a="http://schemas.openxmlformats.org/drawingml/2006/main" r:id="rId13" tgtFrame="&quot;_blank&quot;" tooltip="&quot;Нажмите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logopeddoma.ru/_pu/3/s08068514.jpg">
                            <a:hlinkClick r:id="rId13" tgtFrame="&quot;_blank&quot;" tooltip="&quot;Нажмите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317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2E2E" w:rsidRPr="00942E2E" w:rsidRDefault="00942E2E" w:rsidP="00942E2E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Рис. 2.12 - Задание на рисование линий (слева-направо)</w:t>
            </w:r>
          </w:p>
          <w:p w:rsidR="00942E2E" w:rsidRPr="00942E2E" w:rsidRDefault="00942E2E" w:rsidP="00942E2E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 </w:t>
            </w:r>
          </w:p>
          <w:p w:rsidR="00942E2E" w:rsidRPr="00942E2E" w:rsidRDefault="00942E2E" w:rsidP="00942E2E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noProof/>
                <w:color w:val="1AB4BC"/>
                <w:sz w:val="21"/>
                <w:szCs w:val="21"/>
                <w:lang w:eastAsia="ru-RU"/>
              </w:rPr>
              <w:lastRenderedPageBreak/>
              <w:drawing>
                <wp:inline distT="0" distB="0" distL="0" distR="0" wp14:anchorId="0A8747AF" wp14:editId="02D5C398">
                  <wp:extent cx="5715000" cy="4000500"/>
                  <wp:effectExtent l="0" t="0" r="0" b="0"/>
                  <wp:docPr id="8" name="Рисунок 8" descr="https://logopeddoma.ru/_pu/3/s72829846.jpg">
                    <a:hlinkClick xmlns:a="http://schemas.openxmlformats.org/drawingml/2006/main" r:id="rId15" tgtFrame="&quot;_blank&quot;" tooltip="&quot;Нажмите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logopeddoma.ru/_pu/3/s72829846.jpg">
                            <a:hlinkClick r:id="rId15" tgtFrame="&quot;_blank&quot;" tooltip="&quot;Нажмите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400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2E2E" w:rsidRPr="00942E2E" w:rsidRDefault="00942E2E" w:rsidP="00942E2E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Рис. 2.13 -  Задание на обведение линий (слева-направо)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Прежде чем проводить работу по различению правильной буквы и ее двойника, проводится подготовительный этап, помогающий развивать у детей ориентировку в пространстве, на себе и на листе бумаги.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Начинать лучше с воспитания четкой дифференциации правой и левой руки (Какая рука у тебя правая?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 какая левая?).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Затем учат ориентироваться в собственном теле, то есть воспитывают умение безошибочно находить свое правое ухо, правый глаз, левую ногу, правую щеку и т. д.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Следующий этап работы – развитие ориентировки в окружающем пространстве с точки зрения учета ее правой и левой стороны. Ребенку нужно объяснить, что все те предметы, которые расположены ближе к правой его руке, находятся справа от него, а которые ближе к левой руке – слева. После этого ребенку задаются вопросы о местонахождении различных предметов. 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(Где дверь, справа или слева от тебя?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А окно? 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Почему ты так считаешь?)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Когда ребенок научится безошибочно отвечать на такие вопросы, можно переходить к определению местонахождения предметов по отношению друг к другу.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Например: тетрадь справа от книги (а не от самого ребенка), ручка слева от тетради и т. п. И только после того, как ребенок усвоит особенности пространственного расположения предметов, он сможет, наконец, понять, справа или слева от вертикальной палочки нужно писать горизонтальную палочку и овал в букве ю и т. п. Начинать работу с таким ребенком сразу с усвоения начертаний букв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нецелесообразно.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lastRenderedPageBreak/>
              <w:t>Так как базовым для пространственных манипуляций является пространство нашего тела, то весьма полезно на физкультурных занятиях, в ходе подвижных игр  отрабатывать с такими детьми растяжки, ползание и хождение па четвереньках, одно- и разнонаправленные движения всеми «конечностями и др.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Анализ рекомендаций специалистов, дает нам возможность выделить следующие приемы и упражнения для профилактики «зеркального» письма у дошкольников:</w:t>
            </w:r>
          </w:p>
          <w:p w:rsidR="00942E2E" w:rsidRPr="00942E2E" w:rsidRDefault="00942E2E" w:rsidP="00942E2E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воспроизведение детьми букв-эталонов с помощью карточек, трафаретов, кубиков;</w:t>
            </w:r>
          </w:p>
          <w:p w:rsidR="00942E2E" w:rsidRPr="00942E2E" w:rsidRDefault="00942E2E" w:rsidP="00942E2E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сопровождение пальчиком по букве, по строчке письма,</w:t>
            </w:r>
          </w:p>
          <w:p w:rsidR="00942E2E" w:rsidRPr="00942E2E" w:rsidRDefault="00942E2E" w:rsidP="00942E2E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обведение буквы пальчиком в воздухе со зрительной опорой и со звуковым ориентиром (проговариванием),</w:t>
            </w:r>
          </w:p>
          <w:p w:rsidR="00942E2E" w:rsidRPr="00942E2E" w:rsidRDefault="00942E2E" w:rsidP="00942E2E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написание графических диктантов (точка, две клетки вверх, одна клетка вправо, одна клетка вниз, одна клетка влево) (в соответствии с рисунком 2.14).</w:t>
            </w:r>
          </w:p>
          <w:p w:rsidR="00942E2E" w:rsidRPr="00942E2E" w:rsidRDefault="00942E2E" w:rsidP="00942E2E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noProof/>
                <w:color w:val="5E6D81"/>
                <w:sz w:val="21"/>
                <w:szCs w:val="21"/>
                <w:lang w:eastAsia="ru-RU"/>
              </w:rPr>
              <w:lastRenderedPageBreak/>
              <w:drawing>
                <wp:inline distT="0" distB="0" distL="0" distR="0" wp14:anchorId="2B760348" wp14:editId="6968B347">
                  <wp:extent cx="5715000" cy="6667500"/>
                  <wp:effectExtent l="0" t="0" r="0" b="0"/>
                  <wp:docPr id="9" name="Рисунок 9" descr="https://logopeddoma.ru/_pu/3/976510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logopeddoma.ru/_pu/3/976510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666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   </w:t>
            </w:r>
            <w:r w:rsidRPr="00942E2E">
              <w:rPr>
                <w:rFonts w:ascii="Tahoma" w:eastAsia="Times New Roman" w:hAnsi="Tahoma" w:cs="Tahoma"/>
                <w:noProof/>
                <w:color w:val="5E6D81"/>
                <w:sz w:val="21"/>
                <w:szCs w:val="21"/>
                <w:lang w:eastAsia="ru-RU"/>
              </w:rPr>
              <w:lastRenderedPageBreak/>
              <w:drawing>
                <wp:inline distT="0" distB="0" distL="0" distR="0" wp14:anchorId="70B287A0" wp14:editId="0C0A075B">
                  <wp:extent cx="3505200" cy="4133850"/>
                  <wp:effectExtent l="0" t="0" r="0" b="0"/>
                  <wp:docPr id="10" name="Рисунок 10" descr="https://logopeddoma.ru/_pu/3/556403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logopeddoma.ru/_pu/3/5564038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0" cy="413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2E2E" w:rsidRPr="00942E2E" w:rsidRDefault="00942E2E" w:rsidP="00942E2E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Рис. 2.14. - Образцы графических диктантов для дошкольников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 </w:t>
            </w:r>
          </w:p>
          <w:p w:rsidR="00942E2E" w:rsidRPr="00942E2E" w:rsidRDefault="00942E2E" w:rsidP="00942E2E">
            <w:pPr>
              <w:spacing w:after="0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СПИСОК ИСПОЛЬЗОВАННОЙ ЛИТЕРАТУРЫ</w:t>
            </w:r>
          </w:p>
          <w:p w:rsidR="00942E2E" w:rsidRPr="00942E2E" w:rsidRDefault="00942E2E" w:rsidP="00942E2E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Ананьев Б. Г., Рыбалко Е. Ф. Особенности восприятия пространства у детей. М.: Просвещение, 1964. - 302 с.</w:t>
            </w:r>
          </w:p>
          <w:p w:rsidR="00942E2E" w:rsidRPr="00942E2E" w:rsidRDefault="00942E2E" w:rsidP="00942E2E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Ахутина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Т.В. Нейропсихологический подход к диагностике и коррекции трудностей обучения письму //Современные подходы к диагностике и коррекции речевых расстройств: Методические материалы научно-практической конференции «Центральные механизмы речи», посвященной памяти профессора  Н.Н.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Трауготт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./ Отв. ред. М.Г.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Храковская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. – СПб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., 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2001. – С. 195 – 211.</w:t>
            </w:r>
          </w:p>
          <w:p w:rsidR="00942E2E" w:rsidRPr="00942E2E" w:rsidRDefault="00942E2E" w:rsidP="00942E2E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Бастуй Н. А. Нейропсихологический анализ  причин школьной неуспеваемости. // Тезисы докладов I Международной конференции памяти А. Р.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Лурия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. Под ред. Е. Д. Хомской. М.: Изд-во МГУ, 1997.</w:t>
            </w:r>
          </w:p>
          <w:p w:rsidR="00942E2E" w:rsidRPr="00942E2E" w:rsidRDefault="00942E2E" w:rsidP="00942E2E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Безруких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М.М. Обучение первоначальному письму. Методическое пособие к прописям. –  М.: Просвещение, 2002.</w:t>
            </w:r>
          </w:p>
          <w:p w:rsidR="00942E2E" w:rsidRPr="00942E2E" w:rsidRDefault="00942E2E" w:rsidP="00942E2E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Блинков С. М.,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Карасёва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Т. А. Афазия и зеркальное письмо у левшей при поражении левого полушария. // Журн. невропатологии и психиатр. 1965, №12, - с. 1767-1772</w:t>
            </w:r>
          </w:p>
          <w:p w:rsidR="00942E2E" w:rsidRPr="00942E2E" w:rsidRDefault="00942E2E" w:rsidP="00942E2E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Большой энциклопедический словарь [Электронный ресурс].  Режим доступа: http://enc-dic.com/enc_big/Pismo-45827.html</w:t>
            </w:r>
          </w:p>
          <w:p w:rsidR="00942E2E" w:rsidRPr="00942E2E" w:rsidRDefault="00942E2E" w:rsidP="00942E2E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lastRenderedPageBreak/>
              <w:t xml:space="preserve">Брагина Н.Н.,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Доброхотова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Т.А. Функциональные асимметрии человека. – М.,  1988</w:t>
            </w:r>
          </w:p>
          <w:p w:rsidR="00942E2E" w:rsidRPr="00942E2E" w:rsidRDefault="00942E2E" w:rsidP="00942E2E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Волоскова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Н. Н. Трудности формирования навыка письма у учащихся начальных классов. М., МПГУ, 1996.- 146 с.</w:t>
            </w:r>
          </w:p>
          <w:p w:rsidR="00942E2E" w:rsidRPr="00942E2E" w:rsidRDefault="00942E2E" w:rsidP="00942E2E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Выготский Л. С. Развитие высших психических функций. М., 1960. - 497 с.</w:t>
            </w:r>
          </w:p>
          <w:p w:rsidR="00942E2E" w:rsidRPr="00942E2E" w:rsidRDefault="00942E2E" w:rsidP="00942E2E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Глухов В.П. Основы психолингвистики: учеб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.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п</w:t>
            </w:r>
            <w:proofErr w:type="gram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особие для студентов педвузов. - М.: ACT: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Астрель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, 2005. - 351 с.</w:t>
            </w:r>
          </w:p>
          <w:p w:rsidR="00942E2E" w:rsidRPr="00942E2E" w:rsidRDefault="00942E2E" w:rsidP="00942E2E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Доброхотова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Т. А., Брагина Н. Н. Загадки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неправорукого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меньшинства человечества. // Вопросы философии. 1980, №1, с.124-134.</w:t>
            </w:r>
          </w:p>
          <w:p w:rsidR="00942E2E" w:rsidRPr="00942E2E" w:rsidRDefault="00942E2E" w:rsidP="00942E2E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 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Доброхотова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Т. А., Брагина Н. Н. Левши. М.: Издательство "Книга,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лтд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", 1994.</w:t>
            </w:r>
          </w:p>
          <w:p w:rsidR="00942E2E" w:rsidRPr="00942E2E" w:rsidRDefault="00942E2E" w:rsidP="00942E2E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Дорофеева С. А.,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Трауготт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Н. Н. Нарушения письменной речи у больных с афазией. // Тезисы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докл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. I Международной конференции памяти А. Р. </w:t>
            </w: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Лурия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. Под ред. Е. Д. Хомской. М.:1. Изд-во МГУ, 1997, с. 32.</w:t>
            </w:r>
          </w:p>
          <w:p w:rsidR="00942E2E" w:rsidRPr="00942E2E" w:rsidRDefault="00942E2E" w:rsidP="00942E2E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jc w:val="both"/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</w:pPr>
            <w:proofErr w:type="spellStart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>Доброхотова</w:t>
            </w:r>
            <w:proofErr w:type="spellEnd"/>
            <w:r w:rsidRPr="00942E2E">
              <w:rPr>
                <w:rFonts w:ascii="Tahoma" w:eastAsia="Times New Roman" w:hAnsi="Tahoma" w:cs="Tahoma"/>
                <w:color w:val="5E6D81"/>
                <w:sz w:val="21"/>
                <w:szCs w:val="21"/>
                <w:lang w:eastAsia="ru-RU"/>
              </w:rPr>
              <w:t xml:space="preserve"> Т. А., Федорук А. Г., Брагина Н. Н. Функциональные асимметрии в деятельности человека. // Взаимоотношения полушарий мозга. Тбилиси, 1982, с. 119-120.</w:t>
            </w:r>
          </w:p>
        </w:tc>
      </w:tr>
    </w:tbl>
    <w:p w:rsidR="00730C0F" w:rsidRDefault="00730C0F"/>
    <w:sectPr w:rsidR="00730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45054"/>
    <w:multiLevelType w:val="multilevel"/>
    <w:tmpl w:val="EC168F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9703B4"/>
    <w:multiLevelType w:val="multilevel"/>
    <w:tmpl w:val="6688CF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512254"/>
    <w:multiLevelType w:val="multilevel"/>
    <w:tmpl w:val="3F168A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A138C4"/>
    <w:multiLevelType w:val="multilevel"/>
    <w:tmpl w:val="F3046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873D35"/>
    <w:multiLevelType w:val="multilevel"/>
    <w:tmpl w:val="B1CA30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4D4A71"/>
    <w:multiLevelType w:val="multilevel"/>
    <w:tmpl w:val="11868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A552D4"/>
    <w:multiLevelType w:val="multilevel"/>
    <w:tmpl w:val="CDC6B3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B2257F"/>
    <w:multiLevelType w:val="multilevel"/>
    <w:tmpl w:val="6D62E3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AD55E0"/>
    <w:multiLevelType w:val="multilevel"/>
    <w:tmpl w:val="99C0DE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9908F1"/>
    <w:multiLevelType w:val="multilevel"/>
    <w:tmpl w:val="8AEE56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D90637"/>
    <w:multiLevelType w:val="multilevel"/>
    <w:tmpl w:val="560463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7"/>
  </w:num>
  <w:num w:numId="9">
    <w:abstractNumId w:val="10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0F7"/>
    <w:rsid w:val="00730C0F"/>
    <w:rsid w:val="008C00F7"/>
    <w:rsid w:val="0094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E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E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7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13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38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1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logopeddoma.ru/_pu/3/08068514.jpg" TargetMode="External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s://logopeddoma.ru/_pu/3/72829846.jpg" TargetMode="Externa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opeddoma.ru/_pu/3/25196503.png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2837</Words>
  <Characters>16174</Characters>
  <Application>Microsoft Office Word</Application>
  <DocSecurity>0</DocSecurity>
  <Lines>134</Lines>
  <Paragraphs>37</Paragraphs>
  <ScaleCrop>false</ScaleCrop>
  <Company/>
  <LinksUpToDate>false</LinksUpToDate>
  <CharactersWithSpaces>18974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burkova.g@bk.ru</dc:creator>
  <cp:keywords/>
  <dc:description/>
  <cp:lastModifiedBy>burkova.g@bk.ru</cp:lastModifiedBy>
  <cp:revision>3</cp:revision>
  <dcterms:created xsi:type="dcterms:W3CDTF">2020-03-23T13:09:00Z</dcterms:created>
  <dcterms:modified xsi:type="dcterms:W3CDTF">2020-03-23T13:10:00Z</dcterms:modified>
</cp:coreProperties>
</file>