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Название предмета - </w:t>
      </w:r>
      <w:r>
        <w:rPr>
          <w:rFonts w:ascii="Times New Roman" w:hAnsi="Times New Roman" w:cs="Times New Roman"/>
          <w:sz w:val="24"/>
          <w:szCs w:val="24"/>
        </w:rPr>
        <w:t>химия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Класс  - 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УМК (название учебника, автор, год издания) -  </w:t>
      </w:r>
      <w:r>
        <w:rPr>
          <w:rFonts w:ascii="Times New Roman" w:hAnsi="Times New Roman" w:cs="Times New Roman"/>
          <w:sz w:val="24"/>
          <w:szCs w:val="24"/>
        </w:rPr>
        <w:t xml:space="preserve">Химия. 9 </w:t>
      </w:r>
      <w:proofErr w:type="spellStart"/>
      <w:r>
        <w:rPr>
          <w:rFonts w:ascii="Times New Roman" w:hAnsi="Times New Roman" w:cs="Times New Roman"/>
          <w:sz w:val="24"/>
          <w:szCs w:val="24"/>
        </w:rPr>
        <w:t>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.: учебник/ Г.Е.Рудзитис, Ф.Г.Фельдман. – М.: Просвещение,2014. – 208 с.: </w:t>
      </w:r>
      <w:r>
        <w:rPr>
          <w:rFonts w:ascii="Times New Roman" w:hAnsi="Times New Roman" w:cs="Times New Roman"/>
          <w:sz w:val="24"/>
          <w:szCs w:val="24"/>
          <w:lang w:val="en-US"/>
        </w:rPr>
        <w:t>ISBN</w:t>
      </w:r>
      <w:r>
        <w:rPr>
          <w:rFonts w:ascii="Times New Roman" w:hAnsi="Times New Roman" w:cs="Times New Roman"/>
          <w:sz w:val="24"/>
          <w:szCs w:val="24"/>
        </w:rPr>
        <w:t xml:space="preserve"> 978 – 5 -09 -022307 -2.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Уровень обучения (базовый, углубленный, профильный) - </w:t>
      </w:r>
      <w:r>
        <w:rPr>
          <w:rFonts w:ascii="Times New Roman" w:hAnsi="Times New Roman" w:cs="Times New Roman"/>
          <w:sz w:val="24"/>
          <w:szCs w:val="24"/>
        </w:rPr>
        <w:t>базовый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Тема урока  - </w:t>
      </w:r>
      <w:r>
        <w:rPr>
          <w:rFonts w:ascii="Times New Roman" w:hAnsi="Times New Roman" w:cs="Times New Roman"/>
          <w:sz w:val="24"/>
          <w:szCs w:val="24"/>
        </w:rPr>
        <w:t xml:space="preserve"> Реакц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>
        <w:rPr>
          <w:rFonts w:ascii="Times New Roman" w:hAnsi="Times New Roman" w:cs="Times New Roman"/>
          <w:sz w:val="24"/>
          <w:szCs w:val="24"/>
        </w:rPr>
        <w:t>нного обмена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Общее количество часов, отведенное на изучение темы -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474A8A" w:rsidRDefault="00474A8A" w:rsidP="00474A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Место урока в системе уроков по теме  - 5/10</w:t>
      </w:r>
    </w:p>
    <w:p w:rsidR="00474A8A" w:rsidRDefault="00474A8A" w:rsidP="00474A8A">
      <w:pPr>
        <w:pStyle w:val="a3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</w:rPr>
        <w:t>Цель урока –</w:t>
      </w:r>
      <w:r>
        <w:rPr>
          <w:color w:val="000000"/>
          <w:sz w:val="27"/>
          <w:szCs w:val="27"/>
          <w:shd w:val="clear" w:color="auto" w:fill="FFFFFF"/>
        </w:rPr>
        <w:t xml:space="preserve">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закрепить знания учащихся о реакциях ионного обмена, умение прогнозировать ход реакции и предлагать исходные вещества для осуществления того или иного ионного обмена, писать полные и сокращенные  ионные уравнения</w:t>
      </w:r>
      <w:r w:rsidR="00E73E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знать</w:t>
      </w:r>
      <w:r w:rsidR="0062186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E73EB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качественные реакции на ионы.</w:t>
      </w:r>
    </w:p>
    <w:p w:rsidR="00474A8A" w:rsidRDefault="00474A8A" w:rsidP="00474A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Задачи урока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</w:p>
    <w:p w:rsidR="00474A8A" w:rsidRDefault="00474A8A" w:rsidP="00474A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предметные: </w:t>
      </w:r>
      <w:r>
        <w:rPr>
          <w:rFonts w:ascii="Times New Roman" w:hAnsi="Times New Roman" w:cs="Times New Roman"/>
          <w:color w:val="000000"/>
          <w:sz w:val="24"/>
          <w:szCs w:val="24"/>
        </w:rPr>
        <w:t>знать сущность реакций ионного обмена, уметь писать уравнения, определять состав простых и сложных ионов</w:t>
      </w:r>
      <w:r w:rsidR="00E73EBC">
        <w:rPr>
          <w:rFonts w:ascii="Times New Roman" w:hAnsi="Times New Roman" w:cs="Times New Roman"/>
          <w:color w:val="000000"/>
          <w:sz w:val="24"/>
          <w:szCs w:val="24"/>
        </w:rPr>
        <w:t xml:space="preserve"> и качественные реакции для них</w:t>
      </w:r>
    </w:p>
    <w:p w:rsidR="00474A8A" w:rsidRDefault="00474A8A" w:rsidP="00474A8A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2)</w:t>
      </w:r>
      <w:proofErr w:type="spell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планировать пути достижения целей, научиться решать учебные задачи эффективным способом.</w:t>
      </w:r>
    </w:p>
    <w:p w:rsidR="00474A8A" w:rsidRDefault="00474A8A" w:rsidP="00474A8A">
      <w:pPr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личностные</w:t>
      </w:r>
      <w:proofErr w:type="gramEnd"/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продолжить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формировать целостное мировоззрение, а также ответственное отношение к  учению</w:t>
      </w:r>
    </w:p>
    <w:p w:rsidR="00474A8A" w:rsidRDefault="00474A8A" w:rsidP="00474A8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Планируемые результаты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:  </w:t>
      </w:r>
      <w:r>
        <w:rPr>
          <w:rFonts w:ascii="Times New Roman" w:eastAsia="Calibri" w:hAnsi="Times New Roman" w:cs="Times New Roman"/>
          <w:sz w:val="24"/>
          <w:szCs w:val="24"/>
        </w:rPr>
        <w:t>знать сущность реакций ионного обмена и условия их осуществления</w:t>
      </w:r>
      <w:r w:rsidR="00E73EBC">
        <w:rPr>
          <w:rFonts w:ascii="Times New Roman" w:eastAsia="Calibri" w:hAnsi="Times New Roman" w:cs="Times New Roman"/>
          <w:sz w:val="24"/>
          <w:szCs w:val="24"/>
        </w:rPr>
        <w:t>, качественные реакции на ионы</w:t>
      </w:r>
    </w:p>
    <w:p w:rsidR="00474A8A" w:rsidRDefault="00474A8A" w:rsidP="00474A8A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уметь составлять молекулярные, полные и сокращенные ионные уравнения, необратимые реакции и объяснять их сущность.</w:t>
      </w:r>
    </w:p>
    <w:p w:rsidR="00474A8A" w:rsidRDefault="00474A8A" w:rsidP="00474A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Оборудование и реактивы: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 столах учащихся: </w:t>
      </w:r>
      <w:r w:rsidR="003549A1">
        <w:rPr>
          <w:rFonts w:ascii="Times New Roman" w:eastAsia="Calibri" w:hAnsi="Times New Roman" w:cs="Times New Roman"/>
          <w:sz w:val="24"/>
          <w:szCs w:val="24"/>
        </w:rPr>
        <w:t>1 группа</w:t>
      </w:r>
      <w:r w:rsidR="006F12BB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3549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F12BB">
        <w:rPr>
          <w:rFonts w:ascii="Times New Roman" w:eastAsia="Calibri" w:hAnsi="Times New Roman" w:cs="Times New Roman"/>
          <w:sz w:val="24"/>
          <w:szCs w:val="24"/>
        </w:rPr>
        <w:t>пробирки под номерами с раство</w:t>
      </w:r>
      <w:r w:rsidR="003549A1">
        <w:rPr>
          <w:rFonts w:ascii="Times New Roman" w:eastAsia="Calibri" w:hAnsi="Times New Roman" w:cs="Times New Roman"/>
          <w:sz w:val="24"/>
          <w:szCs w:val="24"/>
        </w:rPr>
        <w:t>р</w:t>
      </w:r>
      <w:r w:rsidR="006F12BB">
        <w:rPr>
          <w:rFonts w:ascii="Times New Roman" w:eastAsia="Calibri" w:hAnsi="Times New Roman" w:cs="Times New Roman"/>
          <w:sz w:val="24"/>
          <w:szCs w:val="24"/>
        </w:rPr>
        <w:t xml:space="preserve">ами </w:t>
      </w:r>
      <w:r w:rsidR="003549A1">
        <w:rPr>
          <w:rFonts w:ascii="Times New Roman" w:eastAsia="Calibri" w:hAnsi="Times New Roman" w:cs="Times New Roman"/>
          <w:sz w:val="24"/>
          <w:szCs w:val="24"/>
        </w:rPr>
        <w:t xml:space="preserve"> хлорида кальция, хлорида натрия, сульфата меди (II</w:t>
      </w:r>
      <w:r w:rsidR="006F12BB">
        <w:rPr>
          <w:rFonts w:ascii="Times New Roman" w:eastAsia="Calibri" w:hAnsi="Times New Roman" w:cs="Times New Roman"/>
          <w:sz w:val="24"/>
          <w:szCs w:val="24"/>
        </w:rPr>
        <w:t>);  2 группа – пробирки под номерами с растворами хлорида натрия, сульфата меди (II), сульфата калия; 3 группа – пробирки под номерами с растворами хлорида цинка, хлорида натрия, сульфата меди (II); 4 группа -  пробирки под номерами с растворами хлорида натрия, сульфат меди (II), хлорид железа (III); 5 группа - пробирки под номерами с растворами</w:t>
      </w:r>
      <w:r w:rsidR="000F018E">
        <w:rPr>
          <w:rFonts w:ascii="Times New Roman" w:eastAsia="Calibri" w:hAnsi="Times New Roman" w:cs="Times New Roman"/>
          <w:sz w:val="24"/>
          <w:szCs w:val="24"/>
        </w:rPr>
        <w:t xml:space="preserve"> хлорида натрия, сульфата меди(II), нитрата магния; </w:t>
      </w:r>
      <w:r w:rsidR="006F12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растворы </w:t>
      </w:r>
      <w:r w:rsidR="000F018E">
        <w:rPr>
          <w:rFonts w:ascii="Times New Roman" w:eastAsia="Calibri" w:hAnsi="Times New Roman" w:cs="Times New Roman"/>
          <w:sz w:val="24"/>
          <w:szCs w:val="24"/>
        </w:rPr>
        <w:t>карбоната натрия</w:t>
      </w:r>
      <w:r w:rsidR="00E73EBC">
        <w:rPr>
          <w:rFonts w:ascii="Times New Roman" w:eastAsia="Calibri" w:hAnsi="Times New Roman" w:cs="Times New Roman"/>
          <w:sz w:val="24"/>
          <w:szCs w:val="24"/>
        </w:rPr>
        <w:t>,</w:t>
      </w:r>
      <w:r w:rsidR="000F018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0F018E">
        <w:rPr>
          <w:rFonts w:ascii="Times New Roman" w:eastAsia="Calibri" w:hAnsi="Times New Roman" w:cs="Times New Roman"/>
          <w:sz w:val="24"/>
          <w:szCs w:val="24"/>
        </w:rPr>
        <w:t>гидроксида</w:t>
      </w:r>
      <w:proofErr w:type="spellEnd"/>
      <w:r w:rsidR="000F018E">
        <w:rPr>
          <w:rFonts w:ascii="Times New Roman" w:eastAsia="Calibri" w:hAnsi="Times New Roman" w:cs="Times New Roman"/>
          <w:sz w:val="24"/>
          <w:szCs w:val="24"/>
        </w:rPr>
        <w:t xml:space="preserve"> натрия, нитрата серебра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. Таблица «Растворимость  в воде кислот, щелочей, солей». </w:t>
      </w:r>
    </w:p>
    <w:p w:rsidR="00474A8A" w:rsidRDefault="00474A8A" w:rsidP="00474A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p w:rsidR="00474A8A" w:rsidRDefault="00474A8A" w:rsidP="00474A8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 урока</w:t>
      </w:r>
    </w:p>
    <w:p w:rsidR="00474A8A" w:rsidRDefault="00474A8A" w:rsidP="00474A8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Организационный этап</w:t>
      </w:r>
    </w:p>
    <w:p w:rsidR="00474A8A" w:rsidRDefault="00474A8A" w:rsidP="00474A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Привели себя и мысли в порядок, настроились на рабочий лад. Здравствуйте. Садитесь.</w:t>
      </w:r>
    </w:p>
    <w:p w:rsidR="00474A8A" w:rsidRDefault="00474A8A" w:rsidP="00474A8A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2. Актуализация знаний</w:t>
      </w:r>
    </w:p>
    <w:p w:rsidR="00474A8A" w:rsidRDefault="00474A8A" w:rsidP="0047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74A8A">
        <w:rPr>
          <w:rFonts w:ascii="Times New Roman" w:hAnsi="Times New Roman" w:cs="Times New Roman"/>
          <w:sz w:val="24"/>
          <w:szCs w:val="24"/>
        </w:rPr>
        <w:t xml:space="preserve">Самостоятельная работа </w:t>
      </w:r>
      <w:r>
        <w:rPr>
          <w:rFonts w:ascii="Times New Roman" w:hAnsi="Times New Roman" w:cs="Times New Roman"/>
          <w:sz w:val="24"/>
          <w:szCs w:val="24"/>
        </w:rPr>
        <w:t>по вариантам.</w:t>
      </w:r>
    </w:p>
    <w:p w:rsidR="00474A8A" w:rsidRDefault="00474A8A" w:rsidP="0047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</w:t>
      </w:r>
      <w:r w:rsidRPr="008C6DA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 Составьте полные и сокращенные ионные уравнения реакций между веществами.</w:t>
      </w:r>
    </w:p>
    <w:p w:rsidR="00474A8A" w:rsidRDefault="00474A8A" w:rsidP="00474A8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BaCl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474A8A" w:rsidRDefault="00474A8A" w:rsidP="00474A8A">
      <w:pPr>
        <w:pStyle w:val="a4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HNO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+ Ca(OH)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2 </w:t>
      </w:r>
      <w:r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474A8A" w:rsidRDefault="00474A8A" w:rsidP="0047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</w:t>
      </w:r>
      <w:r w:rsidRPr="008C6DA3">
        <w:rPr>
          <w:rFonts w:ascii="Times New Roman" w:hAnsi="Times New Roman" w:cs="Times New Roman"/>
          <w:sz w:val="24"/>
          <w:szCs w:val="24"/>
        </w:rPr>
        <w:t xml:space="preserve"> 2</w:t>
      </w:r>
      <w:r>
        <w:rPr>
          <w:rFonts w:ascii="Times New Roman" w:hAnsi="Times New Roman" w:cs="Times New Roman"/>
          <w:sz w:val="24"/>
          <w:szCs w:val="24"/>
        </w:rPr>
        <w:t>. Составьте полные и сокращенные ионные уравнения реакций между веществами.</w:t>
      </w:r>
    </w:p>
    <w:p w:rsidR="00474A8A" w:rsidRDefault="00474A8A" w:rsidP="00474A8A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 + H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474A8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474A8A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474A8A" w:rsidRDefault="00474A8A" w:rsidP="00474A8A">
      <w:pPr>
        <w:pStyle w:val="a4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Cu</w:t>
      </w:r>
      <w:r w:rsidR="00546CF4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="00546CF4" w:rsidRPr="00546CF4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+ </w:t>
      </w:r>
      <w:proofErr w:type="spellStart"/>
      <w:r w:rsidR="00546CF4">
        <w:rPr>
          <w:rFonts w:ascii="Times New Roman" w:hAnsi="Times New Roman" w:cs="Times New Roman"/>
          <w:sz w:val="24"/>
          <w:szCs w:val="24"/>
          <w:lang w:val="en-US"/>
        </w:rPr>
        <w:t>Na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546CF4" w:rsidRDefault="00546CF4" w:rsidP="00546CF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46CF4">
        <w:rPr>
          <w:rFonts w:ascii="Times New Roman" w:hAnsi="Times New Roman" w:cs="Times New Roman"/>
          <w:b/>
          <w:sz w:val="24"/>
          <w:szCs w:val="24"/>
        </w:rPr>
        <w:t>3. Изучение нового материала</w:t>
      </w:r>
    </w:p>
    <w:p w:rsidR="00546CF4" w:rsidRDefault="00546CF4" w:rsidP="00546CF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172016" cy="2403481"/>
            <wp:effectExtent l="19050" t="0" r="0" b="0"/>
            <wp:docPr id="1" name="Рисунок 1" descr="H:\Химия скан\IMG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Химия скан\IMG_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796" r="4241" b="14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16" cy="240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CF4" w:rsidRDefault="00546CF4" w:rsidP="00546C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46CF4">
        <w:rPr>
          <w:rFonts w:ascii="Times New Roman" w:hAnsi="Times New Roman" w:cs="Times New Roman"/>
          <w:sz w:val="24"/>
          <w:szCs w:val="24"/>
        </w:rPr>
        <w:t xml:space="preserve">Ребята посмотрите на </w:t>
      </w:r>
      <w:r>
        <w:rPr>
          <w:rFonts w:ascii="Times New Roman" w:hAnsi="Times New Roman" w:cs="Times New Roman"/>
          <w:sz w:val="24"/>
          <w:szCs w:val="24"/>
        </w:rPr>
        <w:t>схему и скажите, чем мы сегодня с вами будем заниматься?</w:t>
      </w:r>
    </w:p>
    <w:p w:rsidR="008C6DA3" w:rsidRDefault="00546CF4" w:rsidP="00546C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Правильно продолжать совершенствовать свои знания  по теме «Реакц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>
        <w:rPr>
          <w:rFonts w:ascii="Times New Roman" w:hAnsi="Times New Roman" w:cs="Times New Roman"/>
          <w:sz w:val="24"/>
          <w:szCs w:val="24"/>
        </w:rPr>
        <w:t>нного обмена». Запишите тему. Какую цель вы поставите перед собой?</w:t>
      </w:r>
    </w:p>
    <w:p w:rsidR="00D1554F" w:rsidRDefault="00D1554F" w:rsidP="00546CF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Сегодня мы с вами выступим в роли экспертов и исследуем состав воды. Для экспертизы нам доставлена вода из различных источников. Наша с вами задача определить содержаться ли в данных образцах воды ионы металлов: кальция, цинка, м</w:t>
      </w:r>
      <w:r w:rsidR="00F17EE2">
        <w:rPr>
          <w:rFonts w:ascii="Times New Roman" w:hAnsi="Times New Roman" w:cs="Times New Roman"/>
          <w:sz w:val="24"/>
          <w:szCs w:val="24"/>
        </w:rPr>
        <w:t>еди</w:t>
      </w:r>
      <w:r>
        <w:rPr>
          <w:rFonts w:ascii="Times New Roman" w:hAnsi="Times New Roman" w:cs="Times New Roman"/>
          <w:sz w:val="24"/>
          <w:szCs w:val="24"/>
        </w:rPr>
        <w:t xml:space="preserve"> и же</w:t>
      </w:r>
      <w:r w:rsidR="00185A4E">
        <w:rPr>
          <w:rFonts w:ascii="Times New Roman" w:hAnsi="Times New Roman" w:cs="Times New Roman"/>
          <w:sz w:val="24"/>
          <w:szCs w:val="24"/>
        </w:rPr>
        <w:t>леза и анион хлора.</w:t>
      </w:r>
    </w:p>
    <w:p w:rsidR="00F930DD" w:rsidRDefault="00F930DD" w:rsidP="00F930DD">
      <w:pPr>
        <w:pStyle w:val="a7"/>
      </w:pPr>
      <w:r>
        <w:rPr>
          <w:color w:val="333333"/>
          <w:shd w:val="clear" w:color="auto" w:fill="FFFFFF"/>
        </w:rPr>
        <w:t>Для определения присутствия веществ, анионов, катионов используются различные химические реакции. Эти реакции широко используются при проведении качественного анализа, целью которого является определение наличия веществ или ионов в растворах или смесях.</w:t>
      </w:r>
    </w:p>
    <w:p w:rsidR="00F930DD" w:rsidRPr="00F930DD" w:rsidRDefault="00F930DD" w:rsidP="00F930DD">
      <w:pPr>
        <w:pStyle w:val="a7"/>
        <w:spacing w:before="0" w:beforeAutospacing="0" w:after="0" w:afterAutospacing="0"/>
      </w:pPr>
      <w:r w:rsidRPr="00F930DD">
        <w:rPr>
          <w:b/>
          <w:bCs/>
          <w:i/>
          <w:iCs/>
          <w:color w:val="333333"/>
          <w:shd w:val="clear" w:color="auto" w:fill="FFFFFF"/>
        </w:rPr>
        <w:t>Качественные реакции - характерные реакции, используемые для идентификации различных веществ.</w:t>
      </w:r>
    </w:p>
    <w:p w:rsidR="00F930DD" w:rsidRPr="00F930DD" w:rsidRDefault="00F930DD" w:rsidP="00F930DD">
      <w:pPr>
        <w:pStyle w:val="a7"/>
        <w:shd w:val="clear" w:color="auto" w:fill="FFFFFF"/>
        <w:spacing w:before="0" w:beforeAutospacing="0" w:after="0" w:afterAutospacing="0" w:line="238" w:lineRule="atLeast"/>
      </w:pPr>
    </w:p>
    <w:p w:rsidR="00F930DD" w:rsidRPr="00F930DD" w:rsidRDefault="00F930DD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 w:rsidRPr="00F930DD">
        <w:rPr>
          <w:color w:val="333333"/>
        </w:rPr>
        <w:t>Качественные реакции можно разделить на два вида: качественные реакции на катионы и анионы.</w:t>
      </w:r>
    </w:p>
    <w:p w:rsidR="00F930DD" w:rsidRDefault="00F930DD" w:rsidP="00F930DD">
      <w:pPr>
        <w:pStyle w:val="a7"/>
        <w:shd w:val="clear" w:color="auto" w:fill="FFFFFF"/>
        <w:spacing w:before="0" w:beforeAutospacing="0" w:after="0" w:afterAutospacing="0" w:line="238" w:lineRule="atLeast"/>
        <w:rPr>
          <w:color w:val="333333"/>
          <w:shd w:val="clear" w:color="auto" w:fill="FFFFFF"/>
        </w:rPr>
      </w:pPr>
      <w:r w:rsidRPr="00F930DD">
        <w:rPr>
          <w:color w:val="333333"/>
          <w:u w:val="single"/>
        </w:rPr>
        <w:t>Качественные реакции на катион</w:t>
      </w:r>
      <w:proofErr w:type="gramStart"/>
      <w:r w:rsidRPr="00F930DD">
        <w:rPr>
          <w:color w:val="333333"/>
          <w:u w:val="single"/>
        </w:rPr>
        <w:t>ы</w:t>
      </w:r>
      <w:r w:rsidRPr="00F930DD">
        <w:rPr>
          <w:color w:val="333333"/>
        </w:rPr>
        <w:t>-</w:t>
      </w:r>
      <w:proofErr w:type="gramEnd"/>
      <w:r w:rsidRPr="00F930DD">
        <w:rPr>
          <w:color w:val="333333"/>
        </w:rPr>
        <w:t xml:space="preserve"> э</w:t>
      </w:r>
      <w:r w:rsidRPr="00F930DD">
        <w:rPr>
          <w:color w:val="333333"/>
          <w:shd w:val="clear" w:color="auto" w:fill="FFFFFF"/>
        </w:rPr>
        <w:t>то реакции, с помощью которых можно определить наличие того или иного катиона в растворе. </w:t>
      </w:r>
    </w:p>
    <w:p w:rsidR="00D1554F" w:rsidRDefault="00D1554F" w:rsidP="00F930DD">
      <w:pPr>
        <w:pStyle w:val="a7"/>
        <w:shd w:val="clear" w:color="auto" w:fill="FFFFFF"/>
        <w:spacing w:before="0" w:beforeAutospacing="0" w:after="0" w:afterAutospacing="0" w:line="238" w:lineRule="atLeast"/>
        <w:rPr>
          <w:color w:val="333333"/>
          <w:shd w:val="clear" w:color="auto" w:fill="FFFFFF"/>
        </w:rPr>
      </w:pPr>
    </w:p>
    <w:tbl>
      <w:tblPr>
        <w:tblStyle w:val="a8"/>
        <w:tblW w:w="0" w:type="auto"/>
        <w:tblLook w:val="04A0"/>
      </w:tblPr>
      <w:tblGrid>
        <w:gridCol w:w="3190"/>
        <w:gridCol w:w="3190"/>
        <w:gridCol w:w="3191"/>
      </w:tblGrid>
      <w:tr w:rsidR="00D1554F" w:rsidTr="00D1554F">
        <w:tc>
          <w:tcPr>
            <w:tcW w:w="3190" w:type="dxa"/>
          </w:tcPr>
          <w:p w:rsidR="00D1554F" w:rsidRPr="00F930DD" w:rsidRDefault="00D1554F" w:rsidP="00D1554F">
            <w:pPr>
              <w:pStyle w:val="a7"/>
              <w:spacing w:before="0" w:beforeAutospacing="0" w:after="0" w:afterAutospacing="0"/>
            </w:pPr>
            <w:r w:rsidRPr="00F930DD">
              <w:rPr>
                <w:color w:val="333333"/>
              </w:rPr>
              <w:t>Катионы</w:t>
            </w:r>
          </w:p>
          <w:p w:rsidR="00D1554F" w:rsidRDefault="00D1554F" w:rsidP="00F930DD">
            <w:pPr>
              <w:pStyle w:val="a7"/>
              <w:spacing w:before="0" w:beforeAutospacing="0" w:after="0" w:afterAutospacing="0" w:line="238" w:lineRule="atLeast"/>
            </w:pPr>
          </w:p>
        </w:tc>
        <w:tc>
          <w:tcPr>
            <w:tcW w:w="3190" w:type="dxa"/>
          </w:tcPr>
          <w:p w:rsidR="00D1554F" w:rsidRDefault="00185A4E" w:rsidP="00F930DD">
            <w:pPr>
              <w:pStyle w:val="a7"/>
              <w:spacing w:before="0" w:beforeAutospacing="0" w:after="0" w:afterAutospacing="0" w:line="238" w:lineRule="atLeast"/>
            </w:pPr>
            <w:r>
              <w:rPr>
                <w:color w:val="333333"/>
              </w:rPr>
              <w:t>Р</w:t>
            </w:r>
            <w:r w:rsidR="00D1554F" w:rsidRPr="00F930DD">
              <w:rPr>
                <w:color w:val="333333"/>
              </w:rPr>
              <w:t>еактив</w:t>
            </w:r>
          </w:p>
        </w:tc>
        <w:tc>
          <w:tcPr>
            <w:tcW w:w="3191" w:type="dxa"/>
          </w:tcPr>
          <w:p w:rsidR="00D1554F" w:rsidRPr="00F930DD" w:rsidRDefault="00D1554F" w:rsidP="00D1554F">
            <w:pPr>
              <w:pStyle w:val="a7"/>
              <w:spacing w:before="0" w:beforeAutospacing="0" w:after="0" w:afterAutospacing="0"/>
              <w:jc w:val="center"/>
            </w:pPr>
            <w:r w:rsidRPr="00F930DD">
              <w:rPr>
                <w:color w:val="333333"/>
                <w:shd w:val="clear" w:color="auto" w:fill="FFFFFF"/>
              </w:rPr>
              <w:t>Наблюдаемая реакция</w:t>
            </w:r>
          </w:p>
          <w:p w:rsidR="00D1554F" w:rsidRDefault="00D1554F" w:rsidP="00F930DD">
            <w:pPr>
              <w:pStyle w:val="a7"/>
              <w:spacing w:before="0" w:beforeAutospacing="0" w:after="0" w:afterAutospacing="0" w:line="238" w:lineRule="atLeast"/>
            </w:pPr>
          </w:p>
        </w:tc>
      </w:tr>
      <w:tr w:rsidR="00D1554F" w:rsidTr="00D1554F">
        <w:tc>
          <w:tcPr>
            <w:tcW w:w="3190" w:type="dxa"/>
          </w:tcPr>
          <w:p w:rsidR="00D1554F" w:rsidRPr="00E73EBC" w:rsidRDefault="00D1554F" w:rsidP="00F930DD">
            <w:pPr>
              <w:pStyle w:val="a7"/>
              <w:spacing w:before="0" w:beforeAutospacing="0" w:after="0" w:afterAutospacing="0" w:line="238" w:lineRule="atLeast"/>
              <w:rPr>
                <w:color w:val="333333"/>
                <w:vertAlign w:val="superscript"/>
                <w:lang w:val="en-US"/>
              </w:rPr>
            </w:pPr>
            <w:r w:rsidRPr="00E73EBC">
              <w:rPr>
                <w:color w:val="333333"/>
                <w:lang w:val="en-US"/>
              </w:rPr>
              <w:t>Fe</w:t>
            </w:r>
            <w:r w:rsidRPr="00E73EBC">
              <w:rPr>
                <w:color w:val="333333"/>
                <w:vertAlign w:val="superscript"/>
                <w:lang w:val="en-US"/>
              </w:rPr>
              <w:t>2+</w:t>
            </w:r>
          </w:p>
          <w:p w:rsidR="00F834C9" w:rsidRPr="00F930DD" w:rsidRDefault="00F834C9" w:rsidP="00F834C9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F930DD">
              <w:rPr>
                <w:color w:val="333333"/>
                <w:lang w:val="en-US"/>
              </w:rPr>
              <w:t xml:space="preserve">Fe </w:t>
            </w:r>
            <w:r w:rsidRPr="00F930DD">
              <w:rPr>
                <w:color w:val="333333"/>
                <w:vertAlign w:val="superscript"/>
                <w:lang w:val="en-US"/>
              </w:rPr>
              <w:t>2+</w:t>
            </w:r>
            <w:r w:rsidRPr="00F930DD">
              <w:rPr>
                <w:color w:val="333333"/>
                <w:lang w:val="en-US"/>
              </w:rPr>
              <w:t xml:space="preserve"> + 2OH</w:t>
            </w:r>
            <w:r w:rsidRPr="00F930DD">
              <w:rPr>
                <w:color w:val="333333"/>
                <w:vertAlign w:val="superscript"/>
                <w:lang w:val="en-US"/>
              </w:rPr>
              <w:t>-</w:t>
            </w:r>
            <w:r w:rsidRPr="00F930DD">
              <w:rPr>
                <w:color w:val="333333"/>
                <w:lang w:val="en-US"/>
              </w:rPr>
              <w:t>= Fe(OH)</w:t>
            </w:r>
            <w:r w:rsidRPr="00F930DD">
              <w:rPr>
                <w:color w:val="333333"/>
                <w:vertAlign w:val="subscript"/>
                <w:lang w:val="en-US"/>
              </w:rPr>
              <w:t>2</w:t>
            </w:r>
          </w:p>
          <w:p w:rsidR="00F834C9" w:rsidRPr="00E73EBC" w:rsidRDefault="00F834C9" w:rsidP="00F930DD">
            <w:pPr>
              <w:pStyle w:val="a7"/>
              <w:spacing w:before="0" w:beforeAutospacing="0" w:after="0" w:afterAutospacing="0" w:line="238" w:lineRule="atLeast"/>
              <w:rPr>
                <w:lang w:val="en-US"/>
              </w:rPr>
            </w:pPr>
          </w:p>
        </w:tc>
        <w:tc>
          <w:tcPr>
            <w:tcW w:w="3190" w:type="dxa"/>
          </w:tcPr>
          <w:p w:rsidR="00D1554F" w:rsidRDefault="00D1554F" w:rsidP="00F930DD">
            <w:pPr>
              <w:pStyle w:val="a7"/>
              <w:spacing w:before="0" w:beforeAutospacing="0" w:after="0" w:afterAutospacing="0" w:line="238" w:lineRule="atLeast"/>
            </w:pPr>
            <w:r w:rsidRPr="00F930DD">
              <w:rPr>
                <w:color w:val="444444"/>
              </w:rPr>
              <w:t>Раствор щелочи</w:t>
            </w:r>
          </w:p>
        </w:tc>
        <w:tc>
          <w:tcPr>
            <w:tcW w:w="3191" w:type="dxa"/>
          </w:tcPr>
          <w:p w:rsidR="00D1554F" w:rsidRDefault="00D1554F" w:rsidP="00F930DD">
            <w:pPr>
              <w:pStyle w:val="a7"/>
              <w:spacing w:before="0" w:beforeAutospacing="0" w:after="0" w:afterAutospacing="0" w:line="238" w:lineRule="atLeast"/>
            </w:pPr>
            <w:r w:rsidRPr="00F930DD">
              <w:rPr>
                <w:color w:val="333333"/>
              </w:rPr>
              <w:t xml:space="preserve">Выпадение </w:t>
            </w:r>
            <w:r>
              <w:rPr>
                <w:color w:val="333333"/>
              </w:rPr>
              <w:t xml:space="preserve">бледно </w:t>
            </w:r>
            <w:r w:rsidRPr="00F930DD">
              <w:rPr>
                <w:color w:val="333333"/>
              </w:rPr>
              <w:t>зеленого осадка:</w:t>
            </w:r>
          </w:p>
        </w:tc>
      </w:tr>
      <w:tr w:rsidR="00D1554F" w:rsidTr="00D1554F">
        <w:tc>
          <w:tcPr>
            <w:tcW w:w="3190" w:type="dxa"/>
          </w:tcPr>
          <w:p w:rsidR="00D1554F" w:rsidRPr="00E73EBC" w:rsidRDefault="00F834C9" w:rsidP="00F930DD">
            <w:pPr>
              <w:pStyle w:val="a7"/>
              <w:spacing w:before="0" w:beforeAutospacing="0" w:after="0" w:afterAutospacing="0" w:line="238" w:lineRule="atLeast"/>
              <w:rPr>
                <w:color w:val="333333"/>
                <w:shd w:val="clear" w:color="auto" w:fill="FFFFFF"/>
                <w:vertAlign w:val="superscript"/>
                <w:lang w:val="en-US"/>
              </w:rPr>
            </w:pPr>
            <w:r w:rsidRPr="00F834C9">
              <w:rPr>
                <w:color w:val="333333"/>
                <w:shd w:val="clear" w:color="auto" w:fill="FFFFFF"/>
                <w:lang w:val="en-US"/>
              </w:rPr>
              <w:t>Fe</w:t>
            </w:r>
            <w:r w:rsidRPr="00E73EBC">
              <w:rPr>
                <w:color w:val="333333"/>
                <w:shd w:val="clear" w:color="auto" w:fill="FFFFFF"/>
                <w:vertAlign w:val="superscript"/>
                <w:lang w:val="en-US"/>
              </w:rPr>
              <w:t>3+</w:t>
            </w:r>
          </w:p>
          <w:p w:rsidR="00F834C9" w:rsidRPr="00F834C9" w:rsidRDefault="00F834C9" w:rsidP="00F834C9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F834C9">
              <w:rPr>
                <w:color w:val="333333"/>
                <w:lang w:val="en-US"/>
              </w:rPr>
              <w:t xml:space="preserve">Fe </w:t>
            </w:r>
            <w:r w:rsidRPr="00F834C9">
              <w:rPr>
                <w:color w:val="333333"/>
                <w:vertAlign w:val="superscript"/>
                <w:lang w:val="en-US"/>
              </w:rPr>
              <w:t>3+</w:t>
            </w:r>
            <w:r w:rsidRPr="00F834C9">
              <w:rPr>
                <w:color w:val="333333"/>
                <w:lang w:val="en-US"/>
              </w:rPr>
              <w:t xml:space="preserve"> + 3OH</w:t>
            </w:r>
            <w:r w:rsidRPr="00F834C9">
              <w:rPr>
                <w:color w:val="333333"/>
                <w:vertAlign w:val="superscript"/>
                <w:lang w:val="en-US"/>
              </w:rPr>
              <w:t>-</w:t>
            </w:r>
            <w:r w:rsidRPr="00F834C9">
              <w:rPr>
                <w:color w:val="333333"/>
                <w:lang w:val="en-US"/>
              </w:rPr>
              <w:t>= Fe(OH)</w:t>
            </w:r>
            <w:r w:rsidRPr="00F834C9">
              <w:rPr>
                <w:color w:val="333333"/>
                <w:vertAlign w:val="subscript"/>
                <w:lang w:val="en-US"/>
              </w:rPr>
              <w:t>3</w:t>
            </w:r>
          </w:p>
          <w:p w:rsidR="00F834C9" w:rsidRPr="00E73EBC" w:rsidRDefault="00F834C9" w:rsidP="00F930DD">
            <w:pPr>
              <w:pStyle w:val="a7"/>
              <w:spacing w:before="0" w:beforeAutospacing="0" w:after="0" w:afterAutospacing="0" w:line="238" w:lineRule="atLeast"/>
              <w:rPr>
                <w:color w:val="333333"/>
                <w:lang w:val="en-US"/>
              </w:rPr>
            </w:pPr>
          </w:p>
        </w:tc>
        <w:tc>
          <w:tcPr>
            <w:tcW w:w="3190" w:type="dxa"/>
          </w:tcPr>
          <w:p w:rsidR="00D1554F" w:rsidRPr="00F930DD" w:rsidRDefault="00F834C9" w:rsidP="00F930DD">
            <w:pPr>
              <w:pStyle w:val="a7"/>
              <w:spacing w:before="0" w:beforeAutospacing="0" w:after="0" w:afterAutospacing="0" w:line="238" w:lineRule="atLeast"/>
              <w:rPr>
                <w:color w:val="444444"/>
              </w:rPr>
            </w:pPr>
            <w:r w:rsidRPr="00F930DD">
              <w:rPr>
                <w:color w:val="444444"/>
              </w:rPr>
              <w:t>Раствор щелочи</w:t>
            </w:r>
          </w:p>
        </w:tc>
        <w:tc>
          <w:tcPr>
            <w:tcW w:w="3191" w:type="dxa"/>
          </w:tcPr>
          <w:p w:rsidR="00F834C9" w:rsidRPr="00F834C9" w:rsidRDefault="00F834C9" w:rsidP="00F834C9">
            <w:pPr>
              <w:pStyle w:val="a7"/>
              <w:spacing w:before="0" w:beforeAutospacing="0" w:after="0" w:afterAutospacing="0"/>
            </w:pPr>
            <w:r w:rsidRPr="00F834C9">
              <w:rPr>
                <w:color w:val="333333"/>
              </w:rPr>
              <w:t>Выпадение бурого осадка:</w:t>
            </w:r>
          </w:p>
          <w:p w:rsidR="00D1554F" w:rsidRPr="00F930DD" w:rsidRDefault="00D1554F" w:rsidP="00F930DD">
            <w:pPr>
              <w:pStyle w:val="a7"/>
              <w:spacing w:before="0" w:beforeAutospacing="0" w:after="0" w:afterAutospacing="0" w:line="238" w:lineRule="atLeast"/>
              <w:rPr>
                <w:color w:val="333333"/>
              </w:rPr>
            </w:pPr>
          </w:p>
        </w:tc>
      </w:tr>
      <w:tr w:rsidR="00F834C9" w:rsidTr="00D1554F">
        <w:tc>
          <w:tcPr>
            <w:tcW w:w="3190" w:type="dxa"/>
          </w:tcPr>
          <w:p w:rsidR="00F834C9" w:rsidRPr="00F930DD" w:rsidRDefault="00F834C9" w:rsidP="00F834C9">
            <w:pPr>
              <w:pStyle w:val="a7"/>
              <w:spacing w:before="0" w:beforeAutospacing="0" w:after="0" w:afterAutospacing="0"/>
            </w:pPr>
            <w:r w:rsidRPr="00F930DD">
              <w:rPr>
                <w:color w:val="444444"/>
                <w:shd w:val="clear" w:color="auto" w:fill="FFFFFF"/>
              </w:rPr>
              <w:t>Ca</w:t>
            </w:r>
            <w:r w:rsidRPr="00F930DD">
              <w:rPr>
                <w:color w:val="444444"/>
                <w:shd w:val="clear" w:color="auto" w:fill="FFFFFF"/>
                <w:vertAlign w:val="superscript"/>
              </w:rPr>
              <w:t>2+</w:t>
            </w:r>
          </w:p>
          <w:p w:rsidR="00F834C9" w:rsidRPr="00F930DD" w:rsidRDefault="00F834C9" w:rsidP="00F834C9">
            <w:pPr>
              <w:pStyle w:val="a7"/>
              <w:spacing w:before="0" w:beforeAutospacing="0" w:after="0" w:afterAutospacing="0"/>
            </w:pPr>
            <w:r w:rsidRPr="00F930DD">
              <w:rPr>
                <w:color w:val="444444"/>
                <w:shd w:val="clear" w:color="auto" w:fill="FFFFFF"/>
              </w:rPr>
              <w:t>CO</w:t>
            </w:r>
            <w:r w:rsidRPr="00F930DD">
              <w:rPr>
                <w:color w:val="444444"/>
                <w:shd w:val="clear" w:color="auto" w:fill="FFFFFF"/>
                <w:vertAlign w:val="subscript"/>
              </w:rPr>
              <w:t>3</w:t>
            </w:r>
            <w:r w:rsidRPr="00F930DD">
              <w:rPr>
                <w:color w:val="444444"/>
                <w:shd w:val="clear" w:color="auto" w:fill="FFFFFF"/>
                <w:vertAlign w:val="superscript"/>
              </w:rPr>
              <w:t>2-</w:t>
            </w:r>
            <w:r w:rsidRPr="00F930DD">
              <w:rPr>
                <w:color w:val="444444"/>
                <w:shd w:val="clear" w:color="auto" w:fill="FFFFFF"/>
              </w:rPr>
              <w:t>+Ca</w:t>
            </w:r>
            <w:r w:rsidRPr="00F930DD">
              <w:rPr>
                <w:color w:val="444444"/>
                <w:shd w:val="clear" w:color="auto" w:fill="FFFFFF"/>
                <w:vertAlign w:val="superscript"/>
              </w:rPr>
              <w:t>2+ </w:t>
            </w:r>
            <w:r w:rsidRPr="00F930DD">
              <w:rPr>
                <w:color w:val="444444"/>
                <w:shd w:val="clear" w:color="auto" w:fill="FFFFFF"/>
              </w:rPr>
              <w:t>= CaCO</w:t>
            </w:r>
            <w:r w:rsidRPr="00F930DD">
              <w:rPr>
                <w:color w:val="444444"/>
                <w:shd w:val="clear" w:color="auto" w:fill="FFFFFF"/>
                <w:vertAlign w:val="subscript"/>
              </w:rPr>
              <w:t>3</w:t>
            </w:r>
            <w:r w:rsidRPr="00F930DD">
              <w:rPr>
                <w:color w:val="444444"/>
                <w:shd w:val="clear" w:color="auto" w:fill="FFFFFF"/>
              </w:rPr>
              <w:t>↓</w:t>
            </w:r>
          </w:p>
          <w:p w:rsidR="00F834C9" w:rsidRPr="00F834C9" w:rsidRDefault="00F834C9" w:rsidP="00F930DD">
            <w:pPr>
              <w:pStyle w:val="a7"/>
              <w:spacing w:before="0" w:beforeAutospacing="0" w:after="0" w:afterAutospacing="0" w:line="238" w:lineRule="atLeast"/>
              <w:rPr>
                <w:color w:val="333333"/>
                <w:shd w:val="clear" w:color="auto" w:fill="FFFFFF"/>
                <w:lang w:val="en-US"/>
              </w:rPr>
            </w:pPr>
          </w:p>
        </w:tc>
        <w:tc>
          <w:tcPr>
            <w:tcW w:w="3190" w:type="dxa"/>
          </w:tcPr>
          <w:p w:rsidR="00F834C9" w:rsidRPr="00F930DD" w:rsidRDefault="00FB2106" w:rsidP="00F17EE2">
            <w:pPr>
              <w:pStyle w:val="a7"/>
              <w:spacing w:before="0" w:beforeAutospacing="0" w:after="0" w:afterAutospacing="0" w:line="238" w:lineRule="atLeast"/>
              <w:rPr>
                <w:color w:val="444444"/>
              </w:rPr>
            </w:pPr>
            <w:r>
              <w:rPr>
                <w:color w:val="444444"/>
              </w:rPr>
              <w:t>растворимый</w:t>
            </w:r>
            <w:r w:rsidR="00F834C9">
              <w:rPr>
                <w:color w:val="444444"/>
              </w:rPr>
              <w:t xml:space="preserve"> </w:t>
            </w:r>
            <w:r w:rsidR="00F17EE2">
              <w:rPr>
                <w:color w:val="444444"/>
              </w:rPr>
              <w:t>карбонат</w:t>
            </w:r>
          </w:p>
        </w:tc>
        <w:tc>
          <w:tcPr>
            <w:tcW w:w="3191" w:type="dxa"/>
          </w:tcPr>
          <w:p w:rsidR="00F834C9" w:rsidRPr="00F834C9" w:rsidRDefault="00F834C9" w:rsidP="00F834C9">
            <w:pPr>
              <w:pStyle w:val="a7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Выпадает белый осадок</w:t>
            </w:r>
          </w:p>
        </w:tc>
      </w:tr>
      <w:tr w:rsidR="00F834C9" w:rsidTr="00D1554F">
        <w:tc>
          <w:tcPr>
            <w:tcW w:w="3190" w:type="dxa"/>
          </w:tcPr>
          <w:p w:rsidR="00F834C9" w:rsidRDefault="00F834C9" w:rsidP="00F834C9">
            <w:pPr>
              <w:pStyle w:val="a7"/>
              <w:spacing w:before="0" w:beforeAutospacing="0" w:after="0" w:afterAutospacing="0"/>
              <w:rPr>
                <w:color w:val="444444"/>
                <w:shd w:val="clear" w:color="auto" w:fill="FFFFFF"/>
                <w:vertAlign w:val="superscript"/>
                <w:lang w:val="en-US"/>
              </w:rPr>
            </w:pPr>
            <w:r w:rsidRPr="00E73EBC">
              <w:rPr>
                <w:color w:val="444444"/>
                <w:shd w:val="clear" w:color="auto" w:fill="FFFFFF"/>
                <w:lang w:val="en-US"/>
              </w:rPr>
              <w:t>Zn</w:t>
            </w:r>
            <w:r w:rsidRPr="00E73EBC">
              <w:rPr>
                <w:color w:val="444444"/>
                <w:shd w:val="clear" w:color="auto" w:fill="FFFFFF"/>
                <w:vertAlign w:val="superscript"/>
                <w:lang w:val="en-US"/>
              </w:rPr>
              <w:t>2+</w:t>
            </w:r>
          </w:p>
          <w:p w:rsidR="00F834C9" w:rsidRPr="00F834C9" w:rsidRDefault="00F834C9" w:rsidP="00F834C9">
            <w:pPr>
              <w:pStyle w:val="a7"/>
              <w:spacing w:before="0" w:beforeAutospacing="0" w:after="0" w:afterAutospacing="0"/>
              <w:rPr>
                <w:color w:val="444444"/>
                <w:shd w:val="clear" w:color="auto" w:fill="FFFFFF"/>
                <w:lang w:val="en-US"/>
              </w:rPr>
            </w:pPr>
            <w:r w:rsidRPr="00E73EBC">
              <w:rPr>
                <w:color w:val="444444"/>
                <w:shd w:val="clear" w:color="auto" w:fill="FFFFFF"/>
                <w:lang w:val="en-US"/>
              </w:rPr>
              <w:lastRenderedPageBreak/>
              <w:t>Zn</w:t>
            </w:r>
            <w:r w:rsidRPr="00E73EBC">
              <w:rPr>
                <w:color w:val="444444"/>
                <w:shd w:val="clear" w:color="auto" w:fill="FFFFFF"/>
                <w:vertAlign w:val="superscript"/>
                <w:lang w:val="en-US"/>
              </w:rPr>
              <w:t>2+</w:t>
            </w:r>
            <w:r>
              <w:rPr>
                <w:color w:val="444444"/>
                <w:shd w:val="clear" w:color="auto" w:fill="FFFFFF"/>
                <w:vertAlign w:val="superscript"/>
                <w:lang w:val="en-US"/>
              </w:rPr>
              <w:t xml:space="preserve"> </w:t>
            </w:r>
            <w:r>
              <w:rPr>
                <w:color w:val="444444"/>
                <w:shd w:val="clear" w:color="auto" w:fill="FFFFFF"/>
                <w:lang w:val="en-US"/>
              </w:rPr>
              <w:t>+ 2OH</w:t>
            </w:r>
            <w:r w:rsidRPr="00F17EE2">
              <w:rPr>
                <w:color w:val="444444"/>
                <w:shd w:val="clear" w:color="auto" w:fill="FFFFFF"/>
                <w:vertAlign w:val="superscript"/>
                <w:lang w:val="en-US"/>
              </w:rPr>
              <w:t>-</w:t>
            </w:r>
            <w:r>
              <w:rPr>
                <w:color w:val="444444"/>
                <w:shd w:val="clear" w:color="auto" w:fill="FFFFFF"/>
                <w:lang w:val="en-US"/>
              </w:rPr>
              <w:t xml:space="preserve"> = Zn(OH)</w:t>
            </w:r>
            <w:r w:rsidRPr="00F17EE2">
              <w:rPr>
                <w:color w:val="444444"/>
                <w:shd w:val="clear" w:color="auto" w:fill="FFFFFF"/>
                <w:vertAlign w:val="subscript"/>
                <w:lang w:val="en-US"/>
              </w:rPr>
              <w:t>2</w:t>
            </w:r>
          </w:p>
          <w:p w:rsidR="00F834C9" w:rsidRPr="00F834C9" w:rsidRDefault="00F834C9" w:rsidP="00F834C9">
            <w:pPr>
              <w:pStyle w:val="a7"/>
              <w:spacing w:before="0" w:beforeAutospacing="0" w:after="0" w:afterAutospacing="0"/>
              <w:rPr>
                <w:color w:val="444444"/>
                <w:shd w:val="clear" w:color="auto" w:fill="FFFFFF"/>
                <w:lang w:val="en-US"/>
              </w:rPr>
            </w:pPr>
          </w:p>
          <w:p w:rsidR="00F834C9" w:rsidRPr="00F834C9" w:rsidRDefault="00F834C9" w:rsidP="00F834C9">
            <w:pPr>
              <w:pStyle w:val="a7"/>
              <w:spacing w:before="0" w:beforeAutospacing="0" w:after="0" w:afterAutospacing="0"/>
              <w:rPr>
                <w:color w:val="444444"/>
                <w:shd w:val="clear" w:color="auto" w:fill="FFFFFF"/>
                <w:lang w:val="en-US"/>
              </w:rPr>
            </w:pPr>
          </w:p>
        </w:tc>
        <w:tc>
          <w:tcPr>
            <w:tcW w:w="3190" w:type="dxa"/>
          </w:tcPr>
          <w:p w:rsidR="00F834C9" w:rsidRDefault="00F17EE2" w:rsidP="00F930DD">
            <w:pPr>
              <w:pStyle w:val="a7"/>
              <w:spacing w:before="0" w:beforeAutospacing="0" w:after="0" w:afterAutospacing="0" w:line="238" w:lineRule="atLeast"/>
              <w:rPr>
                <w:color w:val="444444"/>
              </w:rPr>
            </w:pPr>
            <w:r>
              <w:rPr>
                <w:color w:val="444444"/>
              </w:rPr>
              <w:lastRenderedPageBreak/>
              <w:t xml:space="preserve">Раствор щелочи </w:t>
            </w:r>
          </w:p>
        </w:tc>
        <w:tc>
          <w:tcPr>
            <w:tcW w:w="3191" w:type="dxa"/>
          </w:tcPr>
          <w:p w:rsidR="00F17EE2" w:rsidRDefault="00F17EE2" w:rsidP="00F17EE2">
            <w:pPr>
              <w:pStyle w:val="a7"/>
              <w:spacing w:before="33" w:beforeAutospacing="0" w:after="33" w:afterAutospacing="0"/>
            </w:pPr>
            <w:r>
              <w:t xml:space="preserve">Выпадает белый </w:t>
            </w:r>
            <w:r>
              <w:lastRenderedPageBreak/>
              <w:t>студенистый осадок</w:t>
            </w:r>
          </w:p>
          <w:p w:rsidR="00F17EE2" w:rsidRDefault="00F17EE2" w:rsidP="00F17EE2">
            <w:pPr>
              <w:pStyle w:val="a7"/>
              <w:spacing w:before="33" w:beforeAutospacing="0" w:after="33" w:afterAutospacing="0"/>
            </w:pPr>
            <w:r>
              <w:t>растворяется в избытке щелочи</w:t>
            </w:r>
          </w:p>
          <w:p w:rsidR="00F834C9" w:rsidRDefault="00F834C9" w:rsidP="00F834C9">
            <w:pPr>
              <w:pStyle w:val="a7"/>
              <w:spacing w:before="0" w:beforeAutospacing="0" w:after="0" w:afterAutospacing="0"/>
              <w:rPr>
                <w:color w:val="333333"/>
              </w:rPr>
            </w:pPr>
          </w:p>
        </w:tc>
      </w:tr>
      <w:tr w:rsidR="00F17EE2" w:rsidTr="00D1554F">
        <w:tc>
          <w:tcPr>
            <w:tcW w:w="3190" w:type="dxa"/>
          </w:tcPr>
          <w:p w:rsidR="00F17EE2" w:rsidRPr="00E73EBC" w:rsidRDefault="00F17EE2" w:rsidP="00F834C9">
            <w:pPr>
              <w:pStyle w:val="a7"/>
              <w:spacing w:before="0" w:beforeAutospacing="0" w:after="0" w:afterAutospacing="0"/>
              <w:rPr>
                <w:vertAlign w:val="superscript"/>
                <w:lang w:val="en-US"/>
              </w:rPr>
            </w:pPr>
            <w:r w:rsidRPr="00E73EBC">
              <w:rPr>
                <w:lang w:val="en-US"/>
              </w:rPr>
              <w:lastRenderedPageBreak/>
              <w:t>Cu </w:t>
            </w:r>
            <w:r w:rsidRPr="00E73EBC">
              <w:rPr>
                <w:vertAlign w:val="superscript"/>
                <w:lang w:val="en-US"/>
              </w:rPr>
              <w:t>2+</w:t>
            </w:r>
          </w:p>
          <w:p w:rsidR="00F17EE2" w:rsidRPr="00E73EBC" w:rsidRDefault="00F17EE2" w:rsidP="00F17EE2">
            <w:pPr>
              <w:pStyle w:val="a7"/>
              <w:spacing w:before="0" w:beforeAutospacing="0" w:after="0" w:afterAutospacing="0"/>
              <w:rPr>
                <w:lang w:val="en-US"/>
              </w:rPr>
            </w:pPr>
            <w:r w:rsidRPr="00E73EBC">
              <w:rPr>
                <w:lang w:val="en-US"/>
              </w:rPr>
              <w:t>Cu </w:t>
            </w:r>
            <w:r w:rsidRPr="00E73EBC">
              <w:rPr>
                <w:vertAlign w:val="superscript"/>
                <w:lang w:val="en-US"/>
              </w:rPr>
              <w:t xml:space="preserve">2+ </w:t>
            </w:r>
            <w:r w:rsidRPr="00E73EBC">
              <w:rPr>
                <w:lang w:val="en-US"/>
              </w:rPr>
              <w:t>+ 2 OH</w:t>
            </w:r>
            <w:r w:rsidRPr="00E73EBC">
              <w:rPr>
                <w:vertAlign w:val="superscript"/>
                <w:lang w:val="en-US"/>
              </w:rPr>
              <w:t xml:space="preserve">- </w:t>
            </w:r>
            <w:r w:rsidRPr="00E73EBC">
              <w:rPr>
                <w:lang w:val="en-US"/>
              </w:rPr>
              <w:t>= Cu(</w:t>
            </w:r>
            <w:r>
              <w:rPr>
                <w:color w:val="444444"/>
                <w:shd w:val="clear" w:color="auto" w:fill="FFFFFF"/>
                <w:lang w:val="en-US"/>
              </w:rPr>
              <w:t>OH)</w:t>
            </w:r>
            <w:r w:rsidRPr="00F17EE2">
              <w:rPr>
                <w:color w:val="444444"/>
                <w:shd w:val="clear" w:color="auto" w:fill="FFFFFF"/>
                <w:vertAlign w:val="subscript"/>
                <w:lang w:val="en-US"/>
              </w:rPr>
              <w:t>2</w:t>
            </w:r>
          </w:p>
          <w:p w:rsidR="00F17EE2" w:rsidRPr="00E73EBC" w:rsidRDefault="00F17EE2" w:rsidP="00F834C9">
            <w:pPr>
              <w:pStyle w:val="a7"/>
              <w:spacing w:before="0" w:beforeAutospacing="0" w:after="0" w:afterAutospacing="0"/>
              <w:rPr>
                <w:color w:val="444444"/>
                <w:shd w:val="clear" w:color="auto" w:fill="FFFFFF"/>
                <w:lang w:val="en-US"/>
              </w:rPr>
            </w:pPr>
          </w:p>
        </w:tc>
        <w:tc>
          <w:tcPr>
            <w:tcW w:w="3190" w:type="dxa"/>
          </w:tcPr>
          <w:p w:rsidR="00F17EE2" w:rsidRDefault="00F17EE2" w:rsidP="00185A4E">
            <w:pPr>
              <w:pStyle w:val="a7"/>
              <w:spacing w:before="33" w:beforeAutospacing="0" w:after="33" w:afterAutospacing="0"/>
              <w:rPr>
                <w:color w:val="444444"/>
              </w:rPr>
            </w:pPr>
            <w:r>
              <w:t>Раствор щелоч</w:t>
            </w:r>
            <w:r w:rsidR="00185A4E">
              <w:t>и</w:t>
            </w:r>
          </w:p>
        </w:tc>
        <w:tc>
          <w:tcPr>
            <w:tcW w:w="3191" w:type="dxa"/>
          </w:tcPr>
          <w:p w:rsidR="00F17EE2" w:rsidRDefault="00185A4E" w:rsidP="00F17EE2">
            <w:pPr>
              <w:pStyle w:val="a7"/>
              <w:spacing w:before="33" w:beforeAutospacing="0" w:after="33" w:afterAutospacing="0"/>
            </w:pPr>
            <w:r>
              <w:t>Г</w:t>
            </w:r>
            <w:r w:rsidR="00F17EE2">
              <w:t>олубой осадок</w:t>
            </w:r>
          </w:p>
          <w:p w:rsidR="00F17EE2" w:rsidRDefault="00F17EE2" w:rsidP="00F17EE2">
            <w:pPr>
              <w:pStyle w:val="a7"/>
              <w:spacing w:before="33" w:beforeAutospacing="0" w:after="33" w:afterAutospacing="0"/>
            </w:pPr>
          </w:p>
        </w:tc>
      </w:tr>
      <w:tr w:rsidR="00F17EE2" w:rsidTr="00D1554F">
        <w:tc>
          <w:tcPr>
            <w:tcW w:w="3190" w:type="dxa"/>
          </w:tcPr>
          <w:p w:rsidR="00F17EE2" w:rsidRDefault="00F17EE2" w:rsidP="00F834C9">
            <w:pPr>
              <w:pStyle w:val="a7"/>
              <w:spacing w:before="0" w:beforeAutospacing="0" w:after="0" w:afterAutospacing="0"/>
              <w:rPr>
                <w:vertAlign w:val="superscript"/>
              </w:rPr>
            </w:pPr>
            <w:proofErr w:type="spellStart"/>
            <w:r>
              <w:t>Cl</w:t>
            </w:r>
            <w:proofErr w:type="spellEnd"/>
            <w:r>
              <w:t> </w:t>
            </w:r>
            <w:r>
              <w:rPr>
                <w:vertAlign w:val="superscript"/>
              </w:rPr>
              <w:t>–</w:t>
            </w:r>
          </w:p>
          <w:p w:rsidR="00F17EE2" w:rsidRPr="00F17EE2" w:rsidRDefault="00F17EE2" w:rsidP="00F17EE2">
            <w:pPr>
              <w:pStyle w:val="a7"/>
              <w:spacing w:before="0" w:beforeAutospacing="0" w:after="0" w:afterAutospacing="0"/>
            </w:pPr>
            <w:proofErr w:type="spellStart"/>
            <w:r>
              <w:t>Ag</w:t>
            </w:r>
            <w:proofErr w:type="spellEnd"/>
            <w:r>
              <w:t> </w:t>
            </w:r>
            <w:r>
              <w:rPr>
                <w:vertAlign w:val="superscript"/>
              </w:rPr>
              <w:t xml:space="preserve">+ </w:t>
            </w:r>
            <w:r>
              <w:t xml:space="preserve">+ </w:t>
            </w:r>
            <w:proofErr w:type="spellStart"/>
            <w:r>
              <w:t>Cl</w:t>
            </w:r>
            <w:proofErr w:type="spellEnd"/>
            <w:r>
              <w:t> </w:t>
            </w:r>
            <w:r>
              <w:rPr>
                <w:vertAlign w:val="superscript"/>
              </w:rPr>
              <w:t xml:space="preserve">– </w:t>
            </w:r>
            <w:r w:rsidRPr="00F17EE2">
              <w:t xml:space="preserve">= </w:t>
            </w:r>
            <w:proofErr w:type="spellStart"/>
            <w:r>
              <w:t>AgCl</w:t>
            </w:r>
            <w:proofErr w:type="spellEnd"/>
          </w:p>
          <w:p w:rsidR="00F17EE2" w:rsidRPr="00F17EE2" w:rsidRDefault="00F17EE2" w:rsidP="00F834C9">
            <w:pPr>
              <w:pStyle w:val="a7"/>
              <w:spacing w:before="0" w:beforeAutospacing="0" w:after="0" w:afterAutospacing="0"/>
            </w:pPr>
          </w:p>
        </w:tc>
        <w:tc>
          <w:tcPr>
            <w:tcW w:w="3190" w:type="dxa"/>
          </w:tcPr>
          <w:p w:rsidR="00F17EE2" w:rsidRDefault="00185A4E" w:rsidP="00F17EE2">
            <w:pPr>
              <w:pStyle w:val="a7"/>
              <w:spacing w:before="33" w:beforeAutospacing="0" w:after="33" w:afterAutospacing="0"/>
            </w:pPr>
            <w:r>
              <w:t>Растворимая соль серебра</w:t>
            </w:r>
          </w:p>
        </w:tc>
        <w:tc>
          <w:tcPr>
            <w:tcW w:w="3191" w:type="dxa"/>
          </w:tcPr>
          <w:p w:rsidR="00F17EE2" w:rsidRDefault="00185A4E" w:rsidP="00F17EE2">
            <w:pPr>
              <w:pStyle w:val="a7"/>
              <w:spacing w:before="33" w:beforeAutospacing="0" w:after="33" w:afterAutospacing="0"/>
            </w:pPr>
            <w:r>
              <w:t>Б</w:t>
            </w:r>
            <w:r w:rsidR="00F17EE2">
              <w:t>елый осадок</w:t>
            </w:r>
          </w:p>
        </w:tc>
      </w:tr>
    </w:tbl>
    <w:p w:rsidR="00D1554F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Ребята у нас пять групп. Каждая группа определяет свой ион. Опираясь на таблицу.</w:t>
      </w:r>
      <w:r w:rsidR="003549A1">
        <w:t xml:space="preserve"> Каждой группе выдаются пробирки под номерами с растворами, нужно определить в какой пробирке содержится соль содержащая ион…</w:t>
      </w:r>
      <w:r>
        <w:t xml:space="preserve"> </w:t>
      </w:r>
    </w:p>
    <w:p w:rsidR="00185A4E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I группа определяет катион кальция</w:t>
      </w:r>
    </w:p>
    <w:p w:rsidR="00185A4E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II группа определяет катион меди</w:t>
      </w:r>
    </w:p>
    <w:p w:rsidR="00185A4E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III группа определяет катион цинка</w:t>
      </w:r>
    </w:p>
    <w:p w:rsidR="00185A4E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IV группа определяет катионы железа</w:t>
      </w:r>
    </w:p>
    <w:p w:rsidR="00185A4E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V группа определяет анион хлора</w:t>
      </w:r>
    </w:p>
    <w:p w:rsidR="00185A4E" w:rsidRPr="00F930DD" w:rsidRDefault="00185A4E" w:rsidP="00F930DD">
      <w:pPr>
        <w:pStyle w:val="a7"/>
        <w:shd w:val="clear" w:color="auto" w:fill="FFFFFF"/>
        <w:spacing w:before="0" w:beforeAutospacing="0" w:after="0" w:afterAutospacing="0" w:line="238" w:lineRule="atLeast"/>
      </w:pPr>
      <w:r>
        <w:t>Затем заслушиваем отчет групп. Делаем вывод.</w:t>
      </w:r>
    </w:p>
    <w:p w:rsidR="00F930DD" w:rsidRDefault="009E4CD8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решим </w:t>
      </w:r>
      <w:r w:rsidR="00F930DD">
        <w:rPr>
          <w:rFonts w:ascii="Times New Roman" w:hAnsi="Times New Roman" w:cs="Times New Roman"/>
          <w:sz w:val="24"/>
          <w:szCs w:val="24"/>
        </w:rPr>
        <w:t xml:space="preserve"> с вами с задач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930DD">
        <w:rPr>
          <w:rFonts w:ascii="Times New Roman" w:hAnsi="Times New Roman" w:cs="Times New Roman"/>
          <w:sz w:val="24"/>
          <w:szCs w:val="24"/>
        </w:rPr>
        <w:t>.</w:t>
      </w:r>
    </w:p>
    <w:p w:rsidR="00F930DD" w:rsidRDefault="00F930DD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№1. </w:t>
      </w:r>
    </w:p>
    <w:p w:rsidR="00F930DD" w:rsidRDefault="00F930DD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Какую реакцию на лакмус будет иметь раствор, полученный при сливании 200 г 2% раствора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гидроксида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натрия и 200 г 1% раствора соляной кислоты? Ответ подтвердите расчетами.</w:t>
      </w:r>
    </w:p>
    <w:p w:rsidR="00F930DD" w:rsidRDefault="00F930DD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Решаем вместе.</w:t>
      </w:r>
    </w:p>
    <w:p w:rsidR="00F930DD" w:rsidRDefault="00F930DD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№2.</w:t>
      </w:r>
    </w:p>
    <w:p w:rsidR="00F930DD" w:rsidRDefault="00F930DD" w:rsidP="00F930D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раствору фосфата  калия массой 20,53 г и массовой долей 15% прилили избыток хлорида алюминия. Вычислите массу образовавшегося осадка.  Работают в тетрадях, один ученик у доски.</w:t>
      </w:r>
    </w:p>
    <w:p w:rsidR="00F930DD" w:rsidRPr="004E56BE" w:rsidRDefault="004E56BE" w:rsidP="004E56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C6DA3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4. Закрепление материала</w:t>
      </w:r>
    </w:p>
    <w:p w:rsidR="00474A8A" w:rsidRPr="00546CF4" w:rsidRDefault="008C6DA3" w:rsidP="00474A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по текстам ОГЭ. На каждую парту выдаются тесты.</w:t>
      </w:r>
    </w:p>
    <w:p w:rsidR="008C6DA3" w:rsidRPr="008C6DA3" w:rsidRDefault="008C6DA3" w:rsidP="008C6DA3">
      <w:pPr>
        <w:spacing w:after="33" w:line="240" w:lineRule="auto"/>
        <w:jc w:val="center"/>
        <w:textAlignment w:val="center"/>
        <w:rPr>
          <w:rFonts w:ascii="Times New Roman" w:eastAsia="Times New Roman" w:hAnsi="Times New Roman" w:cs="Times New Roman"/>
          <w:sz w:val="24"/>
          <w:szCs w:val="24"/>
        </w:rPr>
      </w:pPr>
      <w:r w:rsidRPr="008C6DA3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Задания 8. Реакц</w:t>
      </w:r>
      <w:proofErr w:type="gramStart"/>
      <w:r w:rsidRPr="008C6DA3">
        <w:rPr>
          <w:rFonts w:ascii="Times New Roman" w:eastAsia="Times New Roman" w:hAnsi="Times New Roman" w:cs="Times New Roman"/>
          <w:b/>
          <w:bCs/>
          <w:sz w:val="24"/>
          <w:szCs w:val="24"/>
        </w:rPr>
        <w:t>ии ио</w:t>
      </w:r>
      <w:proofErr w:type="gramEnd"/>
      <w:r w:rsidRPr="008C6DA3">
        <w:rPr>
          <w:rFonts w:ascii="Times New Roman" w:eastAsia="Times New Roman" w:hAnsi="Times New Roman" w:cs="Times New Roman"/>
          <w:b/>
          <w:bCs/>
          <w:sz w:val="24"/>
          <w:szCs w:val="24"/>
        </w:rPr>
        <w:t>нного обмена и условия их осуществления</w:t>
      </w:r>
    </w:p>
    <w:p w:rsidR="008C6DA3" w:rsidRPr="009E4CD8" w:rsidRDefault="009E4CD8" w:rsidP="009E4C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="008C6DA3" w:rsidRPr="009E4C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t>Вода об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зу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ет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ся в ре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</w:t>
      </w:r>
      <w:proofErr w:type="gramStart"/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t>ии ио</w:t>
      </w:r>
      <w:proofErr w:type="gramEnd"/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t>н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го об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ме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на при вза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и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дей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ствии</w:t>
      </w:r>
    </w:p>
    <w:p w:rsidR="008C6DA3" w:rsidRPr="008C6DA3" w:rsidRDefault="008C6DA3" w:rsidP="009E4CD8">
      <w:pPr>
        <w:spacing w:after="0" w:line="240" w:lineRule="auto"/>
        <w:ind w:firstLine="45"/>
        <w:rPr>
          <w:rFonts w:ascii="Times New Roman" w:eastAsia="Times New Roman" w:hAnsi="Times New Roman" w:cs="Times New Roman"/>
          <w:sz w:val="24"/>
          <w:szCs w:val="24"/>
        </w:rPr>
      </w:pPr>
    </w:p>
    <w:p w:rsidR="008C6DA3" w:rsidRPr="009E4CD8" w:rsidRDefault="008C6DA3" w:rsidP="009E4CD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318770" cy="170180"/>
            <wp:effectExtent l="19050" t="0" r="5080" b="0"/>
            <wp:docPr id="18" name="Рисунок 18" descr="https://oge.sdamgia.ru/formula/20/20aa215db7d0f4714b7e51482e6d41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oge.sdamgia.ru/formula/20/20aa215db7d0f4714b7e51482e6d41e6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690880" cy="180975"/>
            <wp:effectExtent l="19050" t="0" r="0" b="0"/>
            <wp:docPr id="19" name="Рисунок 19" descr="https://oge.sdamgia.ru/formula/0d/0d5810c43cd576bc38a441be3faadb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oge.sdamgia.ru/formula/0d/0d5810c43cd576bc38a441be3faadbd4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31495" cy="170180"/>
            <wp:effectExtent l="19050" t="0" r="1905" b="0"/>
            <wp:docPr id="20" name="Рисунок 20" descr="https://oge.sdamgia.ru/formula/53/535cd1a917eb5eb59616e83661620e5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oge.sdamgia.ru/formula/53/535cd1a917eb5eb59616e83661620e52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690880" cy="180975"/>
            <wp:effectExtent l="19050" t="0" r="0" b="0"/>
            <wp:docPr id="21" name="Рисунок 21" descr="https://oge.sdamgia.ru/formula/da/daf0f3018cbd754a557cc6a4d9eecc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da/daf0f3018cbd754a557cc6a4d9eecc33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648335" cy="170180"/>
            <wp:effectExtent l="19050" t="0" r="0" b="0"/>
            <wp:docPr id="22" name="Рисунок 22" descr="https://oge.sdamgia.ru/formula/03/038bf17e38116dc6114add6b29232b3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oge.sdamgia.ru/formula/03/038bf17e38116dc6114add6b29232b3c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690880" cy="180975"/>
            <wp:effectExtent l="19050" t="0" r="0" b="0"/>
            <wp:docPr id="23" name="Рисунок 23" descr="https://oge.sdamgia.ru/formula/da/daf0f3018cbd754a557cc6a4d9eecc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da/daf0f3018cbd754a557cc6a4d9eecc33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563245" cy="170180"/>
            <wp:effectExtent l="19050" t="0" r="8255" b="0"/>
            <wp:docPr id="24" name="Рисунок 24" descr="https://oge.sdamgia.ru/formula/32/32d7112ad259fd02f93f817d3883ce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oge.sdamgia.ru/formula/32/32d7112ad259fd02f93f817d3883ce1c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457200" cy="170180"/>
            <wp:effectExtent l="19050" t="0" r="0" b="0"/>
            <wp:docPr id="25" name="Рисунок 25" descr="https://oge.sdamgia.ru/formula/e0/e063b40f4845e6a480347d54badc798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formula/e0/e063b40f4845e6a480347d54badc798f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9E4CD8" w:rsidP="009E4C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8C6DA3" w:rsidRPr="009E4C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t>Со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кращённое ион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ное урав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не</w:t>
      </w:r>
      <w:r w:rsidR="008C6DA3" w:rsidRPr="009E4CD8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ние </w:t>
      </w:r>
    </w:p>
    <w:p w:rsidR="008C6DA3" w:rsidRPr="009E4CD8" w:rsidRDefault="008C6DA3" w:rsidP="009E4CD8">
      <w:pPr>
        <w:pStyle w:val="a4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1956435" cy="244475"/>
            <wp:effectExtent l="19050" t="0" r="5715" b="0"/>
            <wp:docPr id="27" name="Рисунок 27" descr="https://oge.sdamgia.ru/formula/0e/0e70abf6d0dba28c008eef1c70a202c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oge.sdamgia.ru/formula/0e/0e70abf6d0dba28c008eef1c70a202c7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от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вет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ству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ет вза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и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мо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дей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ствию</w:t>
      </w:r>
    </w:p>
    <w:p w:rsidR="008C6DA3" w:rsidRPr="009E4CD8" w:rsidRDefault="008C6DA3" w:rsidP="009E4CD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t>нит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каль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ция и кар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трия</w:t>
      </w:r>
    </w:p>
    <w:p w:rsidR="008C6DA3" w:rsidRPr="009E4CD8" w:rsidRDefault="008C6DA3" w:rsidP="009E4CD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t>фос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фа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каль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ция и кар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калия</w:t>
      </w:r>
    </w:p>
    <w:p w:rsidR="008C6DA3" w:rsidRPr="009E4CD8" w:rsidRDefault="008C6DA3" w:rsidP="009E4CD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t>нит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каль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ция и кар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бария</w:t>
      </w:r>
    </w:p>
    <w:p w:rsidR="008C6DA3" w:rsidRPr="009E4CD8" w:rsidRDefault="008C6DA3" w:rsidP="009E4CD8">
      <w:pPr>
        <w:pStyle w:val="a4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t>ок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да каль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ция и ок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си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да уг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ле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да(IV)</w:t>
      </w:r>
    </w:p>
    <w:p w:rsidR="008C6DA3" w:rsidRPr="009E4CD8" w:rsidRDefault="008C6DA3" w:rsidP="009E4CD8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lastRenderedPageBreak/>
        <w:t>При сли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ва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нии рас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тво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ров кар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бо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та 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трия и сер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ной кис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ло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ты в ре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ак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ции участ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ву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ют ионы:</w:t>
      </w:r>
    </w:p>
    <w:p w:rsidR="008C6DA3" w:rsidRPr="009E4CD8" w:rsidRDefault="008C6DA3" w:rsidP="009E4CD8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436245" cy="244475"/>
            <wp:effectExtent l="19050" t="0" r="1905" b="0"/>
            <wp:docPr id="92" name="Рисунок 92" descr="https://oge.sdamgia.ru/formula/2c/2ced0a0d3fc53530975b9fe95055aaf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https://oge.sdamgia.ru/formula/2c/2ced0a0d3fc53530975b9fe95055aaf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403860" cy="233680"/>
            <wp:effectExtent l="19050" t="0" r="0" b="0"/>
            <wp:docPr id="93" name="Рисунок 93" descr="https://oge.sdamgia.ru/formula/ab/ab1cf1588e847700c42f839a5c6def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s://oge.sdamgia.ru/formula/ab/ab1cf1588e847700c42f839a5c6defac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233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318770" cy="201930"/>
            <wp:effectExtent l="19050" t="0" r="5080" b="0"/>
            <wp:docPr id="94" name="Рисунок 94" descr="https://oge.sdamgia.ru/formula/44/440d21850763b73b181f2ddad998ba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s://oge.sdamgia.ru/formula/44/440d21850763b73b181f2ddad998bad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233680" cy="201930"/>
            <wp:effectExtent l="19050" t="0" r="0" b="0"/>
            <wp:docPr id="95" name="Рисунок 95" descr="https://oge.sdamgia.ru/formula/76/768b30140c3e2d55a679df6f53e472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oge.sdamgia.ru/formula/76/768b30140c3e2d55a679df6f53e472e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318770" cy="201930"/>
            <wp:effectExtent l="19050" t="0" r="5080" b="0"/>
            <wp:docPr id="96" name="Рисунок 96" descr="https://oge.sdamgia.ru/formula/44/440d21850763b73b181f2ddad998bad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https://oge.sdamgia.ru/formula/44/440d21850763b73b181f2ddad998bad7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436245" cy="244475"/>
            <wp:effectExtent l="19050" t="0" r="1905" b="0"/>
            <wp:docPr id="97" name="Рисунок 97" descr="https://oge.sdamgia.ru/formula/2c/2ced0a0d3fc53530975b9fe95055aaf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s://oge.sdamgia.ru/formula/2c/2ced0a0d3fc53530975b9fe95055aafb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233680" cy="201930"/>
            <wp:effectExtent l="19050" t="0" r="0" b="0"/>
            <wp:docPr id="98" name="Рисунок 98" descr="https://oge.sdamgia.ru/formula/76/768b30140c3e2d55a679df6f53e472e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s://oge.sdamgia.ru/formula/76/768b30140c3e2d55a679df6f53e472edp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4CD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>
        <w:rPr>
          <w:rFonts w:eastAsia="Times New Roman"/>
          <w:noProof/>
        </w:rPr>
        <w:drawing>
          <wp:inline distT="0" distB="0" distL="0" distR="0">
            <wp:extent cx="436245" cy="244475"/>
            <wp:effectExtent l="19050" t="0" r="1905" b="0"/>
            <wp:docPr id="99" name="Рисунок 99" descr="https://oge.sdamgia.ru/formula/81/81aba6959b21405bb377a78fee9cf1e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https://oge.sdamgia.ru/formula/81/81aba6959b21405bb377a78fee9cf1e6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E4CD8">
        <w:rPr>
          <w:rFonts w:ascii="Times New Roman" w:eastAsia="Times New Roman" w:hAnsi="Times New Roman" w:cs="Times New Roman"/>
          <w:sz w:val="24"/>
          <w:szCs w:val="24"/>
        </w:rPr>
        <w:t>В вод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ном рас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тво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ре од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вре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мен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но могут на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хо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дить</w:t>
      </w:r>
      <w:r w:rsidRPr="009E4CD8">
        <w:rPr>
          <w:rFonts w:ascii="Times New Roman" w:eastAsia="Times New Roman" w:hAnsi="Times New Roman" w:cs="Times New Roman"/>
          <w:sz w:val="24"/>
          <w:szCs w:val="24"/>
        </w:rPr>
        <w:softHyphen/>
        <w:t>ся ионы</w:t>
      </w:r>
    </w:p>
    <w:p w:rsidR="008C6DA3" w:rsidRPr="009E4CD8" w:rsidRDefault="008C6DA3" w:rsidP="009E4CD8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1956435" cy="244475"/>
            <wp:effectExtent l="19050" t="0" r="5715" b="0"/>
            <wp:docPr id="172" name="Рисунок 172" descr="https://oge.sdamgia.ru/formula/3a/3a80a5dd22fe8d8fd42c5a4cb7fccde1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https://oge.sdamgia.ru/formula/3a/3a80a5dd22fe8d8fd42c5a4cb7fccde1p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43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1818005" cy="223520"/>
            <wp:effectExtent l="19050" t="0" r="0" b="0"/>
            <wp:docPr id="173" name="Рисунок 173" descr="https://oge.sdamgia.ru/formula/37/37a74bb7005a62b3805436fc8480b99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https://oge.sdamgia.ru/formula/37/37a74bb7005a62b3805436fc8480b990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1903095" cy="244475"/>
            <wp:effectExtent l="19050" t="0" r="1905" b="0"/>
            <wp:docPr id="174" name="Рисунок 174" descr="https://oge.sdamgia.ru/formula/f7/f78799224cb3bb46d56b9332fbe3a1c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https://oge.sdamgia.ru/formula/f7/f78799224cb3bb46d56b9332fbe3a1ccp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DA3" w:rsidRPr="009E4CD8" w:rsidRDefault="008C6DA3" w:rsidP="009E4CD8">
      <w:pPr>
        <w:pStyle w:val="a4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  <w:noProof/>
        </w:rPr>
        <w:drawing>
          <wp:inline distT="0" distB="0" distL="0" distR="0">
            <wp:extent cx="1690370" cy="244475"/>
            <wp:effectExtent l="19050" t="0" r="5080" b="0"/>
            <wp:docPr id="175" name="Рисунок 175" descr="https://oge.sdamgia.ru/formula/ef/ef0f6c5507730826d58f3152f3619ec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oge.sdamgia.ru/formula/ef/ef0f6c5507730826d58f3152f3619ecf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6BE" w:rsidRPr="004E56BE" w:rsidRDefault="004E56BE" w:rsidP="004E56B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56BE">
        <w:rPr>
          <w:rFonts w:ascii="Times New Roman" w:eastAsia="Times New Roman" w:hAnsi="Times New Roman" w:cs="Times New Roman"/>
          <w:b/>
          <w:sz w:val="24"/>
          <w:szCs w:val="24"/>
        </w:rPr>
        <w:t xml:space="preserve">5. Домашнее задание </w:t>
      </w:r>
    </w:p>
    <w:p w:rsidR="008C6DA3" w:rsidRDefault="004E56BE" w:rsidP="008C6D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Упр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36;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упр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37</w:t>
      </w:r>
    </w:p>
    <w:p w:rsidR="004E56BE" w:rsidRDefault="004E56BE" w:rsidP="008C6D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желанию  тестовые задания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37.</w:t>
      </w:r>
    </w:p>
    <w:p w:rsidR="004E56BE" w:rsidRDefault="004E56BE" w:rsidP="008C6D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6BE">
        <w:rPr>
          <w:rFonts w:ascii="Times New Roman" w:eastAsia="Times New Roman" w:hAnsi="Times New Roman" w:cs="Times New Roman"/>
          <w:b/>
          <w:sz w:val="24"/>
          <w:szCs w:val="24"/>
        </w:rPr>
        <w:t>6. Рефлексия</w:t>
      </w:r>
    </w:p>
    <w:p w:rsidR="004E56BE" w:rsidRDefault="004E56BE" w:rsidP="008C6D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56BE">
        <w:rPr>
          <w:rFonts w:ascii="Times New Roman" w:eastAsia="Times New Roman" w:hAnsi="Times New Roman" w:cs="Times New Roman"/>
          <w:sz w:val="24"/>
          <w:szCs w:val="24"/>
        </w:rPr>
        <w:t>Ребята, на каком острове вы себя чувствуете после нашего урока.</w:t>
      </w:r>
    </w:p>
    <w:p w:rsidR="004E56BE" w:rsidRPr="004E56BE" w:rsidRDefault="004E56BE" w:rsidP="008C6D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C6DA3" w:rsidRDefault="004E56BE">
      <w:r>
        <w:rPr>
          <w:noProof/>
        </w:rPr>
        <w:drawing>
          <wp:inline distT="0" distB="0" distL="0" distR="0">
            <wp:extent cx="5940425" cy="4141078"/>
            <wp:effectExtent l="19050" t="0" r="3175" b="0"/>
            <wp:docPr id="518" name="preview-image" descr="http://4.bp.blogspot.com/-kBxHMFclIms/U0xbiXgQsFI/AAAAAAAACfU/imkpx5l-9b0/s1600/%D0%A0%D0%B8%D1%81%D1%83%D0%BD%D0%BE%D0%B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4.bp.blogspot.com/-kBxHMFclIms/U0xbiXgQsFI/AAAAAAAACfU/imkpx5l-9b0/s1600/%D0%A0%D0%B8%D1%81%D1%83%D0%BD%D0%BE%D0%BA1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4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56BE" w:rsidRPr="004E56BE" w:rsidRDefault="004E56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 новых </w:t>
      </w:r>
      <w:r w:rsidR="00E42E9C">
        <w:rPr>
          <w:rFonts w:ascii="Times New Roman" w:hAnsi="Times New Roman" w:cs="Times New Roman"/>
          <w:sz w:val="24"/>
          <w:szCs w:val="24"/>
        </w:rPr>
        <w:t>встреч. Желаю вам как можно реже быть гостями островов: «Скуки», «Печали», «Грусти». Знайте все в ваших руках.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E56BE" w:rsidRPr="004E56BE" w:rsidSect="00EF14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4A8F"/>
    <w:multiLevelType w:val="hybridMultilevel"/>
    <w:tmpl w:val="CB6A42D2"/>
    <w:lvl w:ilvl="0" w:tplc="537C3D0E">
      <w:start w:val="3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E1E3B71"/>
    <w:multiLevelType w:val="hybridMultilevel"/>
    <w:tmpl w:val="6040CD0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A46"/>
    <w:multiLevelType w:val="hybridMultilevel"/>
    <w:tmpl w:val="679A1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022EC"/>
    <w:multiLevelType w:val="hybridMultilevel"/>
    <w:tmpl w:val="92C05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D75F8"/>
    <w:multiLevelType w:val="hybridMultilevel"/>
    <w:tmpl w:val="05CE0816"/>
    <w:lvl w:ilvl="0" w:tplc="04190011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28D83365"/>
    <w:multiLevelType w:val="hybridMultilevel"/>
    <w:tmpl w:val="F6B2A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6254D"/>
    <w:multiLevelType w:val="hybridMultilevel"/>
    <w:tmpl w:val="B1746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BD4E95"/>
    <w:multiLevelType w:val="hybridMultilevel"/>
    <w:tmpl w:val="E4F084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A6D2F"/>
    <w:multiLevelType w:val="hybridMultilevel"/>
    <w:tmpl w:val="1B2488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957BC4"/>
    <w:multiLevelType w:val="hybridMultilevel"/>
    <w:tmpl w:val="9BB61F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815A09"/>
    <w:multiLevelType w:val="hybridMultilevel"/>
    <w:tmpl w:val="9F5C2EBC"/>
    <w:lvl w:ilvl="0" w:tplc="79DA4240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5A913AD0"/>
    <w:multiLevelType w:val="hybridMultilevel"/>
    <w:tmpl w:val="92C056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216CD"/>
    <w:multiLevelType w:val="hybridMultilevel"/>
    <w:tmpl w:val="F87688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F5D6E"/>
    <w:multiLevelType w:val="hybridMultilevel"/>
    <w:tmpl w:val="6C2AE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5A3EC3"/>
    <w:multiLevelType w:val="hybridMultilevel"/>
    <w:tmpl w:val="FE5A4F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CA468C4"/>
    <w:multiLevelType w:val="hybridMultilevel"/>
    <w:tmpl w:val="C61EF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7"/>
  </w:num>
  <w:num w:numId="4">
    <w:abstractNumId w:val="13"/>
  </w:num>
  <w:num w:numId="5">
    <w:abstractNumId w:val="10"/>
  </w:num>
  <w:num w:numId="6">
    <w:abstractNumId w:val="8"/>
  </w:num>
  <w:num w:numId="7">
    <w:abstractNumId w:val="9"/>
  </w:num>
  <w:num w:numId="8">
    <w:abstractNumId w:val="6"/>
  </w:num>
  <w:num w:numId="9">
    <w:abstractNumId w:val="5"/>
  </w:num>
  <w:num w:numId="10">
    <w:abstractNumId w:val="12"/>
  </w:num>
  <w:num w:numId="11">
    <w:abstractNumId w:val="2"/>
  </w:num>
  <w:num w:numId="12">
    <w:abstractNumId w:val="15"/>
  </w:num>
  <w:num w:numId="13">
    <w:abstractNumId w:val="14"/>
  </w:num>
  <w:num w:numId="14">
    <w:abstractNumId w:val="1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74A8A"/>
    <w:rsid w:val="000F018E"/>
    <w:rsid w:val="00141D85"/>
    <w:rsid w:val="00185A4E"/>
    <w:rsid w:val="003549A1"/>
    <w:rsid w:val="00474A8A"/>
    <w:rsid w:val="004E56BE"/>
    <w:rsid w:val="00546CF4"/>
    <w:rsid w:val="0062186D"/>
    <w:rsid w:val="006F12BB"/>
    <w:rsid w:val="008C6DA3"/>
    <w:rsid w:val="009A10FE"/>
    <w:rsid w:val="009E4CD8"/>
    <w:rsid w:val="00AE6096"/>
    <w:rsid w:val="00D1554F"/>
    <w:rsid w:val="00E42E9C"/>
    <w:rsid w:val="00E73EBC"/>
    <w:rsid w:val="00EF148E"/>
    <w:rsid w:val="00EF29B7"/>
    <w:rsid w:val="00F17EE2"/>
    <w:rsid w:val="00F834C9"/>
    <w:rsid w:val="00F930DD"/>
    <w:rsid w:val="00FB2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1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4A8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474A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46C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6CF4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F93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D155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9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337166">
          <w:marLeft w:val="0"/>
          <w:marRight w:val="0"/>
          <w:marTop w:val="0"/>
          <w:marBottom w:val="3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5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47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66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250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5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0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32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937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9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27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19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76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38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8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35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57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8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399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5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4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67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02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8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1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8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89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6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5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4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98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0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25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84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78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7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49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9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1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00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4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25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170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96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28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28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06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21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94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93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68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18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16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17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64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56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2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1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9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13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4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005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76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21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20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51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25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57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1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12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9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69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99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3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220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04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368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4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272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3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2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0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107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51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5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99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77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03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03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87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18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89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49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03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9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7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50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15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733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10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1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54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3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50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88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9B1DF-7D0A-4FC6-AFB9-1DED6135C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Учитель</cp:lastModifiedBy>
  <cp:revision>8</cp:revision>
  <dcterms:created xsi:type="dcterms:W3CDTF">2017-02-12T15:02:00Z</dcterms:created>
  <dcterms:modified xsi:type="dcterms:W3CDTF">2017-02-14T09:04:00Z</dcterms:modified>
</cp:coreProperties>
</file>