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05B" w:rsidRPr="00176EE0" w:rsidRDefault="00D4505B" w:rsidP="00D4505B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FA6641">
        <w:rPr>
          <w:rFonts w:ascii="Times New Roman" w:hAnsi="Times New Roman" w:cs="Times New Roman"/>
          <w:sz w:val="40"/>
          <w:szCs w:val="28"/>
        </w:rPr>
        <w:t>Содержание</w:t>
      </w:r>
    </w:p>
    <w:p w:rsidR="00D4505B" w:rsidRDefault="00D4505B" w:rsidP="00D4505B">
      <w:pPr>
        <w:spacing w:after="0"/>
        <w:jc w:val="center"/>
        <w:rPr>
          <w:rFonts w:ascii="Times New Roman" w:hAnsi="Times New Roman" w:cs="Times New Roman"/>
          <w:sz w:val="40"/>
          <w:szCs w:val="28"/>
        </w:rPr>
      </w:pPr>
    </w:p>
    <w:p w:rsidR="00D4505B" w:rsidRPr="008066BC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A6641">
        <w:rPr>
          <w:rFonts w:ascii="Times New Roman" w:hAnsi="Times New Roman" w:cs="Times New Roman"/>
          <w:sz w:val="32"/>
          <w:szCs w:val="32"/>
        </w:rPr>
        <w:t>Введение</w:t>
      </w: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…………………………………………………………..1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Глава </w:t>
      </w:r>
      <w:r>
        <w:rPr>
          <w:rFonts w:ascii="Times New Roman" w:hAnsi="Times New Roman" w:cs="Times New Roman"/>
          <w:sz w:val="32"/>
          <w:szCs w:val="32"/>
          <w:lang w:val="en-US"/>
        </w:rPr>
        <w:t>I</w:t>
      </w:r>
      <w:r>
        <w:rPr>
          <w:rFonts w:ascii="Times New Roman" w:hAnsi="Times New Roman" w:cs="Times New Roman"/>
          <w:sz w:val="32"/>
          <w:szCs w:val="32"/>
        </w:rPr>
        <w:t>. Понятие «грамматические тропы»……….…………….2</w:t>
      </w:r>
    </w:p>
    <w:p w:rsidR="00D4505B" w:rsidRDefault="00D4505B" w:rsidP="00557373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Определение понятия «грамматические тропы»…………2</w:t>
      </w:r>
    </w:p>
    <w:p w:rsidR="00D4505B" w:rsidRDefault="00D4505B" w:rsidP="00557373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Виды грамматических тропов и их функции…………..…4  </w:t>
      </w:r>
    </w:p>
    <w:p w:rsidR="00D4505B" w:rsidRDefault="00D4505B" w:rsidP="00557373">
      <w:pPr>
        <w:pStyle w:val="a3"/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B3690">
        <w:rPr>
          <w:rFonts w:ascii="Times New Roman" w:hAnsi="Times New Roman" w:cs="Times New Roman"/>
          <w:sz w:val="32"/>
          <w:szCs w:val="32"/>
        </w:rPr>
        <w:t>1</w:t>
      </w:r>
      <w:r>
        <w:rPr>
          <w:rFonts w:ascii="Times New Roman" w:hAnsi="Times New Roman" w:cs="Times New Roman"/>
          <w:sz w:val="32"/>
          <w:szCs w:val="32"/>
        </w:rPr>
        <w:t>.2.1.Использование форм имен существительных в качестве грамматических тропов………………………….………….5</w:t>
      </w:r>
    </w:p>
    <w:p w:rsidR="00D4505B" w:rsidRDefault="00D4505B" w:rsidP="00557373">
      <w:pPr>
        <w:pStyle w:val="a3"/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1.2.2.Использование форм местоимений в художественной речи………………………………………………………….9</w:t>
      </w:r>
    </w:p>
    <w:p w:rsidR="00D4505B" w:rsidRDefault="00D4505B" w:rsidP="00557373">
      <w:pPr>
        <w:pStyle w:val="a3"/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1.2.3.Использование формы времени глагола в качестве грамматических тропов…………………………………….12</w:t>
      </w:r>
    </w:p>
    <w:p w:rsidR="00D4505B" w:rsidRPr="00AB3690" w:rsidRDefault="00D4505B" w:rsidP="00557373">
      <w:pPr>
        <w:pStyle w:val="a3"/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1.2.4.Использование синтаксической формы предложений в качестве грамматических тропов…………………………16</w:t>
      </w:r>
    </w:p>
    <w:p w:rsidR="00D4505B" w:rsidRDefault="00D4505B" w:rsidP="00557373">
      <w:pPr>
        <w:pStyle w:val="a3"/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Pr="00DE64E7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FA6641">
        <w:rPr>
          <w:rFonts w:ascii="Times New Roman" w:hAnsi="Times New Roman" w:cs="Times New Roman"/>
          <w:sz w:val="32"/>
          <w:szCs w:val="32"/>
        </w:rPr>
        <w:t xml:space="preserve">Глава </w:t>
      </w:r>
      <w:r w:rsidRPr="00FA6641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FA6641">
        <w:rPr>
          <w:rFonts w:ascii="Times New Roman" w:hAnsi="Times New Roman" w:cs="Times New Roman"/>
          <w:sz w:val="32"/>
          <w:szCs w:val="32"/>
        </w:rPr>
        <w:t>.</w:t>
      </w:r>
      <w:r w:rsidRPr="00DE64E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Грамматические тропы в художественных текстах….. 22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2.1 Изучается ли вопрос о грамматических тропах в начальной школе по чтени</w:t>
      </w:r>
      <w:r w:rsidR="00E4042B">
        <w:rPr>
          <w:rFonts w:ascii="Times New Roman" w:hAnsi="Times New Roman" w:cs="Times New Roman"/>
          <w:sz w:val="32"/>
          <w:szCs w:val="32"/>
        </w:rPr>
        <w:t>ю</w:t>
      </w: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>……………………………………………..22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2.2. Грамматические тропы в текстах по чтению………………..22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Заключение……………………………………………………..26</w:t>
      </w:r>
    </w:p>
    <w:p w:rsidR="00D4505B" w:rsidRPr="00FA6641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Список использованной литературы………………………….27</w:t>
      </w:r>
    </w:p>
    <w:p w:rsidR="00D4505B" w:rsidRDefault="00D4505B" w:rsidP="0055737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4505B" w:rsidRDefault="00D4505B" w:rsidP="0055737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4505B" w:rsidRDefault="00D4505B" w:rsidP="00D4505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505B" w:rsidRDefault="00D4505B" w:rsidP="00D4505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505B" w:rsidRDefault="00D4505B" w:rsidP="00D4505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57373" w:rsidRDefault="00557373" w:rsidP="00D4505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505B" w:rsidRDefault="00D4505B" w:rsidP="00D4505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505B" w:rsidRDefault="00D4505B" w:rsidP="00D4505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505B" w:rsidRDefault="00D4505B" w:rsidP="00D4505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4505B" w:rsidRPr="00E4583A" w:rsidRDefault="00D4505B" w:rsidP="00557373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4583A">
        <w:rPr>
          <w:rFonts w:ascii="Times New Roman" w:hAnsi="Times New Roman" w:cs="Times New Roman"/>
          <w:b/>
          <w:sz w:val="32"/>
          <w:szCs w:val="32"/>
        </w:rPr>
        <w:lastRenderedPageBreak/>
        <w:t>Введение</w:t>
      </w:r>
    </w:p>
    <w:p w:rsidR="00D4505B" w:rsidRPr="00CE75B9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E75B9">
        <w:rPr>
          <w:rFonts w:ascii="Times New Roman" w:hAnsi="Times New Roman" w:cs="Times New Roman"/>
          <w:b/>
          <w:sz w:val="32"/>
          <w:szCs w:val="28"/>
        </w:rPr>
        <w:t>Актуальность</w:t>
      </w:r>
      <w:r w:rsidRPr="00CE75B9">
        <w:rPr>
          <w:rFonts w:ascii="Times New Roman" w:hAnsi="Times New Roman" w:cs="Times New Roman"/>
          <w:sz w:val="32"/>
          <w:szCs w:val="28"/>
        </w:rPr>
        <w:t xml:space="preserve"> исследования связана с тем, что в книгах для детского </w:t>
      </w:r>
      <w:r>
        <w:rPr>
          <w:rFonts w:ascii="Times New Roman" w:hAnsi="Times New Roman" w:cs="Times New Roman"/>
          <w:sz w:val="32"/>
          <w:szCs w:val="28"/>
        </w:rPr>
        <w:t xml:space="preserve">чтения младших школьников </w:t>
      </w:r>
      <w:r w:rsidRPr="00CE75B9">
        <w:rPr>
          <w:rFonts w:ascii="Times New Roman" w:hAnsi="Times New Roman" w:cs="Times New Roman"/>
          <w:sz w:val="32"/>
          <w:szCs w:val="28"/>
        </w:rPr>
        <w:t xml:space="preserve">встречаются грамматические тропы. Как известно – это средства выразительности, которые могут оказаться трудными для восприятия детей. </w:t>
      </w:r>
    </w:p>
    <w:p w:rsidR="00D4505B" w:rsidRPr="00CE75B9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CE75B9">
        <w:rPr>
          <w:rFonts w:ascii="Times New Roman" w:hAnsi="Times New Roman" w:cs="Times New Roman"/>
          <w:b/>
          <w:sz w:val="32"/>
          <w:szCs w:val="28"/>
        </w:rPr>
        <w:t xml:space="preserve">    Объектом</w:t>
      </w:r>
      <w:r w:rsidRPr="00CE75B9">
        <w:rPr>
          <w:rFonts w:ascii="Times New Roman" w:hAnsi="Times New Roman" w:cs="Times New Roman"/>
          <w:sz w:val="32"/>
          <w:szCs w:val="28"/>
        </w:rPr>
        <w:t xml:space="preserve"> исследования являются языковые структуры художественных текстов для чтения младших школьников.</w:t>
      </w:r>
    </w:p>
    <w:p w:rsidR="00D4505B" w:rsidRPr="00176EE0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CE75B9">
        <w:rPr>
          <w:rFonts w:ascii="Times New Roman" w:hAnsi="Times New Roman" w:cs="Times New Roman"/>
          <w:sz w:val="32"/>
          <w:szCs w:val="28"/>
        </w:rPr>
        <w:t xml:space="preserve">  </w:t>
      </w:r>
      <w:r w:rsidRPr="00CE75B9">
        <w:rPr>
          <w:rFonts w:ascii="Times New Roman" w:hAnsi="Times New Roman" w:cs="Times New Roman"/>
          <w:b/>
          <w:sz w:val="32"/>
          <w:szCs w:val="28"/>
        </w:rPr>
        <w:t xml:space="preserve">  Предметом</w:t>
      </w:r>
      <w:r w:rsidRPr="00CE75B9">
        <w:rPr>
          <w:rFonts w:ascii="Times New Roman" w:hAnsi="Times New Roman" w:cs="Times New Roman"/>
          <w:sz w:val="32"/>
          <w:szCs w:val="28"/>
        </w:rPr>
        <w:t xml:space="preserve"> исследовани</w:t>
      </w:r>
      <w:r>
        <w:rPr>
          <w:rFonts w:ascii="Times New Roman" w:hAnsi="Times New Roman" w:cs="Times New Roman"/>
          <w:sz w:val="32"/>
          <w:szCs w:val="28"/>
        </w:rPr>
        <w:t>я являются грамматические тропы, как явление лингвистическое и поэтическое.</w:t>
      </w:r>
    </w:p>
    <w:p w:rsidR="00D4505B" w:rsidRPr="00CE75B9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CE75B9">
        <w:rPr>
          <w:rFonts w:ascii="Times New Roman" w:hAnsi="Times New Roman" w:cs="Times New Roman"/>
          <w:b/>
          <w:sz w:val="32"/>
          <w:szCs w:val="28"/>
        </w:rPr>
        <w:t xml:space="preserve">    Цель исследования</w:t>
      </w:r>
      <w:r w:rsidRPr="00CE75B9">
        <w:rPr>
          <w:rFonts w:ascii="Times New Roman" w:hAnsi="Times New Roman" w:cs="Times New Roman"/>
          <w:sz w:val="32"/>
          <w:szCs w:val="28"/>
        </w:rPr>
        <w:t xml:space="preserve"> – обнаружить в учебниках для начальных классов грамматические тропы и дать им соответствующий комментарий: семантический и функциональный.</w:t>
      </w:r>
    </w:p>
    <w:p w:rsidR="00D4505B" w:rsidRPr="00CE75B9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CE75B9">
        <w:rPr>
          <w:rFonts w:ascii="Times New Roman" w:hAnsi="Times New Roman" w:cs="Times New Roman"/>
          <w:sz w:val="32"/>
          <w:szCs w:val="28"/>
        </w:rPr>
        <w:t xml:space="preserve">     Из цели исследования </w:t>
      </w:r>
      <w:r>
        <w:rPr>
          <w:rFonts w:ascii="Times New Roman" w:hAnsi="Times New Roman" w:cs="Times New Roman"/>
          <w:sz w:val="32"/>
          <w:szCs w:val="28"/>
        </w:rPr>
        <w:t>про</w:t>
      </w:r>
      <w:r w:rsidRPr="00CE75B9">
        <w:rPr>
          <w:rFonts w:ascii="Times New Roman" w:hAnsi="Times New Roman" w:cs="Times New Roman"/>
          <w:sz w:val="32"/>
          <w:szCs w:val="28"/>
        </w:rPr>
        <w:t>истекают задачи исследования:</w:t>
      </w:r>
    </w:p>
    <w:p w:rsidR="00D4505B" w:rsidRPr="00CE75B9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CE75B9">
        <w:rPr>
          <w:rFonts w:ascii="Times New Roman" w:hAnsi="Times New Roman" w:cs="Times New Roman"/>
          <w:sz w:val="32"/>
          <w:szCs w:val="28"/>
        </w:rPr>
        <w:t xml:space="preserve">   -   изучить теоретическую литературу по данному вопросу;</w:t>
      </w:r>
    </w:p>
    <w:p w:rsidR="00D4505B" w:rsidRPr="00CE75B9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CE75B9">
        <w:rPr>
          <w:rFonts w:ascii="Times New Roman" w:hAnsi="Times New Roman" w:cs="Times New Roman"/>
          <w:sz w:val="32"/>
          <w:szCs w:val="28"/>
        </w:rPr>
        <w:t xml:space="preserve">   -   определить понятие грамматические тропы;</w:t>
      </w:r>
    </w:p>
    <w:p w:rsidR="00D4505B" w:rsidRPr="00CE75B9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-   выявить, какие</w:t>
      </w:r>
      <w:r w:rsidRPr="00CE75B9">
        <w:rPr>
          <w:rFonts w:ascii="Times New Roman" w:hAnsi="Times New Roman" w:cs="Times New Roman"/>
          <w:sz w:val="32"/>
          <w:szCs w:val="28"/>
        </w:rPr>
        <w:t xml:space="preserve"> фу</w:t>
      </w:r>
      <w:r>
        <w:rPr>
          <w:rFonts w:ascii="Times New Roman" w:hAnsi="Times New Roman" w:cs="Times New Roman"/>
          <w:sz w:val="32"/>
          <w:szCs w:val="28"/>
        </w:rPr>
        <w:t>нкции</w:t>
      </w:r>
      <w:r w:rsidRPr="00CE75B9">
        <w:rPr>
          <w:rFonts w:ascii="Times New Roman" w:hAnsi="Times New Roman" w:cs="Times New Roman"/>
          <w:sz w:val="32"/>
          <w:szCs w:val="28"/>
        </w:rPr>
        <w:t xml:space="preserve"> они выполняют в художественных текстах;</w:t>
      </w:r>
    </w:p>
    <w:p w:rsidR="00D4505B" w:rsidRPr="00CE75B9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-   провести анализ текстов для чтения в начальных классах</w:t>
      </w:r>
      <w:r w:rsidRPr="00CE75B9">
        <w:rPr>
          <w:rFonts w:ascii="Times New Roman" w:hAnsi="Times New Roman" w:cs="Times New Roman"/>
          <w:sz w:val="32"/>
          <w:szCs w:val="28"/>
        </w:rPr>
        <w:t xml:space="preserve"> на предмет</w:t>
      </w:r>
      <w:r>
        <w:rPr>
          <w:rFonts w:ascii="Times New Roman" w:hAnsi="Times New Roman" w:cs="Times New Roman"/>
          <w:sz w:val="32"/>
          <w:szCs w:val="28"/>
        </w:rPr>
        <w:t xml:space="preserve"> функционирования</w:t>
      </w:r>
      <w:r w:rsidRPr="00CE75B9">
        <w:rPr>
          <w:rFonts w:ascii="Times New Roman" w:hAnsi="Times New Roman" w:cs="Times New Roman"/>
          <w:sz w:val="32"/>
          <w:szCs w:val="28"/>
        </w:rPr>
        <w:t xml:space="preserve"> в них грамматических тропов.</w:t>
      </w:r>
    </w:p>
    <w:p w:rsidR="00D4505B" w:rsidRPr="00CE75B9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CE75B9">
        <w:rPr>
          <w:rFonts w:ascii="Times New Roman" w:hAnsi="Times New Roman" w:cs="Times New Roman"/>
          <w:sz w:val="32"/>
          <w:szCs w:val="28"/>
        </w:rPr>
        <w:t xml:space="preserve">    </w:t>
      </w:r>
      <w:r w:rsidRPr="00CE75B9">
        <w:rPr>
          <w:rFonts w:ascii="Times New Roman" w:hAnsi="Times New Roman" w:cs="Times New Roman"/>
          <w:b/>
          <w:sz w:val="32"/>
          <w:szCs w:val="28"/>
        </w:rPr>
        <w:t>Методы исследования</w:t>
      </w:r>
      <w:r>
        <w:rPr>
          <w:rFonts w:ascii="Times New Roman" w:hAnsi="Times New Roman" w:cs="Times New Roman"/>
          <w:sz w:val="32"/>
          <w:szCs w:val="28"/>
        </w:rPr>
        <w:t>:  целенаправленное наблюдение</w:t>
      </w:r>
      <w:r w:rsidRPr="00CE75B9">
        <w:rPr>
          <w:rFonts w:ascii="Times New Roman" w:hAnsi="Times New Roman" w:cs="Times New Roman"/>
          <w:sz w:val="32"/>
          <w:szCs w:val="28"/>
        </w:rPr>
        <w:t xml:space="preserve"> языковых </w:t>
      </w:r>
      <w:r>
        <w:rPr>
          <w:rFonts w:ascii="Times New Roman" w:hAnsi="Times New Roman" w:cs="Times New Roman"/>
          <w:sz w:val="32"/>
          <w:szCs w:val="28"/>
        </w:rPr>
        <w:t>фактов в художественных текстах</w:t>
      </w:r>
      <w:r w:rsidRPr="00CE75B9">
        <w:rPr>
          <w:rFonts w:ascii="Times New Roman" w:hAnsi="Times New Roman" w:cs="Times New Roman"/>
          <w:sz w:val="32"/>
          <w:szCs w:val="28"/>
        </w:rPr>
        <w:t xml:space="preserve"> с целью выявления грамматических тропов.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CE75B9">
        <w:rPr>
          <w:rFonts w:ascii="Times New Roman" w:hAnsi="Times New Roman" w:cs="Times New Roman"/>
          <w:sz w:val="32"/>
          <w:szCs w:val="28"/>
        </w:rPr>
        <w:t xml:space="preserve">    Материалом исследования послужили </w:t>
      </w:r>
      <w:r>
        <w:rPr>
          <w:rFonts w:ascii="Times New Roman" w:hAnsi="Times New Roman" w:cs="Times New Roman"/>
          <w:sz w:val="32"/>
          <w:szCs w:val="28"/>
        </w:rPr>
        <w:t>художественные тексты в учебниках</w:t>
      </w:r>
      <w:r w:rsidRPr="00CE75B9">
        <w:rPr>
          <w:rFonts w:ascii="Times New Roman" w:hAnsi="Times New Roman" w:cs="Times New Roman"/>
          <w:sz w:val="32"/>
          <w:szCs w:val="28"/>
        </w:rPr>
        <w:t xml:space="preserve"> для начальной школы автора О.В. Джежелей «Чтение и литература» (1-4).</w:t>
      </w:r>
    </w:p>
    <w:p w:rsidR="00D4505B" w:rsidRPr="00CE75B9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В нашей работе мы опирались на теоретические труды известных филологов: И.Б. Голуб, В.Н. Ярцевой, Г.Г. Хазагеров.</w:t>
      </w:r>
    </w:p>
    <w:p w:rsidR="00D4505B" w:rsidRPr="00CE75B9" w:rsidRDefault="00D4505B" w:rsidP="00D4505B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D4505B" w:rsidRPr="00CE75B9" w:rsidRDefault="00D4505B" w:rsidP="00D4505B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9552D9" w:rsidRDefault="009552D9"/>
    <w:p w:rsidR="00D4505B" w:rsidRDefault="00D4505B"/>
    <w:p w:rsidR="00D4505B" w:rsidRDefault="00D4505B"/>
    <w:p w:rsidR="00557373" w:rsidRDefault="00557373"/>
    <w:p w:rsidR="00557373" w:rsidRDefault="00557373"/>
    <w:p w:rsidR="00D4505B" w:rsidRPr="001A40AC" w:rsidRDefault="00D4505B" w:rsidP="00D4505B">
      <w:pPr>
        <w:jc w:val="center"/>
        <w:rPr>
          <w:b/>
          <w:sz w:val="40"/>
        </w:rPr>
      </w:pPr>
      <w:r w:rsidRPr="001A40AC">
        <w:rPr>
          <w:rFonts w:ascii="Times New Roman" w:hAnsi="Times New Roman" w:cs="Times New Roman"/>
          <w:b/>
          <w:sz w:val="40"/>
          <w:szCs w:val="32"/>
        </w:rPr>
        <w:lastRenderedPageBreak/>
        <w:t xml:space="preserve">Глава </w:t>
      </w:r>
      <w:r w:rsidRPr="001A40AC">
        <w:rPr>
          <w:rFonts w:ascii="Times New Roman" w:hAnsi="Times New Roman" w:cs="Times New Roman"/>
          <w:b/>
          <w:sz w:val="40"/>
          <w:szCs w:val="32"/>
          <w:lang w:val="en-US"/>
        </w:rPr>
        <w:t>I</w:t>
      </w:r>
      <w:r w:rsidRPr="001A40AC">
        <w:rPr>
          <w:rFonts w:ascii="Times New Roman" w:hAnsi="Times New Roman" w:cs="Times New Roman"/>
          <w:b/>
          <w:sz w:val="40"/>
          <w:szCs w:val="32"/>
        </w:rPr>
        <w:t>.</w:t>
      </w:r>
    </w:p>
    <w:p w:rsidR="00D4505B" w:rsidRPr="001A40AC" w:rsidRDefault="00D4505B" w:rsidP="00D4505B">
      <w:pPr>
        <w:spacing w:after="0"/>
        <w:jc w:val="center"/>
        <w:rPr>
          <w:rFonts w:ascii="Times New Roman" w:hAnsi="Times New Roman" w:cs="Times New Roman"/>
          <w:b/>
          <w:sz w:val="40"/>
          <w:szCs w:val="32"/>
        </w:rPr>
      </w:pPr>
      <w:r>
        <w:rPr>
          <w:rFonts w:ascii="Times New Roman" w:hAnsi="Times New Roman" w:cs="Times New Roman"/>
          <w:b/>
          <w:sz w:val="40"/>
          <w:szCs w:val="32"/>
        </w:rPr>
        <w:t>Понятие</w:t>
      </w:r>
      <w:r w:rsidRPr="001A40AC">
        <w:rPr>
          <w:rFonts w:ascii="Times New Roman" w:hAnsi="Times New Roman" w:cs="Times New Roman"/>
          <w:b/>
          <w:sz w:val="40"/>
          <w:szCs w:val="32"/>
        </w:rPr>
        <w:t xml:space="preserve"> </w:t>
      </w:r>
      <w:r>
        <w:rPr>
          <w:rFonts w:ascii="Times New Roman" w:hAnsi="Times New Roman" w:cs="Times New Roman"/>
          <w:b/>
          <w:sz w:val="40"/>
          <w:szCs w:val="32"/>
        </w:rPr>
        <w:t>«</w:t>
      </w:r>
      <w:r w:rsidRPr="001A40AC">
        <w:rPr>
          <w:rFonts w:ascii="Times New Roman" w:hAnsi="Times New Roman" w:cs="Times New Roman"/>
          <w:b/>
          <w:sz w:val="40"/>
          <w:szCs w:val="32"/>
        </w:rPr>
        <w:t>грамматические тропы</w:t>
      </w:r>
      <w:r>
        <w:rPr>
          <w:rFonts w:ascii="Times New Roman" w:hAnsi="Times New Roman" w:cs="Times New Roman"/>
          <w:b/>
          <w:sz w:val="40"/>
          <w:szCs w:val="32"/>
        </w:rPr>
        <w:t>»</w:t>
      </w:r>
    </w:p>
    <w:p w:rsidR="00D4505B" w:rsidRDefault="00D4505B" w:rsidP="00D4505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D4505B" w:rsidRPr="00B326AF" w:rsidRDefault="00D4505B" w:rsidP="00557373">
      <w:pPr>
        <w:jc w:val="both"/>
        <w:rPr>
          <w:sz w:val="36"/>
        </w:rPr>
      </w:pPr>
      <w:r>
        <w:rPr>
          <w:rFonts w:ascii="Times New Roman" w:hAnsi="Times New Roman" w:cs="Times New Roman"/>
          <w:sz w:val="36"/>
          <w:szCs w:val="32"/>
        </w:rPr>
        <w:t xml:space="preserve">       </w:t>
      </w:r>
      <w:r w:rsidRPr="00B326AF">
        <w:rPr>
          <w:rFonts w:ascii="Times New Roman" w:hAnsi="Times New Roman" w:cs="Times New Roman"/>
          <w:sz w:val="36"/>
          <w:szCs w:val="32"/>
        </w:rPr>
        <w:t>1.1.Определение понятия «грамматические тропы»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sz w:val="36"/>
        </w:rPr>
        <w:t xml:space="preserve">    </w:t>
      </w:r>
      <w:r>
        <w:t xml:space="preserve"> </w:t>
      </w:r>
      <w:r w:rsidRPr="001A40AC">
        <w:rPr>
          <w:rFonts w:ascii="Times New Roman" w:hAnsi="Times New Roman" w:cs="Times New Roman"/>
          <w:sz w:val="32"/>
          <w:szCs w:val="32"/>
        </w:rPr>
        <w:t>Пр</w:t>
      </w:r>
      <w:r>
        <w:rPr>
          <w:rFonts w:ascii="Times New Roman" w:hAnsi="Times New Roman" w:cs="Times New Roman"/>
          <w:sz w:val="32"/>
          <w:szCs w:val="32"/>
        </w:rPr>
        <w:t>ежде чем рассматривать проблему употребления грамматических тропов  в художественной литературе для детского чтения, обратимся к энциклопедическим источникам с целью найти определение понятия грамматические тропы.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9F745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«Словарь литературоведческих терминов» под редакцией Л.И. Тимофеева даёт нам следующее определение тропа: «Троп (от греч.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tropos</w:t>
      </w:r>
      <w:proofErr w:type="spellEnd"/>
      <w:r w:rsidRPr="00C53C2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– оборот) – употребление слова в переносном (не прямом) его значении для характеристики каких-либо явлений при помощи вторичных смысловых оттенков, присущих этому слову и уже непосредственно не связанных с его основным значением.   Благодаря тропам усиливается эмоциональная, оценочная окраска речи.</w:t>
      </w:r>
      <w:r>
        <w:rPr>
          <w:rStyle w:val="a6"/>
          <w:rFonts w:ascii="Times New Roman" w:hAnsi="Times New Roman" w:cs="Times New Roman"/>
          <w:sz w:val="32"/>
          <w:szCs w:val="32"/>
        </w:rPr>
        <w:footnoteReference w:id="1"/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Обычно в научной литературе описываются лексические тропы: метафора, сравнение и т.д. В стилистическом словаре Т.В. Матвеевой дается следующее определение: </w:t>
      </w:r>
      <w:proofErr w:type="gramStart"/>
      <w:r>
        <w:rPr>
          <w:rFonts w:ascii="Times New Roman" w:hAnsi="Times New Roman" w:cs="Times New Roman"/>
          <w:sz w:val="32"/>
          <w:szCs w:val="32"/>
        </w:rPr>
        <w:t>«</w:t>
      </w:r>
      <w:r w:rsidRPr="00E623E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Троп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– средство выразительности, основанное на переносе значения и, в результате, совмещения смыслов в одной и той же форме слова, словосочетания, предложения, обозначающие какой-либо предмет, явление, ситуацию, использованную для обозначения другого предмета, явления, ситуации».</w:t>
      </w:r>
      <w:r>
        <w:rPr>
          <w:rStyle w:val="a6"/>
          <w:rFonts w:ascii="Times New Roman" w:hAnsi="Times New Roman" w:cs="Times New Roman"/>
          <w:sz w:val="32"/>
          <w:szCs w:val="32"/>
        </w:rPr>
        <w:footnoteReference w:id="2"/>
      </w:r>
    </w:p>
    <w:p w:rsidR="00D4505B" w:rsidRPr="00E623E9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Но понятие тропа можно распространить и на грамматические явления.  </w:t>
      </w:r>
      <w:r w:rsidRPr="00C517BB">
        <w:rPr>
          <w:rFonts w:ascii="Times New Roman" w:hAnsi="Times New Roman" w:cs="Times New Roman"/>
          <w:sz w:val="32"/>
          <w:szCs w:val="28"/>
        </w:rPr>
        <w:t xml:space="preserve">Известны грамматические тропы – так называемые </w:t>
      </w:r>
      <w:r w:rsidRPr="00167D37">
        <w:rPr>
          <w:rFonts w:ascii="Times New Roman" w:hAnsi="Times New Roman" w:cs="Times New Roman"/>
          <w:i/>
          <w:sz w:val="32"/>
          <w:szCs w:val="28"/>
        </w:rPr>
        <w:t>аллеотеты</w:t>
      </w:r>
      <w:r w:rsidRPr="00C517BB">
        <w:rPr>
          <w:rFonts w:ascii="Times New Roman" w:hAnsi="Times New Roman" w:cs="Times New Roman"/>
          <w:sz w:val="32"/>
          <w:szCs w:val="28"/>
        </w:rPr>
        <w:t xml:space="preserve">, </w:t>
      </w:r>
      <w:r>
        <w:rPr>
          <w:rFonts w:ascii="Times New Roman" w:hAnsi="Times New Roman" w:cs="Times New Roman"/>
          <w:sz w:val="32"/>
          <w:szCs w:val="28"/>
        </w:rPr>
        <w:t xml:space="preserve">используемые как художественные средства, </w:t>
      </w:r>
      <w:r w:rsidRPr="00C517BB">
        <w:rPr>
          <w:rFonts w:ascii="Times New Roman" w:hAnsi="Times New Roman" w:cs="Times New Roman"/>
          <w:sz w:val="32"/>
          <w:szCs w:val="28"/>
        </w:rPr>
        <w:t>основанные на использовании грамматической фор</w:t>
      </w:r>
      <w:r>
        <w:rPr>
          <w:rFonts w:ascii="Times New Roman" w:hAnsi="Times New Roman" w:cs="Times New Roman"/>
          <w:sz w:val="32"/>
          <w:szCs w:val="28"/>
        </w:rPr>
        <w:t>мы в несвойственном ей значении.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Так,</w:t>
      </w:r>
      <w:r w:rsidRPr="00C517BB">
        <w:rPr>
          <w:rFonts w:ascii="Times New Roman" w:hAnsi="Times New Roman" w:cs="Times New Roman"/>
          <w:sz w:val="32"/>
          <w:szCs w:val="28"/>
        </w:rPr>
        <w:t xml:space="preserve"> например</w:t>
      </w:r>
      <w:r>
        <w:rPr>
          <w:rFonts w:ascii="Times New Roman" w:hAnsi="Times New Roman" w:cs="Times New Roman"/>
          <w:sz w:val="32"/>
          <w:szCs w:val="28"/>
        </w:rPr>
        <w:t>, это</w:t>
      </w:r>
      <w:r w:rsidRPr="00C517BB">
        <w:rPr>
          <w:rFonts w:ascii="Times New Roman" w:hAnsi="Times New Roman" w:cs="Times New Roman"/>
          <w:sz w:val="32"/>
          <w:szCs w:val="28"/>
        </w:rPr>
        <w:t xml:space="preserve"> </w:t>
      </w:r>
      <w:r w:rsidRPr="00167D37">
        <w:rPr>
          <w:rFonts w:ascii="Times New Roman" w:hAnsi="Times New Roman" w:cs="Times New Roman"/>
          <w:i/>
          <w:sz w:val="32"/>
          <w:szCs w:val="28"/>
        </w:rPr>
        <w:t>риторический вопрос</w:t>
      </w:r>
      <w:r w:rsidRPr="00C517BB">
        <w:rPr>
          <w:rFonts w:ascii="Times New Roman" w:hAnsi="Times New Roman" w:cs="Times New Roman"/>
          <w:sz w:val="32"/>
          <w:szCs w:val="28"/>
        </w:rPr>
        <w:t xml:space="preserve">, когда форма вопроса выражает утверждение. Вопрос в риторике применяется довольно активно, вследствие чего любой вопрос в публицистической речи </w:t>
      </w:r>
      <w:r w:rsidRPr="00C517BB">
        <w:rPr>
          <w:rFonts w:ascii="Times New Roman" w:hAnsi="Times New Roman" w:cs="Times New Roman"/>
          <w:sz w:val="32"/>
          <w:szCs w:val="28"/>
        </w:rPr>
        <w:lastRenderedPageBreak/>
        <w:t xml:space="preserve">часто называют риторическим. В действительности же, можно выделить два вида вопросов: </w:t>
      </w:r>
      <w:r w:rsidRPr="00167D37">
        <w:rPr>
          <w:rFonts w:ascii="Times New Roman" w:hAnsi="Times New Roman" w:cs="Times New Roman"/>
          <w:i/>
          <w:sz w:val="32"/>
          <w:szCs w:val="28"/>
        </w:rPr>
        <w:t>гипофору</w:t>
      </w:r>
      <w:r w:rsidRPr="00C517BB">
        <w:rPr>
          <w:rFonts w:ascii="Times New Roman" w:hAnsi="Times New Roman" w:cs="Times New Roman"/>
          <w:sz w:val="32"/>
          <w:szCs w:val="28"/>
        </w:rPr>
        <w:t xml:space="preserve">, когда вопрос обращен к самому оратору, и он на него отвечает, и собственно риторический вопрос, когда ответ на вопрос не предполагается. Вот пассаж из журнальной статьи на экономическую тему, где встречаются оба вида вопросов: </w:t>
      </w:r>
      <w:r w:rsidRPr="00167D37">
        <w:rPr>
          <w:rFonts w:ascii="Times New Roman" w:hAnsi="Times New Roman" w:cs="Times New Roman"/>
          <w:i/>
          <w:sz w:val="32"/>
          <w:szCs w:val="28"/>
        </w:rPr>
        <w:t>О чем это говорит?</w:t>
      </w:r>
      <w:r w:rsidRPr="00553E4F">
        <w:rPr>
          <w:rFonts w:ascii="Times New Roman" w:hAnsi="Times New Roman" w:cs="Times New Roman"/>
          <w:i/>
          <w:sz w:val="32"/>
          <w:szCs w:val="28"/>
        </w:rPr>
        <w:t xml:space="preserve"> Либо о том, что Чубайс (Немцов?) не имел возможности выступить с публичным заявлением такого рода (в силу потери авторитета), либо о том, что он не имел ничего против оскорбившего инвесторов закона. …Следовательно, есть о чем призадуматься иностранным инвесторам: известный реформатор, «архитектор реформ», не смог ничего предпринять против принятия закона. Как же теперь поверить такой стране?</w:t>
      </w:r>
      <w:r w:rsidRPr="00C517BB">
        <w:rPr>
          <w:rFonts w:ascii="Times New Roman" w:hAnsi="Times New Roman" w:cs="Times New Roman"/>
          <w:sz w:val="32"/>
          <w:szCs w:val="28"/>
        </w:rPr>
        <w:t xml:space="preserve"> (Деловой еженедельник «Компания»,1998, № 18.) Первый вопрос -   гипофора. Им открывается абзац, и это характерная для гипофоры позиция. Последний вопрос – риторический. Им рассуждение заканчивается, и это также характерная позиция для риторического вопроса.  </w:t>
      </w:r>
    </w:p>
    <w:p w:rsidR="00D4505B" w:rsidRPr="00AE0569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</w:t>
      </w:r>
      <w:r w:rsidRPr="009F7450">
        <w:rPr>
          <w:rFonts w:ascii="Times New Roman" w:hAnsi="Times New Roman" w:cs="Times New Roman"/>
          <w:sz w:val="32"/>
          <w:szCs w:val="28"/>
        </w:rPr>
        <w:t xml:space="preserve"> </w:t>
      </w:r>
      <w:r w:rsidRPr="00C517BB">
        <w:rPr>
          <w:rFonts w:ascii="Times New Roman" w:hAnsi="Times New Roman"/>
          <w:sz w:val="32"/>
        </w:rPr>
        <w:t xml:space="preserve">К аллеотетам относится и использование </w:t>
      </w:r>
      <w:r>
        <w:rPr>
          <w:rFonts w:ascii="Times New Roman" w:hAnsi="Times New Roman"/>
          <w:sz w:val="32"/>
        </w:rPr>
        <w:t>грамматических форм в переносном значении. Это, например, формы множественного числа существительного</w:t>
      </w:r>
      <w:r w:rsidRPr="00C517BB">
        <w:rPr>
          <w:rFonts w:ascii="Times New Roman" w:hAnsi="Times New Roman"/>
          <w:sz w:val="32"/>
        </w:rPr>
        <w:t xml:space="preserve"> в значении единственного. Часто используется, напротив, форма единственного числа слова в значении множественного: </w:t>
      </w:r>
      <w:r w:rsidRPr="00553E4F">
        <w:rPr>
          <w:rFonts w:ascii="Times New Roman" w:hAnsi="Times New Roman"/>
          <w:i/>
          <w:sz w:val="32"/>
        </w:rPr>
        <w:t>Птица в болотах, по рекам – налим</w:t>
      </w:r>
      <w:r w:rsidRPr="00C517BB">
        <w:rPr>
          <w:rFonts w:ascii="Times New Roman" w:hAnsi="Times New Roman"/>
          <w:sz w:val="32"/>
        </w:rPr>
        <w:t xml:space="preserve"> (Пастернак)</w:t>
      </w:r>
      <w:r>
        <w:rPr>
          <w:rFonts w:ascii="Times New Roman" w:hAnsi="Times New Roman"/>
          <w:sz w:val="32"/>
        </w:rPr>
        <w:t xml:space="preserve">. </w:t>
      </w:r>
      <w:r w:rsidRPr="00553E4F">
        <w:rPr>
          <w:rFonts w:ascii="Times New Roman" w:hAnsi="Times New Roman" w:cs="Times New Roman"/>
          <w:sz w:val="32"/>
          <w:szCs w:val="32"/>
        </w:rPr>
        <w:t>Нередки замены форм лица или наклонения</w:t>
      </w:r>
      <w:r>
        <w:rPr>
          <w:rFonts w:ascii="Times New Roman" w:hAnsi="Times New Roman" w:cs="Times New Roman"/>
          <w:sz w:val="32"/>
          <w:szCs w:val="32"/>
        </w:rPr>
        <w:t xml:space="preserve"> глагола</w:t>
      </w:r>
      <w:r w:rsidRPr="00553E4F">
        <w:rPr>
          <w:rFonts w:ascii="Times New Roman" w:hAnsi="Times New Roman" w:cs="Times New Roman"/>
          <w:sz w:val="32"/>
          <w:szCs w:val="32"/>
        </w:rPr>
        <w:t xml:space="preserve">, так называемое настоящее  рассказа, когда о прошедших событиях для оживления повествования говорится в настоящем времени: </w:t>
      </w:r>
      <w:r w:rsidRPr="00553E4F">
        <w:rPr>
          <w:rFonts w:ascii="Times New Roman" w:hAnsi="Times New Roman" w:cs="Times New Roman"/>
          <w:i/>
          <w:sz w:val="32"/>
          <w:szCs w:val="32"/>
        </w:rPr>
        <w:t xml:space="preserve">Иду я вчера с другом и вижу. </w:t>
      </w:r>
      <w:r w:rsidRPr="00553E4F">
        <w:rPr>
          <w:rFonts w:ascii="Times New Roman" w:hAnsi="Times New Roman" w:cs="Times New Roman"/>
          <w:sz w:val="32"/>
          <w:szCs w:val="32"/>
        </w:rPr>
        <w:t>Распространены случаи, когда форма повелительного наклонения имеет значение сослагательного.</w:t>
      </w:r>
      <w:r w:rsidRPr="00553E4F">
        <w:rPr>
          <w:rFonts w:ascii="Times New Roman" w:hAnsi="Times New Roman" w:cs="Times New Roman"/>
          <w:i/>
          <w:sz w:val="32"/>
          <w:szCs w:val="32"/>
        </w:rPr>
        <w:t xml:space="preserve">  Не  поскупись он тогда, сейчас все было бы в порядке. </w:t>
      </w:r>
      <w:r w:rsidRPr="00553E4F">
        <w:rPr>
          <w:rFonts w:ascii="Times New Roman" w:hAnsi="Times New Roman" w:cs="Times New Roman"/>
          <w:sz w:val="32"/>
          <w:szCs w:val="32"/>
        </w:rPr>
        <w:t xml:space="preserve"> В значении повелительного наклонения в будущем времени может использоваться </w:t>
      </w:r>
      <w:proofErr w:type="gramStart"/>
      <w:r w:rsidRPr="00553E4F">
        <w:rPr>
          <w:rFonts w:ascii="Times New Roman" w:hAnsi="Times New Roman" w:cs="Times New Roman"/>
          <w:sz w:val="32"/>
          <w:szCs w:val="32"/>
        </w:rPr>
        <w:t xml:space="preserve">изъявительное:  </w:t>
      </w:r>
      <w:r w:rsidRPr="00553E4F">
        <w:rPr>
          <w:rFonts w:ascii="Times New Roman" w:hAnsi="Times New Roman" w:cs="Times New Roman"/>
          <w:i/>
          <w:sz w:val="32"/>
          <w:szCs w:val="32"/>
        </w:rPr>
        <w:t>Пойдешь</w:t>
      </w:r>
      <w:proofErr w:type="gramEnd"/>
      <w:r w:rsidRPr="00553E4F">
        <w:rPr>
          <w:rFonts w:ascii="Times New Roman" w:hAnsi="Times New Roman" w:cs="Times New Roman"/>
          <w:i/>
          <w:sz w:val="32"/>
          <w:szCs w:val="32"/>
        </w:rPr>
        <w:t xml:space="preserve"> и сделаешь</w:t>
      </w:r>
      <w:r>
        <w:rPr>
          <w:rFonts w:ascii="Times New Roman" w:hAnsi="Times New Roman" w:cs="Times New Roman"/>
          <w:i/>
          <w:sz w:val="32"/>
          <w:szCs w:val="32"/>
        </w:rPr>
        <w:t>!</w:t>
      </w:r>
      <w:r w:rsidRPr="00AE0569">
        <w:rPr>
          <w:rStyle w:val="a6"/>
          <w:rFonts w:ascii="Times New Roman" w:hAnsi="Times New Roman" w:cs="Times New Roman"/>
          <w:sz w:val="32"/>
          <w:szCs w:val="32"/>
        </w:rPr>
        <w:t xml:space="preserve"> </w:t>
      </w:r>
      <w:r>
        <w:rPr>
          <w:rStyle w:val="a6"/>
          <w:rFonts w:ascii="Times New Roman" w:hAnsi="Times New Roman" w:cs="Times New Roman"/>
          <w:sz w:val="32"/>
          <w:szCs w:val="32"/>
        </w:rPr>
        <w:footnoteReference w:id="3"/>
      </w:r>
    </w:p>
    <w:p w:rsidR="00D4505B" w:rsidRPr="002E1EB9" w:rsidRDefault="00D4505B" w:rsidP="00557373">
      <w:pPr>
        <w:spacing w:after="0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</w:t>
      </w:r>
      <w:r w:rsidRPr="009F7450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Pr="002E1EB9">
        <w:rPr>
          <w:rFonts w:ascii="Times New Roman" w:hAnsi="Times New Roman" w:cs="Times New Roman"/>
          <w:sz w:val="32"/>
          <w:szCs w:val="32"/>
        </w:rPr>
        <w:t>Таким образом,</w:t>
      </w:r>
      <w:r w:rsidRPr="00A16443">
        <w:rPr>
          <w:rFonts w:ascii="Times New Roman" w:hAnsi="Times New Roman" w:cs="Times New Roman"/>
          <w:i/>
          <w:sz w:val="32"/>
          <w:szCs w:val="32"/>
        </w:rPr>
        <w:t xml:space="preserve"> аллеотета</w:t>
      </w:r>
      <w:r w:rsidRPr="002E1EB9">
        <w:rPr>
          <w:rFonts w:ascii="Times New Roman" w:hAnsi="Times New Roman" w:cs="Times New Roman"/>
          <w:sz w:val="32"/>
          <w:szCs w:val="32"/>
        </w:rPr>
        <w:t xml:space="preserve"> – это </w:t>
      </w:r>
      <w:r w:rsidRPr="002E1EB9">
        <w:rPr>
          <w:rFonts w:ascii="Times New Roman" w:eastAsia="Times New Roman" w:hAnsi="Times New Roman" w:cs="Times New Roman"/>
          <w:sz w:val="32"/>
          <w:szCs w:val="28"/>
          <w:lang w:eastAsia="ru-RU"/>
        </w:rPr>
        <w:t>использование одной грамматической</w:t>
      </w:r>
      <w:r w:rsidRPr="002E1EB9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  формы  в значении другой, например, </w:t>
      </w:r>
      <w:r w:rsidRPr="002E1EB9">
        <w:rPr>
          <w:rFonts w:ascii="Times New Roman" w:hAnsi="Times New Roman"/>
          <w:sz w:val="32"/>
        </w:rPr>
        <w:t xml:space="preserve">форма единственного числа слова в значении множественного: </w:t>
      </w:r>
      <w:r w:rsidRPr="002E1EB9">
        <w:rPr>
          <w:rFonts w:ascii="Times New Roman" w:hAnsi="Times New Roman"/>
          <w:i/>
          <w:sz w:val="32"/>
        </w:rPr>
        <w:t>Птица в болотах, по рекам – налим</w:t>
      </w:r>
      <w:r w:rsidRPr="002E1EB9">
        <w:rPr>
          <w:rFonts w:ascii="Times New Roman" w:hAnsi="Times New Roman"/>
          <w:sz w:val="32"/>
        </w:rPr>
        <w:t xml:space="preserve"> (Пастернак).</w:t>
      </w:r>
      <w:r w:rsidRPr="002E1EB9">
        <w:rPr>
          <w:rStyle w:val="a6"/>
          <w:rFonts w:ascii="Times New Roman" w:hAnsi="Times New Roman"/>
          <w:sz w:val="32"/>
        </w:rPr>
        <w:footnoteReference w:id="4"/>
      </w:r>
    </w:p>
    <w:p w:rsidR="00D4505B" w:rsidRDefault="00D4505B" w:rsidP="00557373">
      <w:pPr>
        <w:spacing w:after="0"/>
        <w:jc w:val="both"/>
        <w:rPr>
          <w:sz w:val="32"/>
        </w:rPr>
      </w:pPr>
      <w:r w:rsidRPr="002E1EB9">
        <w:rPr>
          <w:rFonts w:ascii="Times New Roman" w:hAnsi="Times New Roman"/>
          <w:sz w:val="32"/>
        </w:rPr>
        <w:lastRenderedPageBreak/>
        <w:t xml:space="preserve">      </w:t>
      </w:r>
      <w:r>
        <w:rPr>
          <w:rFonts w:ascii="Times New Roman" w:hAnsi="Times New Roman"/>
          <w:sz w:val="32"/>
        </w:rPr>
        <w:t>Грамматический троп можно рассматривать также  как грамматическую транспозицию.</w:t>
      </w:r>
      <w:r w:rsidRPr="00AE0569">
        <w:rPr>
          <w:sz w:val="32"/>
        </w:rPr>
        <w:t xml:space="preserve"> </w:t>
      </w:r>
    </w:p>
    <w:p w:rsidR="00D4505B" w:rsidRDefault="00D4505B" w:rsidP="00557373">
      <w:pPr>
        <w:spacing w:after="0"/>
        <w:jc w:val="both"/>
        <w:rPr>
          <w:rFonts w:ascii="Times New Roman" w:hAnsi="Times New Roman"/>
          <w:sz w:val="32"/>
        </w:rPr>
      </w:pPr>
      <w:r w:rsidRPr="004105F8">
        <w:rPr>
          <w:rFonts w:ascii="Times New Roman" w:hAnsi="Times New Roman"/>
          <w:sz w:val="32"/>
        </w:rPr>
        <w:t xml:space="preserve">     «Транспозиция (от ср.-век. лат. </w:t>
      </w:r>
      <w:proofErr w:type="spellStart"/>
      <w:r w:rsidRPr="004105F8">
        <w:rPr>
          <w:rFonts w:ascii="Times New Roman" w:hAnsi="Times New Roman"/>
          <w:sz w:val="32"/>
        </w:rPr>
        <w:t>transpositio</w:t>
      </w:r>
      <w:proofErr w:type="spellEnd"/>
      <w:r w:rsidRPr="004105F8">
        <w:rPr>
          <w:rFonts w:ascii="Times New Roman" w:hAnsi="Times New Roman"/>
          <w:sz w:val="32"/>
        </w:rPr>
        <w:t xml:space="preserve"> – 'перестановка') - использование одной языково</w:t>
      </w:r>
      <w:r>
        <w:rPr>
          <w:rFonts w:ascii="Times New Roman" w:hAnsi="Times New Roman"/>
          <w:sz w:val="32"/>
        </w:rPr>
        <w:t>й формы в функции другой формы, -</w:t>
      </w:r>
      <w:r w:rsidRPr="004105F8">
        <w:rPr>
          <w:rFonts w:ascii="Times New Roman" w:hAnsi="Times New Roman"/>
          <w:sz w:val="32"/>
        </w:rPr>
        <w:t xml:space="preserve"> </w:t>
      </w:r>
    </w:p>
    <w:p w:rsidR="00D4505B" w:rsidRPr="004105F8" w:rsidRDefault="00D4505B" w:rsidP="00557373">
      <w:pPr>
        <w:spacing w:after="0"/>
        <w:jc w:val="both"/>
        <w:rPr>
          <w:rFonts w:ascii="Times New Roman" w:hAnsi="Times New Roman"/>
          <w:sz w:val="32"/>
        </w:rPr>
      </w:pPr>
      <w:r w:rsidRPr="004105F8">
        <w:rPr>
          <w:rFonts w:ascii="Times New Roman" w:hAnsi="Times New Roman"/>
          <w:sz w:val="32"/>
        </w:rPr>
        <w:t>такое определение дает "Лингвистический энциклопедический словарь".</w:t>
      </w:r>
      <w:bookmarkStart w:id="1" w:name="-2z"/>
      <w:bookmarkEnd w:id="1"/>
      <w:r w:rsidRPr="004105F8">
        <w:rPr>
          <w:rStyle w:val="a6"/>
          <w:rFonts w:ascii="Times New Roman" w:hAnsi="Times New Roman"/>
          <w:sz w:val="32"/>
        </w:rPr>
        <w:footnoteReference w:id="5"/>
      </w:r>
    </w:p>
    <w:p w:rsidR="00D4505B" w:rsidRPr="00515CA9" w:rsidRDefault="00D4505B" w:rsidP="00557373">
      <w:pPr>
        <w:spacing w:after="0"/>
        <w:jc w:val="both"/>
        <w:rPr>
          <w:rFonts w:ascii="Times New Roman" w:hAnsi="Times New Roman"/>
          <w:sz w:val="32"/>
        </w:rPr>
      </w:pPr>
      <w:r>
        <w:rPr>
          <w:sz w:val="32"/>
        </w:rPr>
        <w:t xml:space="preserve">    </w:t>
      </w:r>
      <w:r w:rsidRPr="009F7450">
        <w:rPr>
          <w:sz w:val="32"/>
        </w:rPr>
        <w:t xml:space="preserve"> </w:t>
      </w:r>
      <w:r w:rsidRPr="004105F8">
        <w:rPr>
          <w:rFonts w:ascii="Times New Roman" w:hAnsi="Times New Roman"/>
          <w:sz w:val="32"/>
        </w:rPr>
        <w:t xml:space="preserve">Термин имеет как узкое, так и широкое значение. В широком смысле </w:t>
      </w:r>
      <w:r w:rsidRPr="004105F8">
        <w:rPr>
          <w:rFonts w:ascii="Times New Roman" w:hAnsi="Times New Roman"/>
          <w:iCs/>
          <w:sz w:val="32"/>
        </w:rPr>
        <w:t>транспозиция</w:t>
      </w:r>
      <w:r w:rsidRPr="004105F8">
        <w:rPr>
          <w:rFonts w:ascii="Times New Roman" w:hAnsi="Times New Roman"/>
          <w:sz w:val="32"/>
        </w:rPr>
        <w:t xml:space="preserve"> - перенос любой языковой формы, напр. транспозиция времен (использование настоящего времени вместо прошедшего и будущего), наклонений (употребление императива в значении индикатива или условного наклонения), коммуникативных типов предложения (употребление вопросительного предложения в значении повество</w:t>
      </w:r>
      <w:r>
        <w:rPr>
          <w:rFonts w:ascii="Times New Roman" w:hAnsi="Times New Roman"/>
          <w:sz w:val="32"/>
        </w:rPr>
        <w:t>вательного) и др.</w:t>
      </w:r>
      <w:r>
        <w:rPr>
          <w:rFonts w:ascii="Times New Roman" w:hAnsi="Times New Roman"/>
          <w:sz w:val="32"/>
        </w:rPr>
        <w:br/>
        <w:t>   </w:t>
      </w:r>
      <w:r w:rsidRPr="009F7450">
        <w:rPr>
          <w:rFonts w:ascii="Times New Roman" w:hAnsi="Times New Roman"/>
          <w:sz w:val="32"/>
        </w:rPr>
        <w:t xml:space="preserve"> </w:t>
      </w:r>
      <w:r w:rsidRPr="004105F8">
        <w:rPr>
          <w:rFonts w:ascii="Times New Roman" w:hAnsi="Times New Roman"/>
          <w:sz w:val="32"/>
        </w:rPr>
        <w:t xml:space="preserve"> В более узком смысле </w:t>
      </w:r>
      <w:r w:rsidRPr="004105F8">
        <w:rPr>
          <w:rFonts w:ascii="Times New Roman" w:hAnsi="Times New Roman"/>
          <w:iCs/>
          <w:sz w:val="32"/>
        </w:rPr>
        <w:t>транспозиция</w:t>
      </w:r>
      <w:r w:rsidRPr="004105F8">
        <w:rPr>
          <w:rFonts w:ascii="Times New Roman" w:hAnsi="Times New Roman"/>
          <w:sz w:val="32"/>
        </w:rPr>
        <w:t xml:space="preserve">, или </w:t>
      </w:r>
      <w:r w:rsidRPr="004105F8">
        <w:rPr>
          <w:rFonts w:ascii="Times New Roman" w:hAnsi="Times New Roman"/>
          <w:iCs/>
          <w:sz w:val="32"/>
        </w:rPr>
        <w:t>функциональная транспозиция</w:t>
      </w:r>
      <w:r w:rsidRPr="004105F8">
        <w:rPr>
          <w:rFonts w:ascii="Times New Roman" w:hAnsi="Times New Roman"/>
          <w:sz w:val="32"/>
        </w:rPr>
        <w:t xml:space="preserve">, - </w:t>
      </w:r>
      <w:r>
        <w:rPr>
          <w:rFonts w:ascii="Times New Roman" w:hAnsi="Times New Roman"/>
          <w:sz w:val="32"/>
        </w:rPr>
        <w:t xml:space="preserve">явление словообразования, это </w:t>
      </w:r>
      <w:r w:rsidRPr="004105F8">
        <w:rPr>
          <w:rFonts w:ascii="Times New Roman" w:hAnsi="Times New Roman"/>
          <w:sz w:val="32"/>
        </w:rPr>
        <w:t xml:space="preserve">перевод слова (или основы слова) из одной части речи в другую или его употребление в функции другой части речи. Различаются два этапа этого процесса: </w:t>
      </w:r>
      <w:r w:rsidRPr="004105F8">
        <w:rPr>
          <w:rFonts w:ascii="Times New Roman" w:hAnsi="Times New Roman"/>
          <w:sz w:val="32"/>
        </w:rPr>
        <w:br/>
        <w:t>        1) неполная, или синтаксическая, транспозиция, при которой изменяется лишь синтаксическая функция исходной единицы без изменения ее принадлежности к части речи;</w:t>
      </w:r>
      <w:r w:rsidRPr="004105F8">
        <w:rPr>
          <w:rFonts w:ascii="Times New Roman" w:hAnsi="Times New Roman"/>
          <w:sz w:val="32"/>
        </w:rPr>
        <w:br/>
        <w:t>        2) полная, или морфологическая, транспозиция, при которой образуется слово новой части р</w:t>
      </w:r>
      <w:r>
        <w:rPr>
          <w:rFonts w:ascii="Times New Roman" w:hAnsi="Times New Roman"/>
          <w:sz w:val="32"/>
        </w:rPr>
        <w:t>ечи.</w:t>
      </w:r>
      <w:r>
        <w:rPr>
          <w:rStyle w:val="a6"/>
          <w:rFonts w:ascii="Times New Roman" w:hAnsi="Times New Roman"/>
          <w:sz w:val="32"/>
        </w:rPr>
        <w:footnoteReference w:id="6"/>
      </w:r>
    </w:p>
    <w:p w:rsidR="00D4505B" w:rsidRPr="00261C51" w:rsidRDefault="00D4505B" w:rsidP="00557373">
      <w:pPr>
        <w:spacing w:after="0"/>
        <w:jc w:val="both"/>
        <w:rPr>
          <w:rFonts w:ascii="Times New Roman" w:eastAsia="Calibri" w:hAnsi="Times New Roman" w:cs="Times New Roman"/>
          <w:sz w:val="32"/>
          <w:szCs w:val="18"/>
        </w:rPr>
      </w:pPr>
      <w:r w:rsidRPr="009F7450">
        <w:rPr>
          <w:rFonts w:ascii="Times New Roman" w:hAnsi="Times New Roman"/>
          <w:sz w:val="32"/>
        </w:rPr>
        <w:t xml:space="preserve">    </w:t>
      </w:r>
      <w:r>
        <w:rPr>
          <w:rFonts w:ascii="Times New Roman" w:hAnsi="Times New Roman"/>
          <w:sz w:val="32"/>
        </w:rPr>
        <w:t xml:space="preserve">Таким образом, в результате анализа определений, данных в описанных источниках, мы приходим к следующему определению «грамматических тропов»: Грамматические тропы – это </w:t>
      </w:r>
      <w:r w:rsidRPr="00261C51">
        <w:rPr>
          <w:rFonts w:ascii="Times New Roman" w:eastAsia="Calibri" w:hAnsi="Times New Roman" w:cs="Times New Roman"/>
          <w:sz w:val="32"/>
          <w:szCs w:val="18"/>
        </w:rPr>
        <w:t>грамматическая</w:t>
      </w:r>
      <w:r>
        <w:rPr>
          <w:rFonts w:ascii="Times New Roman" w:eastAsia="Calibri" w:hAnsi="Times New Roman" w:cs="Times New Roman"/>
          <w:sz w:val="32"/>
          <w:szCs w:val="18"/>
        </w:rPr>
        <w:t xml:space="preserve"> транспозиция, </w:t>
      </w:r>
      <w:r w:rsidRPr="00261C51">
        <w:rPr>
          <w:rFonts w:ascii="Times New Roman" w:eastAsia="Calibri" w:hAnsi="Times New Roman" w:cs="Times New Roman"/>
          <w:sz w:val="32"/>
          <w:szCs w:val="18"/>
        </w:rPr>
        <w:t>которая характеризуется следующими признаками:</w:t>
      </w:r>
    </w:p>
    <w:p w:rsidR="00D4505B" w:rsidRPr="002E1EB9" w:rsidRDefault="00D4505B" w:rsidP="00557373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32"/>
          <w:szCs w:val="18"/>
        </w:rPr>
      </w:pPr>
      <w:r>
        <w:rPr>
          <w:rFonts w:ascii="Times New Roman" w:hAnsi="Times New Roman" w:cs="Times New Roman"/>
          <w:sz w:val="32"/>
          <w:szCs w:val="32"/>
        </w:rPr>
        <w:t>употребление грамматической формы в переносном (не прямом) её значении для характеристики каких-либо явлений при помощи вторичных смысловых оттенков;</w:t>
      </w:r>
    </w:p>
    <w:p w:rsidR="00D4505B" w:rsidRPr="002E1EB9" w:rsidRDefault="00D4505B" w:rsidP="00557373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32"/>
          <w:szCs w:val="18"/>
        </w:rPr>
      </w:pPr>
      <w:r>
        <w:rPr>
          <w:rFonts w:ascii="Times New Roman" w:hAnsi="Times New Roman" w:cs="Times New Roman"/>
          <w:sz w:val="32"/>
          <w:szCs w:val="28"/>
        </w:rPr>
        <w:lastRenderedPageBreak/>
        <w:t>функционирование в качестве художественного средства, основанного</w:t>
      </w:r>
      <w:r w:rsidRPr="00C517BB">
        <w:rPr>
          <w:rFonts w:ascii="Times New Roman" w:hAnsi="Times New Roman" w:cs="Times New Roman"/>
          <w:sz w:val="32"/>
          <w:szCs w:val="28"/>
        </w:rPr>
        <w:t xml:space="preserve"> на использовании грамматической формы в несвойственном ей значении, например риторический вопрос</w:t>
      </w:r>
      <w:r>
        <w:rPr>
          <w:rFonts w:ascii="Times New Roman" w:hAnsi="Times New Roman" w:cs="Times New Roman"/>
          <w:sz w:val="32"/>
          <w:szCs w:val="28"/>
        </w:rPr>
        <w:t xml:space="preserve">, </w:t>
      </w:r>
      <w:r w:rsidRPr="00C517BB">
        <w:rPr>
          <w:rFonts w:ascii="Times New Roman" w:hAnsi="Times New Roman"/>
          <w:sz w:val="32"/>
        </w:rPr>
        <w:t>использование формы множественного числа слова в значении единственного</w:t>
      </w:r>
      <w:r>
        <w:rPr>
          <w:rFonts w:ascii="Times New Roman" w:hAnsi="Times New Roman"/>
          <w:sz w:val="32"/>
        </w:rPr>
        <w:t xml:space="preserve"> и т.д.</w:t>
      </w:r>
    </w:p>
    <w:p w:rsidR="00D4505B" w:rsidRPr="002E1EB9" w:rsidRDefault="00D4505B" w:rsidP="00557373">
      <w:pPr>
        <w:spacing w:after="0"/>
        <w:ind w:left="300"/>
        <w:jc w:val="both"/>
        <w:rPr>
          <w:rFonts w:ascii="Times New Roman" w:eastAsia="Calibri" w:hAnsi="Times New Roman" w:cs="Times New Roman"/>
          <w:sz w:val="32"/>
          <w:szCs w:val="18"/>
        </w:rPr>
      </w:pPr>
      <w:r>
        <w:rPr>
          <w:rFonts w:ascii="Times New Roman" w:eastAsia="Calibri" w:hAnsi="Times New Roman" w:cs="Times New Roman"/>
          <w:sz w:val="32"/>
          <w:szCs w:val="18"/>
        </w:rPr>
        <w:t xml:space="preserve">  Именно этого определения мы и будем придерживаться в ходе дальнейшей работы.</w:t>
      </w:r>
    </w:p>
    <w:p w:rsidR="00D4505B" w:rsidRPr="009F7450" w:rsidRDefault="00D4505B" w:rsidP="00D4505B">
      <w:pPr>
        <w:spacing w:after="0"/>
        <w:rPr>
          <w:rFonts w:ascii="Times New Roman" w:hAnsi="Times New Roman"/>
          <w:sz w:val="32"/>
        </w:rPr>
      </w:pPr>
    </w:p>
    <w:p w:rsidR="00D4505B" w:rsidRDefault="00D4505B" w:rsidP="00D4505B">
      <w:pPr>
        <w:spacing w:after="0"/>
        <w:rPr>
          <w:rFonts w:ascii="Times New Roman" w:hAnsi="Times New Roman" w:cs="Times New Roman"/>
          <w:sz w:val="32"/>
          <w:szCs w:val="32"/>
        </w:rPr>
      </w:pPr>
      <w:r w:rsidRPr="004105F8">
        <w:rPr>
          <w:rFonts w:ascii="Times New Roman" w:hAnsi="Times New Roman"/>
          <w:sz w:val="32"/>
        </w:rPr>
        <w:t>        </w:t>
      </w:r>
      <w:r w:rsidRPr="004105F8">
        <w:rPr>
          <w:rFonts w:ascii="Times New Roman" w:hAnsi="Times New Roman"/>
          <w:sz w:val="32"/>
        </w:rPr>
        <w:br/>
        <w:t>              </w:t>
      </w:r>
    </w:p>
    <w:p w:rsidR="00D4505B" w:rsidRDefault="00D4505B" w:rsidP="00D4505B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Pr="00B326AF" w:rsidRDefault="00D4505B" w:rsidP="00D4505B">
      <w:pPr>
        <w:spacing w:after="0"/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t xml:space="preserve">        </w:t>
      </w:r>
      <w:r w:rsidRPr="00B326AF">
        <w:rPr>
          <w:rFonts w:ascii="Times New Roman" w:hAnsi="Times New Roman" w:cs="Times New Roman"/>
          <w:sz w:val="36"/>
          <w:szCs w:val="32"/>
        </w:rPr>
        <w:t>1.2.Виды грамматических тропов и их функции.</w:t>
      </w:r>
    </w:p>
    <w:p w:rsidR="00D4505B" w:rsidRDefault="00D4505B" w:rsidP="00D4505B">
      <w:pPr>
        <w:pStyle w:val="a3"/>
        <w:spacing w:after="0"/>
        <w:ind w:left="480"/>
        <w:rPr>
          <w:rFonts w:ascii="Times New Roman" w:hAnsi="Times New Roman" w:cs="Times New Roman"/>
          <w:sz w:val="36"/>
          <w:szCs w:val="32"/>
        </w:rPr>
      </w:pPr>
    </w:p>
    <w:p w:rsidR="00D4505B" w:rsidRPr="007F0A8D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t xml:space="preserve">   </w:t>
      </w:r>
      <w:r>
        <w:rPr>
          <w:i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Слово изучается в стилистике не только в номинативной, но и в эстетической функции. Предметом специального интереса лексической стилистики являются лексические образные средства языка – тропы.</w:t>
      </w:r>
      <w:r>
        <w:rPr>
          <w:rStyle w:val="a6"/>
          <w:rFonts w:ascii="Times New Roman" w:hAnsi="Times New Roman" w:cs="Times New Roman"/>
          <w:sz w:val="32"/>
          <w:szCs w:val="32"/>
        </w:rPr>
        <w:footnoteReference w:id="7"/>
      </w:r>
      <w:r>
        <w:rPr>
          <w:rFonts w:ascii="Times New Roman" w:hAnsi="Times New Roman" w:cs="Times New Roman"/>
          <w:sz w:val="32"/>
          <w:szCs w:val="32"/>
        </w:rPr>
        <w:t xml:space="preserve"> Какие же функции могут  выполнять и грамматические тропы: </w:t>
      </w:r>
      <w:r w:rsidRPr="00EC63BA">
        <w:rPr>
          <w:rFonts w:ascii="Times New Roman" w:hAnsi="Times New Roman"/>
          <w:sz w:val="32"/>
        </w:rPr>
        <w:t xml:space="preserve">1) </w:t>
      </w:r>
      <w:r>
        <w:rPr>
          <w:rFonts w:ascii="Times New Roman" w:hAnsi="Times New Roman"/>
          <w:sz w:val="32"/>
        </w:rPr>
        <w:t>тропы могут отражать</w:t>
      </w:r>
      <w:r w:rsidRPr="00EC63BA">
        <w:rPr>
          <w:rFonts w:ascii="Times New Roman" w:hAnsi="Times New Roman"/>
          <w:sz w:val="32"/>
        </w:rPr>
        <w:t xml:space="preserve"> личностный взгляд человека на мир (оце</w:t>
      </w:r>
      <w:r>
        <w:rPr>
          <w:rFonts w:ascii="Times New Roman" w:hAnsi="Times New Roman"/>
          <w:sz w:val="32"/>
        </w:rPr>
        <w:t>нки, чувства, эмоции); 2) делать</w:t>
      </w:r>
      <w:r w:rsidRPr="00EC63BA">
        <w:rPr>
          <w:rFonts w:ascii="Times New Roman" w:hAnsi="Times New Roman"/>
          <w:sz w:val="32"/>
        </w:rPr>
        <w:t xml:space="preserve"> речь </w:t>
      </w:r>
      <w:r>
        <w:rPr>
          <w:rFonts w:ascii="Times New Roman" w:hAnsi="Times New Roman"/>
          <w:sz w:val="32"/>
        </w:rPr>
        <w:t>привлекательной; 3) способствовать</w:t>
      </w:r>
      <w:r w:rsidRPr="00EC63BA">
        <w:rPr>
          <w:rFonts w:ascii="Times New Roman" w:hAnsi="Times New Roman"/>
          <w:sz w:val="32"/>
        </w:rPr>
        <w:t xml:space="preserve"> наглядному отражению внешнего и внутреннего мира; 4) помогают лучше </w:t>
      </w:r>
      <w:r>
        <w:rPr>
          <w:rFonts w:ascii="Times New Roman" w:hAnsi="Times New Roman"/>
          <w:sz w:val="32"/>
        </w:rPr>
        <w:t>понять автора и запомнить передаваемое;</w:t>
      </w:r>
      <w:r w:rsidRPr="007F0A8D">
        <w:rPr>
          <w:rFonts w:hAnsi="Symbol"/>
        </w:rPr>
        <w:t xml:space="preserve"> </w:t>
      </w:r>
      <w:r w:rsidRPr="004F37E3">
        <w:rPr>
          <w:rFonts w:ascii="Times New Roman" w:hAnsi="Times New Roman"/>
          <w:sz w:val="32"/>
        </w:rPr>
        <w:t xml:space="preserve">5)  </w:t>
      </w:r>
      <w:r>
        <w:rPr>
          <w:rFonts w:ascii="Times New Roman" w:hAnsi="Times New Roman" w:cs="Times New Roman"/>
          <w:sz w:val="32"/>
        </w:rPr>
        <w:t>т</w:t>
      </w:r>
      <w:r w:rsidRPr="004F37E3">
        <w:rPr>
          <w:rFonts w:ascii="Times New Roman" w:hAnsi="Times New Roman" w:cs="Times New Roman"/>
          <w:sz w:val="32"/>
        </w:rPr>
        <w:t xml:space="preserve">акже </w:t>
      </w:r>
      <w:r>
        <w:rPr>
          <w:rFonts w:ascii="Times New Roman" w:hAnsi="Times New Roman" w:cs="Times New Roman"/>
          <w:sz w:val="32"/>
        </w:rPr>
        <w:t xml:space="preserve">они </w:t>
      </w:r>
      <w:r w:rsidRPr="004F37E3">
        <w:rPr>
          <w:rFonts w:ascii="Times New Roman" w:hAnsi="Times New Roman" w:cs="Times New Roman"/>
          <w:sz w:val="32"/>
        </w:rPr>
        <w:t xml:space="preserve">могут выполнять </w:t>
      </w:r>
      <w:r w:rsidRPr="004F37E3">
        <w:rPr>
          <w:rStyle w:val="a8"/>
          <w:rFonts w:ascii="Times New Roman" w:hAnsi="Times New Roman"/>
          <w:sz w:val="32"/>
        </w:rPr>
        <w:t xml:space="preserve">мыслеформирующую  функцию </w:t>
      </w:r>
      <w:r>
        <w:rPr>
          <w:rFonts w:ascii="Times New Roman" w:hAnsi="Times New Roman"/>
          <w:sz w:val="32"/>
        </w:rPr>
        <w:t xml:space="preserve"> и они</w:t>
      </w:r>
      <w:r w:rsidRPr="004F37E3">
        <w:rPr>
          <w:rFonts w:ascii="Times New Roman" w:hAnsi="Times New Roman"/>
          <w:sz w:val="32"/>
        </w:rPr>
        <w:t xml:space="preserve"> используется как средство мышления в форме слов; 6)  </w:t>
      </w:r>
      <w:r>
        <w:rPr>
          <w:rStyle w:val="a8"/>
          <w:rFonts w:ascii="Times New Roman" w:hAnsi="Times New Roman"/>
          <w:sz w:val="32"/>
        </w:rPr>
        <w:t>Когнитивную (гносеологическую</w:t>
      </w:r>
      <w:r w:rsidRPr="004F37E3">
        <w:rPr>
          <w:rStyle w:val="a8"/>
          <w:rFonts w:ascii="Times New Roman" w:hAnsi="Times New Roman"/>
          <w:sz w:val="32"/>
        </w:rPr>
        <w:t xml:space="preserve">) </w:t>
      </w:r>
      <w:r>
        <w:rPr>
          <w:rStyle w:val="a8"/>
          <w:rFonts w:ascii="Times New Roman" w:hAnsi="Times New Roman"/>
          <w:sz w:val="32"/>
        </w:rPr>
        <w:t>функцию</w:t>
      </w:r>
      <w:r w:rsidRPr="004F37E3">
        <w:rPr>
          <w:rStyle w:val="a8"/>
          <w:rFonts w:ascii="Times New Roman" w:hAnsi="Times New Roman"/>
          <w:sz w:val="32"/>
        </w:rPr>
        <w:t xml:space="preserve"> </w:t>
      </w:r>
      <w:r w:rsidRPr="004F37E3">
        <w:rPr>
          <w:rFonts w:ascii="Times New Roman" w:hAnsi="Times New Roman"/>
          <w:b/>
          <w:sz w:val="32"/>
        </w:rPr>
        <w:t>-</w:t>
      </w:r>
      <w:r w:rsidRPr="004F37E3">
        <w:rPr>
          <w:rFonts w:ascii="Times New Roman" w:hAnsi="Times New Roman"/>
          <w:sz w:val="32"/>
        </w:rPr>
        <w:t xml:space="preserve"> как средство познания мира, накопления и передачи знаний другим людям и последующим поколениям (в виде устных преданий, письмен</w:t>
      </w:r>
      <w:r>
        <w:rPr>
          <w:rFonts w:ascii="Times New Roman" w:hAnsi="Times New Roman"/>
          <w:sz w:val="32"/>
        </w:rPr>
        <w:t xml:space="preserve">ных источников, аудиозаписей); </w:t>
      </w:r>
      <w:r w:rsidRPr="004F37E3">
        <w:rPr>
          <w:rFonts w:ascii="Times New Roman" w:hAnsi="Times New Roman"/>
          <w:sz w:val="32"/>
        </w:rPr>
        <w:t>7) Э</w:t>
      </w:r>
      <w:r>
        <w:rPr>
          <w:rFonts w:ascii="Times New Roman" w:hAnsi="Times New Roman"/>
          <w:sz w:val="32"/>
        </w:rPr>
        <w:t>кспрессивную</w:t>
      </w:r>
      <w:r w:rsidRPr="004F37E3">
        <w:rPr>
          <w:rFonts w:ascii="Times New Roman" w:hAnsi="Times New Roman"/>
          <w:sz w:val="32"/>
        </w:rPr>
        <w:t xml:space="preserve"> функция</w:t>
      </w:r>
      <w:r>
        <w:rPr>
          <w:rFonts w:ascii="Times New Roman" w:hAnsi="Times New Roman"/>
          <w:sz w:val="32"/>
        </w:rPr>
        <w:t>,</w:t>
      </w:r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т.е. отражать</w:t>
      </w:r>
      <w:r w:rsidRPr="007F0A8D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отношение гов</w:t>
      </w:r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орящего к высказываемому, прямо выражать чувства </w:t>
      </w:r>
      <w:r w:rsidRPr="007F0A8D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отправителя. При использовании </w:t>
      </w:r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слов в </w:t>
      </w:r>
      <w:r w:rsidRPr="007F0A8D">
        <w:rPr>
          <w:rFonts w:ascii="Times New Roman" w:eastAsia="Times New Roman" w:hAnsi="Times New Roman" w:cs="Times New Roman"/>
          <w:sz w:val="32"/>
          <w:szCs w:val="24"/>
          <w:lang w:eastAsia="ru-RU"/>
        </w:rPr>
        <w:t>экспрессивной функции важно не само сообщение, а отношение к нему.</w:t>
      </w:r>
      <w:r>
        <w:rPr>
          <w:rStyle w:val="a6"/>
          <w:rFonts w:ascii="Times New Roman" w:eastAsia="Times New Roman" w:hAnsi="Times New Roman" w:cs="Times New Roman"/>
          <w:sz w:val="32"/>
          <w:szCs w:val="24"/>
          <w:lang w:eastAsia="ru-RU"/>
        </w:rPr>
        <w:footnoteReference w:id="8"/>
      </w:r>
    </w:p>
    <w:p w:rsidR="00D4505B" w:rsidRPr="004F37E3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4F37E3">
        <w:rPr>
          <w:rFonts w:ascii="Times New Roman" w:hAnsi="Times New Roman"/>
          <w:sz w:val="32"/>
        </w:rPr>
        <w:t xml:space="preserve">    Тропы служат не только для уточнения, более широкого и глубокого раскрытия многих изображаемых картин и явлений, но и являются показателем особенностей творческого мышления </w:t>
      </w:r>
      <w:r w:rsidRPr="004F37E3">
        <w:rPr>
          <w:rFonts w:ascii="Times New Roman" w:hAnsi="Times New Roman"/>
          <w:sz w:val="32"/>
        </w:rPr>
        <w:lastRenderedPageBreak/>
        <w:t>человека; их использование видится важным средством достижения и образности, и точности речи, а овладение ими - необходимым условием развития не только информативности, но прагматического потенциала речи учащихся</w:t>
      </w:r>
      <w:r>
        <w:rPr>
          <w:rFonts w:ascii="Times New Roman" w:hAnsi="Times New Roman"/>
          <w:sz w:val="32"/>
        </w:rPr>
        <w:t>.</w:t>
      </w:r>
      <w:r>
        <w:rPr>
          <w:rStyle w:val="a6"/>
          <w:rFonts w:ascii="Times New Roman" w:hAnsi="Times New Roman"/>
          <w:sz w:val="32"/>
        </w:rPr>
        <w:footnoteReference w:id="9"/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 Грамматические тропы могут также рассматриваться и в  стилистическом аспекте. В учебном пособии И.Б.Голуб «Стилистика русского языка» данный вопрос раскрыт очень подробно.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  При стилистическом подходе к частям речи на первый план выдвигается изучение их использования в различных стилях и функционально-смысловых типах речи, определение стилистической активности тех или иных лексико-грамматических разрядов и отдельных грамматических категорий имен существительных, прилагательных, глаголов.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   Другим важным аспектом изучения грамматических тропов, является экспрессивная функция частей речи и разнообразных морфологических средств языка. Стилистика призвана показать изобразительно-выразительные возможности грамматики и творческое их освоение писателями, публицистами.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</w:p>
    <w:p w:rsidR="00D4505B" w:rsidRDefault="00D4505B" w:rsidP="00D4505B">
      <w:pPr>
        <w:pStyle w:val="a7"/>
        <w:spacing w:before="0" w:beforeAutospacing="0" w:after="0" w:afterAutospacing="0"/>
        <w:rPr>
          <w:sz w:val="32"/>
          <w:szCs w:val="28"/>
        </w:rPr>
      </w:pPr>
    </w:p>
    <w:p w:rsidR="00D4505B" w:rsidRPr="005D51D0" w:rsidRDefault="00D4505B" w:rsidP="00D4505B">
      <w:pPr>
        <w:pStyle w:val="a7"/>
        <w:spacing w:before="0" w:beforeAutospacing="0" w:after="0" w:afterAutospacing="0"/>
        <w:jc w:val="center"/>
        <w:rPr>
          <w:b/>
          <w:sz w:val="32"/>
          <w:szCs w:val="32"/>
        </w:rPr>
      </w:pPr>
      <w:r w:rsidRPr="005D51D0">
        <w:rPr>
          <w:b/>
          <w:sz w:val="32"/>
          <w:szCs w:val="32"/>
        </w:rPr>
        <w:t>1.2.1.Использование форм имен существительных в качестве грамматических тропов.</w:t>
      </w:r>
    </w:p>
    <w:p w:rsidR="00D4505B" w:rsidRDefault="00D4505B" w:rsidP="00D4505B">
      <w:pPr>
        <w:pStyle w:val="a7"/>
        <w:spacing w:before="0" w:beforeAutospacing="0" w:after="0" w:afterAutospacing="0"/>
        <w:jc w:val="center"/>
        <w:rPr>
          <w:i/>
          <w:sz w:val="32"/>
          <w:szCs w:val="28"/>
        </w:rPr>
      </w:pPr>
    </w:p>
    <w:p w:rsidR="00D4505B" w:rsidRDefault="00D4505B" w:rsidP="00D4505B">
      <w:pPr>
        <w:pStyle w:val="a7"/>
        <w:spacing w:before="0" w:beforeAutospacing="0" w:after="0" w:afterAutospacing="0"/>
        <w:rPr>
          <w:sz w:val="32"/>
          <w:szCs w:val="28"/>
        </w:rPr>
      </w:pPr>
      <w:r>
        <w:rPr>
          <w:sz w:val="32"/>
          <w:szCs w:val="28"/>
        </w:rPr>
        <w:t xml:space="preserve">     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   Рассмотрим подробно стилистику имени существительного. </w:t>
      </w:r>
    </w:p>
    <w:p w:rsidR="00D4505B" w:rsidRPr="004C2663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32"/>
        </w:rPr>
        <w:t xml:space="preserve">      В художественной речи имена существительные выполняют не только информативную, но и эстетическую функцию. Имя существительное по праву занимает важнейшее место в составе морфологических ресурсов русского языка. Это обусловлено его семантическими свойствами, количественным преобладанием над другими частями речи и потенциальными изобразительно-выразительными возможностями.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Имя существительное выделяется из всех других имен тем, что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его грамматические категории – род, число, падеж – способны получать особые стилистические значения.</w:t>
      </w:r>
      <w:r>
        <w:rPr>
          <w:rStyle w:val="a6"/>
          <w:rFonts w:ascii="Times New Roman" w:hAnsi="Times New Roman" w:cs="Times New Roman"/>
          <w:sz w:val="32"/>
          <w:szCs w:val="32"/>
        </w:rPr>
        <w:footnoteReference w:id="10"/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Рассмотрим подробно стилистическую характеристику категории числа имени существительного.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Формы числа имени существительного могут проявлять стилистическую активность в определенных речевых ситуациях. Повышенной экспрессивностью обладают формы единственного числа, так как у них особенно часто развивается метафорическое значение, несвойственное существительным множественного числа, что отмечал еще А.И. Ефимов: </w:t>
      </w:r>
      <w:r w:rsidRPr="00112C26">
        <w:rPr>
          <w:rFonts w:ascii="Times New Roman" w:hAnsi="Times New Roman" w:cs="Times New Roman"/>
          <w:i/>
          <w:sz w:val="32"/>
          <w:szCs w:val="32"/>
        </w:rPr>
        <w:t>бревно, ворона, дуб, индюк, лиса, осел, петух, пила</w:t>
      </w:r>
      <w:r>
        <w:rPr>
          <w:rFonts w:ascii="Times New Roman" w:hAnsi="Times New Roman" w:cs="Times New Roman"/>
          <w:sz w:val="32"/>
          <w:szCs w:val="32"/>
        </w:rPr>
        <w:t xml:space="preserve"> и др. В редких случаях перенос значения сохраняется и во множественном числе:</w:t>
      </w:r>
      <w:r w:rsidRPr="008A63B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12C26">
        <w:rPr>
          <w:rFonts w:ascii="Times New Roman" w:hAnsi="Times New Roman" w:cs="Times New Roman"/>
          <w:b/>
          <w:sz w:val="32"/>
          <w:szCs w:val="32"/>
        </w:rPr>
        <w:t>Ослы!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A63B4">
        <w:rPr>
          <w:rFonts w:ascii="Times New Roman" w:hAnsi="Times New Roman" w:cs="Times New Roman"/>
          <w:i/>
          <w:sz w:val="32"/>
          <w:szCs w:val="32"/>
        </w:rPr>
        <w:t>Сто раз вам повторять?</w:t>
      </w:r>
      <w:r>
        <w:rPr>
          <w:rFonts w:ascii="Times New Roman" w:hAnsi="Times New Roman" w:cs="Times New Roman"/>
          <w:sz w:val="32"/>
          <w:szCs w:val="32"/>
        </w:rPr>
        <w:t xml:space="preserve"> (Гр.)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Существительные единственного числа могут употребляться в собирательном значении, и тогда эта грамматическая форма указывает на нерасчлененное множество предметов: </w:t>
      </w:r>
      <w:r w:rsidRPr="008A63B4">
        <w:rPr>
          <w:rFonts w:ascii="Times New Roman" w:hAnsi="Times New Roman" w:cs="Times New Roman"/>
          <w:i/>
          <w:sz w:val="32"/>
          <w:szCs w:val="32"/>
        </w:rPr>
        <w:t>К нему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A63B4">
        <w:rPr>
          <w:rFonts w:ascii="Times New Roman" w:hAnsi="Times New Roman" w:cs="Times New Roman"/>
          <w:i/>
          <w:sz w:val="32"/>
          <w:szCs w:val="32"/>
        </w:rPr>
        <w:t xml:space="preserve">[анчару] и </w:t>
      </w:r>
      <w:r w:rsidRPr="008A63B4">
        <w:rPr>
          <w:rFonts w:ascii="Times New Roman" w:hAnsi="Times New Roman" w:cs="Times New Roman"/>
          <w:b/>
          <w:sz w:val="32"/>
          <w:szCs w:val="32"/>
        </w:rPr>
        <w:t>птица</w:t>
      </w:r>
      <w:r w:rsidRPr="008A63B4">
        <w:rPr>
          <w:rFonts w:ascii="Times New Roman" w:hAnsi="Times New Roman" w:cs="Times New Roman"/>
          <w:i/>
          <w:sz w:val="32"/>
          <w:szCs w:val="32"/>
        </w:rPr>
        <w:t xml:space="preserve"> не летит, и тигр нейдет</w:t>
      </w:r>
      <w:r>
        <w:rPr>
          <w:rFonts w:ascii="Times New Roman" w:hAnsi="Times New Roman" w:cs="Times New Roman"/>
          <w:sz w:val="32"/>
          <w:szCs w:val="32"/>
        </w:rPr>
        <w:t xml:space="preserve"> (П.). Такое образное употребление форм единственного числа придает речи афористичность и эмоциональность: </w:t>
      </w:r>
      <w:r w:rsidRPr="008A63B4">
        <w:rPr>
          <w:rFonts w:ascii="Times New Roman" w:hAnsi="Times New Roman" w:cs="Times New Roman"/>
          <w:i/>
          <w:sz w:val="32"/>
          <w:szCs w:val="32"/>
        </w:rPr>
        <w:t xml:space="preserve">Превосходная должность – быть на земле </w:t>
      </w:r>
      <w:r w:rsidRPr="008A63B4">
        <w:rPr>
          <w:rFonts w:ascii="Times New Roman" w:hAnsi="Times New Roman" w:cs="Times New Roman"/>
          <w:b/>
          <w:sz w:val="32"/>
          <w:szCs w:val="32"/>
        </w:rPr>
        <w:t>человеком</w:t>
      </w:r>
      <w:r w:rsidRPr="008A63B4">
        <w:rPr>
          <w:rFonts w:ascii="Times New Roman" w:hAnsi="Times New Roman" w:cs="Times New Roman"/>
          <w:i/>
          <w:sz w:val="32"/>
          <w:szCs w:val="32"/>
        </w:rPr>
        <w:t>, сколько видишь чудесного…(</w:t>
      </w:r>
      <w:r>
        <w:rPr>
          <w:rFonts w:ascii="Times New Roman" w:hAnsi="Times New Roman" w:cs="Times New Roman"/>
          <w:sz w:val="32"/>
          <w:szCs w:val="32"/>
        </w:rPr>
        <w:t>М.Г.) В конструкциях, имеющих устойчивый характер, отмечается народно-разговорный оттенок, порой придающий речи ироническую окраску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: </w:t>
      </w:r>
      <w:r w:rsidRPr="008A63B4">
        <w:rPr>
          <w:rFonts w:ascii="Times New Roman" w:hAnsi="Times New Roman" w:cs="Times New Roman"/>
          <w:i/>
          <w:sz w:val="32"/>
          <w:szCs w:val="32"/>
        </w:rPr>
        <w:t>Но</w:t>
      </w:r>
      <w:proofErr w:type="gramEnd"/>
      <w:r w:rsidRPr="008A63B4">
        <w:rPr>
          <w:rFonts w:ascii="Times New Roman" w:hAnsi="Times New Roman" w:cs="Times New Roman"/>
          <w:i/>
          <w:sz w:val="32"/>
          <w:szCs w:val="32"/>
        </w:rPr>
        <w:t xml:space="preserve"> что там хорошо, так это </w:t>
      </w:r>
      <w:r w:rsidRPr="008A63B4">
        <w:rPr>
          <w:rFonts w:ascii="Times New Roman" w:hAnsi="Times New Roman" w:cs="Times New Roman"/>
          <w:b/>
          <w:sz w:val="32"/>
          <w:szCs w:val="32"/>
        </w:rPr>
        <w:t>купец</w:t>
      </w:r>
      <w:r w:rsidRPr="008A63B4">
        <w:rPr>
          <w:rFonts w:ascii="Times New Roman" w:hAnsi="Times New Roman" w:cs="Times New Roman"/>
          <w:i/>
          <w:sz w:val="32"/>
          <w:szCs w:val="32"/>
        </w:rPr>
        <w:t xml:space="preserve">! Всем </w:t>
      </w:r>
      <w:r w:rsidRPr="00737331">
        <w:rPr>
          <w:rFonts w:ascii="Times New Roman" w:hAnsi="Times New Roman" w:cs="Times New Roman"/>
          <w:b/>
          <w:sz w:val="32"/>
          <w:szCs w:val="32"/>
        </w:rPr>
        <w:t>купцам купец</w:t>
      </w:r>
      <w:r>
        <w:rPr>
          <w:rFonts w:ascii="Times New Roman" w:hAnsi="Times New Roman" w:cs="Times New Roman"/>
          <w:i/>
          <w:sz w:val="32"/>
          <w:szCs w:val="32"/>
        </w:rPr>
        <w:t>. Уж коли угостит тебя, так угостит! (Ч.)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</w:rPr>
        <w:t xml:space="preserve">В художественной речи можно встретить случаи употребления существительных в единственном числе, не соответствующие современной языковой норме, их следует отнести к грамматическим архаизмам: </w:t>
      </w:r>
      <w:r w:rsidRPr="00737331">
        <w:rPr>
          <w:rFonts w:ascii="Times New Roman" w:hAnsi="Times New Roman" w:cs="Times New Roman"/>
          <w:i/>
          <w:sz w:val="32"/>
          <w:szCs w:val="32"/>
        </w:rPr>
        <w:t xml:space="preserve">Раздался смех и даже </w:t>
      </w:r>
      <w:r w:rsidRPr="00737331">
        <w:rPr>
          <w:rFonts w:ascii="Times New Roman" w:hAnsi="Times New Roman" w:cs="Times New Roman"/>
          <w:b/>
          <w:sz w:val="32"/>
          <w:szCs w:val="32"/>
        </w:rPr>
        <w:t>аплодисмент</w:t>
      </w:r>
      <w:r w:rsidRPr="00737331">
        <w:rPr>
          <w:rFonts w:ascii="Times New Roman" w:hAnsi="Times New Roman" w:cs="Times New Roman"/>
          <w:i/>
          <w:sz w:val="32"/>
          <w:szCs w:val="32"/>
        </w:rPr>
        <w:t>, хотя и немногочисленный (Дост.).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</w:t>
      </w:r>
      <w:r>
        <w:rPr>
          <w:rFonts w:ascii="Times New Roman" w:hAnsi="Times New Roman" w:cs="Times New Roman"/>
          <w:sz w:val="32"/>
          <w:szCs w:val="32"/>
        </w:rPr>
        <w:t xml:space="preserve">Встречается и дистрибутивное употребление формы единственного числа существительных, указывающее на то, что названный предмет относится к нескольким лицам или предметам: </w:t>
      </w:r>
      <w:r>
        <w:rPr>
          <w:rFonts w:ascii="Times New Roman" w:hAnsi="Times New Roman" w:cs="Times New Roman"/>
          <w:i/>
          <w:sz w:val="32"/>
          <w:szCs w:val="32"/>
        </w:rPr>
        <w:t>Б</w:t>
      </w:r>
      <w:r w:rsidRPr="0062746D">
        <w:rPr>
          <w:rFonts w:ascii="Times New Roman" w:hAnsi="Times New Roman" w:cs="Times New Roman"/>
          <w:i/>
          <w:sz w:val="32"/>
          <w:szCs w:val="32"/>
        </w:rPr>
        <w:t xml:space="preserve">унтовщики потупили </w:t>
      </w:r>
      <w:r w:rsidRPr="0062746D">
        <w:rPr>
          <w:rFonts w:ascii="Times New Roman" w:hAnsi="Times New Roman" w:cs="Times New Roman"/>
          <w:b/>
          <w:sz w:val="32"/>
          <w:szCs w:val="32"/>
        </w:rPr>
        <w:t>голову</w:t>
      </w:r>
      <w:r w:rsidRPr="0062746D">
        <w:rPr>
          <w:rFonts w:ascii="Times New Roman" w:hAnsi="Times New Roman" w:cs="Times New Roman"/>
          <w:i/>
          <w:sz w:val="32"/>
          <w:szCs w:val="32"/>
        </w:rPr>
        <w:t>; Повелено брить им</w:t>
      </w:r>
      <w:r w:rsidRPr="0062746D">
        <w:rPr>
          <w:rFonts w:ascii="Times New Roman" w:hAnsi="Times New Roman" w:cs="Times New Roman"/>
          <w:b/>
          <w:sz w:val="32"/>
          <w:szCs w:val="32"/>
        </w:rPr>
        <w:t xml:space="preserve"> бороду</w:t>
      </w:r>
      <w:r>
        <w:rPr>
          <w:rFonts w:ascii="Times New Roman" w:hAnsi="Times New Roman" w:cs="Times New Roman"/>
          <w:sz w:val="32"/>
          <w:szCs w:val="32"/>
        </w:rPr>
        <w:t xml:space="preserve"> (П.). Такая замена единственным числом множественного вполне допустима и специальной стилистической нагрузки не несет. Однако смешанное употребление форм числа в подобных случаях создает нелогичность: </w:t>
      </w:r>
      <w:r w:rsidRPr="0062746D">
        <w:rPr>
          <w:rFonts w:ascii="Times New Roman" w:hAnsi="Times New Roman" w:cs="Times New Roman"/>
          <w:i/>
          <w:sz w:val="32"/>
          <w:szCs w:val="32"/>
        </w:rPr>
        <w:t xml:space="preserve">Люди шли, обвязавши </w:t>
      </w:r>
      <w:r w:rsidRPr="0062746D">
        <w:rPr>
          <w:rFonts w:ascii="Times New Roman" w:hAnsi="Times New Roman" w:cs="Times New Roman"/>
          <w:b/>
          <w:sz w:val="32"/>
          <w:szCs w:val="32"/>
        </w:rPr>
        <w:t>носы и рты платком</w:t>
      </w:r>
      <w:r w:rsidRPr="0062746D"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 xml:space="preserve">  (</w:t>
      </w:r>
      <w:r w:rsidRPr="0062746D">
        <w:rPr>
          <w:rFonts w:ascii="Times New Roman" w:hAnsi="Times New Roman" w:cs="Times New Roman"/>
          <w:i/>
          <w:sz w:val="32"/>
          <w:szCs w:val="32"/>
        </w:rPr>
        <w:t>правильнее: нос и рот платком или: носы и рты платками).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Формы множественного числа имен существительных также могут становиться активными в определенных контекстах. </w:t>
      </w:r>
      <w:r>
        <w:rPr>
          <w:rFonts w:ascii="Times New Roman" w:hAnsi="Times New Roman" w:cs="Times New Roman"/>
          <w:sz w:val="32"/>
          <w:szCs w:val="32"/>
        </w:rPr>
        <w:lastRenderedPageBreak/>
        <w:t xml:space="preserve">Немаркированное употребление этой грамматической формы часто бывает связано с эмоциональностью, экспрессией высказывания. Например, форма множественного числа может указывать не на множество предметов, а на один, выделяя его, однако, особой экспрессией: </w:t>
      </w:r>
      <w:r w:rsidRPr="00EF1592">
        <w:rPr>
          <w:rFonts w:ascii="Times New Roman" w:hAnsi="Times New Roman" w:cs="Times New Roman"/>
          <w:i/>
          <w:sz w:val="32"/>
          <w:szCs w:val="32"/>
        </w:rPr>
        <w:t>Вы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EF1592">
        <w:rPr>
          <w:rFonts w:ascii="Times New Roman" w:hAnsi="Times New Roman" w:cs="Times New Roman"/>
          <w:i/>
          <w:sz w:val="32"/>
          <w:szCs w:val="32"/>
        </w:rPr>
        <w:t xml:space="preserve">тут обедали, а нас по милициям водили </w:t>
      </w:r>
      <w:r>
        <w:rPr>
          <w:rFonts w:ascii="Times New Roman" w:hAnsi="Times New Roman" w:cs="Times New Roman"/>
          <w:sz w:val="32"/>
          <w:szCs w:val="32"/>
        </w:rPr>
        <w:t xml:space="preserve">(Мак.) – речь идет об одном отделении милиции. Еще пример: </w:t>
      </w:r>
      <w:r w:rsidRPr="00EF1592">
        <w:rPr>
          <w:rFonts w:ascii="Times New Roman" w:hAnsi="Times New Roman" w:cs="Times New Roman"/>
          <w:i/>
          <w:sz w:val="32"/>
          <w:szCs w:val="32"/>
        </w:rPr>
        <w:t xml:space="preserve">На дальнем Востоке и в Маньчжурии белогвардейские восстания, товарищ. Мы не имеем времени отправлять какие-то </w:t>
      </w:r>
      <w:r w:rsidRPr="00EF1592">
        <w:rPr>
          <w:rFonts w:ascii="Times New Roman" w:hAnsi="Times New Roman" w:cs="Times New Roman"/>
          <w:b/>
          <w:sz w:val="32"/>
          <w:szCs w:val="32"/>
        </w:rPr>
        <w:t>экспедиции с буддами</w:t>
      </w:r>
      <w:r>
        <w:rPr>
          <w:rFonts w:ascii="Times New Roman" w:hAnsi="Times New Roman" w:cs="Times New Roman"/>
          <w:sz w:val="32"/>
          <w:szCs w:val="32"/>
        </w:rPr>
        <w:t xml:space="preserve"> (Вс.Ив.) – имеется в виду одна экспедиция, везущая  множественного числа характерно и для разговорной речи: </w:t>
      </w:r>
      <w:r w:rsidRPr="0021623F">
        <w:rPr>
          <w:rFonts w:ascii="Times New Roman" w:hAnsi="Times New Roman" w:cs="Times New Roman"/>
          <w:i/>
          <w:sz w:val="32"/>
          <w:szCs w:val="32"/>
        </w:rPr>
        <w:t xml:space="preserve">Чему вас только в </w:t>
      </w:r>
      <w:r w:rsidRPr="0021623F">
        <w:rPr>
          <w:rFonts w:ascii="Times New Roman" w:hAnsi="Times New Roman" w:cs="Times New Roman"/>
          <w:b/>
          <w:sz w:val="32"/>
          <w:szCs w:val="32"/>
        </w:rPr>
        <w:t xml:space="preserve">институтах </w:t>
      </w:r>
      <w:r w:rsidRPr="0021623F">
        <w:rPr>
          <w:rFonts w:ascii="Times New Roman" w:hAnsi="Times New Roman" w:cs="Times New Roman"/>
          <w:i/>
          <w:sz w:val="32"/>
          <w:szCs w:val="32"/>
        </w:rPr>
        <w:t xml:space="preserve">учат!; Нет у меня времени по </w:t>
      </w:r>
      <w:r w:rsidRPr="0021623F">
        <w:rPr>
          <w:rFonts w:ascii="Times New Roman" w:hAnsi="Times New Roman" w:cs="Times New Roman"/>
          <w:b/>
          <w:sz w:val="32"/>
          <w:szCs w:val="32"/>
        </w:rPr>
        <w:t>театрам</w:t>
      </w:r>
      <w:r w:rsidRPr="0021623F">
        <w:rPr>
          <w:rFonts w:ascii="Times New Roman" w:hAnsi="Times New Roman" w:cs="Times New Roman"/>
          <w:i/>
          <w:sz w:val="32"/>
          <w:szCs w:val="32"/>
        </w:rPr>
        <w:t xml:space="preserve"> расхаживать.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</w:rPr>
        <w:t>Яркую экспрессию заключают в себе формы множественного числа существительных – имен собственных, и прежде всего фамилий, при образном их переосмыслении в результате антономазии</w:t>
      </w:r>
      <w:r>
        <w:rPr>
          <w:rStyle w:val="a6"/>
          <w:rFonts w:ascii="Times New Roman" w:hAnsi="Times New Roman" w:cs="Times New Roman"/>
          <w:sz w:val="32"/>
          <w:szCs w:val="32"/>
        </w:rPr>
        <w:footnoteReference w:id="11"/>
      </w:r>
      <w:r>
        <w:rPr>
          <w:rFonts w:ascii="Times New Roman" w:hAnsi="Times New Roman" w:cs="Times New Roman"/>
          <w:sz w:val="32"/>
          <w:szCs w:val="32"/>
        </w:rPr>
        <w:t xml:space="preserve">. Так, говорят: </w:t>
      </w:r>
      <w:r w:rsidRPr="00F338FB">
        <w:rPr>
          <w:rFonts w:ascii="Times New Roman" w:hAnsi="Times New Roman" w:cs="Times New Roman"/>
          <w:i/>
          <w:sz w:val="32"/>
          <w:szCs w:val="32"/>
        </w:rPr>
        <w:t>держиморды</w:t>
      </w:r>
      <w:r>
        <w:rPr>
          <w:rFonts w:ascii="Times New Roman" w:hAnsi="Times New Roman" w:cs="Times New Roman"/>
          <w:sz w:val="32"/>
          <w:szCs w:val="32"/>
        </w:rPr>
        <w:t xml:space="preserve"> – о людях с грубыми, «полицейскими» замашками. При этом трансформация числа придает таким существительным значение нарицательных.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Формы единственного и множественного числа в современном русском языке часто варьируются. Во многих случаях возможны обе формы – и единственное, и множественное число, но множественное подчеркивает обширность охватываемого пространства: </w:t>
      </w:r>
      <w:r w:rsidRPr="00C669CA">
        <w:rPr>
          <w:rFonts w:ascii="Times New Roman" w:hAnsi="Times New Roman" w:cs="Times New Roman"/>
          <w:i/>
          <w:sz w:val="32"/>
          <w:szCs w:val="32"/>
        </w:rPr>
        <w:t xml:space="preserve">До горизонта желтеет </w:t>
      </w:r>
      <w:r w:rsidRPr="00C669CA">
        <w:rPr>
          <w:rFonts w:ascii="Times New Roman" w:hAnsi="Times New Roman" w:cs="Times New Roman"/>
          <w:b/>
          <w:sz w:val="32"/>
          <w:szCs w:val="32"/>
        </w:rPr>
        <w:t>песок пустыни</w:t>
      </w:r>
      <w:r w:rsidRPr="00C669CA">
        <w:rPr>
          <w:rFonts w:ascii="Times New Roman" w:hAnsi="Times New Roman" w:cs="Times New Roman"/>
          <w:i/>
          <w:sz w:val="32"/>
          <w:szCs w:val="32"/>
        </w:rPr>
        <w:t xml:space="preserve">. – До горизонта желтели </w:t>
      </w:r>
      <w:r w:rsidRPr="00C669CA">
        <w:rPr>
          <w:rFonts w:ascii="Times New Roman" w:hAnsi="Times New Roman" w:cs="Times New Roman"/>
          <w:b/>
          <w:sz w:val="32"/>
          <w:szCs w:val="32"/>
        </w:rPr>
        <w:t>пески пустыни</w:t>
      </w:r>
      <w:r w:rsidRPr="00C669CA">
        <w:rPr>
          <w:rFonts w:ascii="Times New Roman" w:hAnsi="Times New Roman" w:cs="Times New Roman"/>
          <w:i/>
          <w:sz w:val="32"/>
          <w:szCs w:val="32"/>
        </w:rPr>
        <w:t>.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Экспрессивному употреблению множественного числа во втором примере можно противопоставить чисто информативное, не допускающее вариантов: </w:t>
      </w:r>
      <w:r>
        <w:rPr>
          <w:rFonts w:ascii="Times New Roman" w:hAnsi="Times New Roman" w:cs="Times New Roman"/>
          <w:i/>
          <w:sz w:val="32"/>
          <w:szCs w:val="32"/>
        </w:rPr>
        <w:t>В углу</w:t>
      </w:r>
      <w:r w:rsidRPr="00C669CA">
        <w:rPr>
          <w:rFonts w:ascii="Times New Roman" w:hAnsi="Times New Roman" w:cs="Times New Roman"/>
          <w:i/>
          <w:sz w:val="32"/>
          <w:szCs w:val="32"/>
        </w:rPr>
        <w:t xml:space="preserve"> двора насыпан </w:t>
      </w:r>
      <w:r w:rsidRPr="00C669CA">
        <w:rPr>
          <w:rFonts w:ascii="Times New Roman" w:hAnsi="Times New Roman" w:cs="Times New Roman"/>
          <w:b/>
          <w:sz w:val="32"/>
          <w:szCs w:val="32"/>
        </w:rPr>
        <w:t>песок.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</w:t>
      </w:r>
      <w:r>
        <w:rPr>
          <w:rFonts w:ascii="Times New Roman" w:hAnsi="Times New Roman" w:cs="Times New Roman"/>
          <w:sz w:val="32"/>
          <w:szCs w:val="32"/>
        </w:rPr>
        <w:t>Множественное число отвлеченных существительных подчеркивает интенсивность действия, силу проявления признака: морозы, холода, ветры, придает им особую значимость: А зимних праздников блестящие тревоги (П.); Зима роскошествует. Нет конца ее великолепьям и щедротам (</w:t>
      </w:r>
      <w:proofErr w:type="spellStart"/>
      <w:r>
        <w:rPr>
          <w:rFonts w:ascii="Times New Roman" w:hAnsi="Times New Roman" w:cs="Times New Roman"/>
          <w:sz w:val="32"/>
          <w:szCs w:val="32"/>
        </w:rPr>
        <w:t>Инб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.). Поэтому в </w:t>
      </w:r>
      <w:r>
        <w:rPr>
          <w:rFonts w:ascii="Times New Roman" w:hAnsi="Times New Roman" w:cs="Times New Roman"/>
          <w:sz w:val="32"/>
          <w:szCs w:val="32"/>
        </w:rPr>
        <w:lastRenderedPageBreak/>
        <w:t>художественной речи очень часто можно встретить замену единственного числа множественным как более экспрессивным</w:t>
      </w:r>
      <w:r w:rsidRPr="00E37BF4">
        <w:rPr>
          <w:rFonts w:ascii="Times New Roman" w:hAnsi="Times New Roman" w:cs="Times New Roman"/>
          <w:i/>
          <w:sz w:val="32"/>
          <w:szCs w:val="32"/>
        </w:rPr>
        <w:t xml:space="preserve">: А </w:t>
      </w:r>
      <w:r w:rsidRPr="00E37BF4">
        <w:rPr>
          <w:rFonts w:ascii="Times New Roman" w:hAnsi="Times New Roman" w:cs="Times New Roman"/>
          <w:b/>
          <w:sz w:val="32"/>
          <w:szCs w:val="32"/>
        </w:rPr>
        <w:t>воды</w:t>
      </w:r>
      <w:r w:rsidRPr="00E37BF4">
        <w:rPr>
          <w:rFonts w:ascii="Times New Roman" w:hAnsi="Times New Roman" w:cs="Times New Roman"/>
          <w:i/>
          <w:sz w:val="32"/>
          <w:szCs w:val="32"/>
        </w:rPr>
        <w:t xml:space="preserve"> уж весной шумят (</w:t>
      </w:r>
      <w:proofErr w:type="spellStart"/>
      <w:r w:rsidRPr="00E37BF4">
        <w:rPr>
          <w:rFonts w:ascii="Times New Roman" w:hAnsi="Times New Roman" w:cs="Times New Roman"/>
          <w:i/>
          <w:sz w:val="32"/>
          <w:szCs w:val="32"/>
        </w:rPr>
        <w:t>Тютч</w:t>
      </w:r>
      <w:proofErr w:type="spellEnd"/>
      <w:r w:rsidRPr="00E37BF4">
        <w:rPr>
          <w:rFonts w:ascii="Times New Roman" w:hAnsi="Times New Roman" w:cs="Times New Roman"/>
          <w:i/>
          <w:sz w:val="32"/>
          <w:szCs w:val="32"/>
        </w:rPr>
        <w:t xml:space="preserve">.); </w:t>
      </w:r>
      <w:r w:rsidRPr="00E37BF4">
        <w:rPr>
          <w:rFonts w:ascii="Times New Roman" w:hAnsi="Times New Roman" w:cs="Times New Roman"/>
          <w:b/>
          <w:sz w:val="32"/>
          <w:szCs w:val="32"/>
        </w:rPr>
        <w:t>Разливы</w:t>
      </w:r>
      <w:r w:rsidRPr="00E37BF4">
        <w:rPr>
          <w:rFonts w:ascii="Times New Roman" w:hAnsi="Times New Roman" w:cs="Times New Roman"/>
          <w:i/>
          <w:sz w:val="32"/>
          <w:szCs w:val="32"/>
        </w:rPr>
        <w:t xml:space="preserve"> рек ее, подобные морям (Л.)</w:t>
      </w:r>
      <w:r>
        <w:rPr>
          <w:rFonts w:ascii="Times New Roman" w:hAnsi="Times New Roman" w:cs="Times New Roman"/>
          <w:sz w:val="32"/>
          <w:szCs w:val="32"/>
        </w:rPr>
        <w:t xml:space="preserve">. При этом некоторые существительные во множественном числе получают и дополнительные смысловые оттенки. Например, времена – это не просто отрезок времени. А длительный срок, исторический период, отдаленная эпоха; ср.: </w:t>
      </w:r>
      <w:r w:rsidRPr="00E43F7F">
        <w:rPr>
          <w:rFonts w:ascii="Times New Roman" w:hAnsi="Times New Roman" w:cs="Times New Roman"/>
          <w:i/>
          <w:sz w:val="32"/>
          <w:szCs w:val="32"/>
        </w:rPr>
        <w:t xml:space="preserve">Осень подходит. Это любимое мое </w:t>
      </w:r>
      <w:r w:rsidRPr="00E43F7F">
        <w:rPr>
          <w:rFonts w:ascii="Times New Roman" w:hAnsi="Times New Roman" w:cs="Times New Roman"/>
          <w:b/>
          <w:sz w:val="32"/>
          <w:szCs w:val="32"/>
        </w:rPr>
        <w:t>время</w:t>
      </w:r>
      <w:r w:rsidRPr="00E43F7F">
        <w:rPr>
          <w:rFonts w:ascii="Times New Roman" w:hAnsi="Times New Roman" w:cs="Times New Roman"/>
          <w:i/>
          <w:sz w:val="32"/>
          <w:szCs w:val="32"/>
        </w:rPr>
        <w:t xml:space="preserve"> (П.); </w:t>
      </w:r>
      <w:r w:rsidRPr="00E43F7F">
        <w:rPr>
          <w:rFonts w:ascii="Times New Roman" w:hAnsi="Times New Roman" w:cs="Times New Roman"/>
          <w:b/>
          <w:sz w:val="32"/>
          <w:szCs w:val="32"/>
        </w:rPr>
        <w:t>Времен</w:t>
      </w:r>
      <w:r w:rsidRPr="00E43F7F">
        <w:rPr>
          <w:rFonts w:ascii="Times New Roman" w:hAnsi="Times New Roman" w:cs="Times New Roman"/>
          <w:i/>
          <w:sz w:val="32"/>
          <w:szCs w:val="32"/>
        </w:rPr>
        <w:t xml:space="preserve"> очаковских и покоренья Крыма (Гр.); Бывали хуже </w:t>
      </w:r>
      <w:r w:rsidRPr="00E43F7F">
        <w:rPr>
          <w:rFonts w:ascii="Times New Roman" w:hAnsi="Times New Roman" w:cs="Times New Roman"/>
          <w:b/>
          <w:sz w:val="32"/>
          <w:szCs w:val="32"/>
        </w:rPr>
        <w:t>времена</w:t>
      </w:r>
      <w:r w:rsidRPr="00E43F7F">
        <w:rPr>
          <w:rFonts w:ascii="Times New Roman" w:hAnsi="Times New Roman" w:cs="Times New Roman"/>
          <w:i/>
          <w:sz w:val="32"/>
          <w:szCs w:val="32"/>
        </w:rPr>
        <w:t>, но не было подлей</w:t>
      </w:r>
      <w:r>
        <w:rPr>
          <w:rFonts w:ascii="Times New Roman" w:hAnsi="Times New Roman" w:cs="Times New Roman"/>
          <w:sz w:val="32"/>
          <w:szCs w:val="32"/>
        </w:rPr>
        <w:t xml:space="preserve"> (Н.).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Отдельные случаи замены единственного числа существительных множественным у писателей прошлого оцениваются сейчас как грамматические архаизмы. Так, в минувшем веке при вежливом обращении было возможно употребление личного существительного во множественном числе по отношению к собеседнику: </w:t>
      </w:r>
      <w:r w:rsidRPr="00BD4ADD">
        <w:rPr>
          <w:rFonts w:ascii="Times New Roman" w:hAnsi="Times New Roman" w:cs="Times New Roman"/>
          <w:i/>
          <w:sz w:val="32"/>
          <w:szCs w:val="32"/>
        </w:rPr>
        <w:t xml:space="preserve">Пустите, </w:t>
      </w:r>
      <w:r w:rsidRPr="00BD4ADD">
        <w:rPr>
          <w:rFonts w:ascii="Times New Roman" w:hAnsi="Times New Roman" w:cs="Times New Roman"/>
          <w:b/>
          <w:sz w:val="32"/>
          <w:szCs w:val="32"/>
        </w:rPr>
        <w:t>ветреники</w:t>
      </w:r>
      <w:r w:rsidRPr="00BD4ADD">
        <w:rPr>
          <w:rFonts w:ascii="Times New Roman" w:hAnsi="Times New Roman" w:cs="Times New Roman"/>
          <w:i/>
          <w:sz w:val="32"/>
          <w:szCs w:val="32"/>
        </w:rPr>
        <w:t xml:space="preserve"> сами! Опомнитесь, вы </w:t>
      </w:r>
      <w:r w:rsidRPr="00BD4ADD">
        <w:rPr>
          <w:rFonts w:ascii="Times New Roman" w:hAnsi="Times New Roman" w:cs="Times New Roman"/>
          <w:b/>
          <w:sz w:val="32"/>
          <w:szCs w:val="32"/>
        </w:rPr>
        <w:t>старики</w:t>
      </w:r>
      <w:r w:rsidRPr="00BD4ADD">
        <w:rPr>
          <w:rFonts w:ascii="Times New Roman" w:hAnsi="Times New Roman" w:cs="Times New Roman"/>
          <w:i/>
          <w:sz w:val="32"/>
          <w:szCs w:val="32"/>
        </w:rPr>
        <w:t>!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Со временем такая трансформация форм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числа получила «лакейский» оттенок; ср.: </w:t>
      </w:r>
      <w:r w:rsidRPr="00BD4ADD">
        <w:rPr>
          <w:rFonts w:ascii="Times New Roman" w:hAnsi="Times New Roman" w:cs="Times New Roman"/>
          <w:i/>
          <w:sz w:val="32"/>
          <w:szCs w:val="32"/>
        </w:rPr>
        <w:t xml:space="preserve">Виктор Иванович, какие вы </w:t>
      </w:r>
      <w:r w:rsidRPr="00BD4ADD">
        <w:rPr>
          <w:rFonts w:ascii="Times New Roman" w:hAnsi="Times New Roman" w:cs="Times New Roman"/>
          <w:b/>
          <w:sz w:val="32"/>
          <w:szCs w:val="32"/>
        </w:rPr>
        <w:t>умники</w:t>
      </w:r>
      <w:r w:rsidRPr="00BD4ADD">
        <w:rPr>
          <w:rFonts w:ascii="Times New Roman" w:hAnsi="Times New Roman" w:cs="Times New Roman"/>
          <w:i/>
          <w:sz w:val="32"/>
          <w:szCs w:val="32"/>
        </w:rPr>
        <w:t>!</w:t>
      </w:r>
      <w:r>
        <w:rPr>
          <w:rStyle w:val="a6"/>
          <w:rFonts w:ascii="Times New Roman" w:hAnsi="Times New Roman" w:cs="Times New Roman"/>
          <w:i/>
          <w:sz w:val="32"/>
          <w:szCs w:val="32"/>
        </w:rPr>
        <w:footnoteReference w:id="12"/>
      </w: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</w:t>
      </w:r>
    </w:p>
    <w:p w:rsidR="00D4505B" w:rsidRPr="00B326AF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B326AF">
        <w:rPr>
          <w:rFonts w:ascii="Times New Roman" w:hAnsi="Times New Roman" w:cs="Times New Roman"/>
          <w:b/>
          <w:sz w:val="32"/>
          <w:szCs w:val="32"/>
        </w:rPr>
        <w:t>1.2.2.Использование форм местоимений в художественной речи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Отмечая особую частотность местоимений в художественной речи, обычно указывают на экстралингвистические факторы этого явления: содержание, конкретность повествования, стремление писателей избежать повторений. В то же время следует подчеркнуть, что литераторы ищут в местоимениях своеобразные источники речевой экспрессии, обращение к ним нередко продиктовано эстетическими мотивами, что вызывает особый стилистический интерес. </w:t>
      </w:r>
    </w:p>
    <w:p w:rsidR="00D4505B" w:rsidRPr="00081F95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</w:rPr>
        <w:t xml:space="preserve">    Проанализируем выразительные возможности некоторых  местоимений. По богатству экспрессивных красок на первом месте среди них стоят личные местоимения. Употребление личных и притяжательных местоимений я, мы, мой, наш приводит к субъективации авторского повествования. Этот стилистический прием широко используют писатели и публицисты.</w:t>
      </w:r>
      <w:r w:rsidRPr="003542A3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 xml:space="preserve">Так, журналист, </w:t>
      </w:r>
      <w:r>
        <w:rPr>
          <w:rFonts w:ascii="Times New Roman" w:hAnsi="Times New Roman" w:cs="Times New Roman"/>
          <w:sz w:val="32"/>
        </w:rPr>
        <w:lastRenderedPageBreak/>
        <w:t xml:space="preserve">выступая в очерке от первого лица, создает впечатление достоверности описываемых событий, как бы «приближая» их к читателю: </w:t>
      </w:r>
      <w:r w:rsidRPr="003542A3">
        <w:rPr>
          <w:rFonts w:ascii="Times New Roman" w:hAnsi="Times New Roman" w:cs="Times New Roman"/>
          <w:i/>
          <w:sz w:val="32"/>
        </w:rPr>
        <w:t>Я вхожу в комнату, где живет режиссер Алексей Герман… и будто попадаю в знакомый по экрану мир.</w:t>
      </w:r>
      <w:r>
        <w:rPr>
          <w:rFonts w:ascii="Times New Roman" w:hAnsi="Times New Roman" w:cs="Times New Roman"/>
          <w:sz w:val="32"/>
        </w:rPr>
        <w:t xml:space="preserve"> Личные местоимения в прямой речи, которая тоже является сильным источником экспрессии, создают «эффект присутствия» читателя в </w:t>
      </w:r>
      <w:r w:rsidRPr="00081F95">
        <w:rPr>
          <w:rFonts w:ascii="Times New Roman" w:hAnsi="Times New Roman" w:cs="Times New Roman"/>
          <w:sz w:val="32"/>
          <w:szCs w:val="32"/>
        </w:rPr>
        <w:t>описываемой ситуации;</w:t>
      </w:r>
    </w:p>
    <w:p w:rsidR="00D4505B" w:rsidRPr="00081F95" w:rsidRDefault="00D4505B" w:rsidP="00557373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081F95">
        <w:rPr>
          <w:rFonts w:ascii="Times New Roman" w:hAnsi="Times New Roman" w:cs="Times New Roman"/>
          <w:sz w:val="32"/>
          <w:szCs w:val="32"/>
        </w:rPr>
        <w:t xml:space="preserve">      </w:t>
      </w:r>
      <w:r w:rsidRPr="00081F95">
        <w:rPr>
          <w:rFonts w:ascii="Times New Roman" w:hAnsi="Times New Roman" w:cs="Times New Roman"/>
          <w:i/>
          <w:sz w:val="32"/>
          <w:szCs w:val="32"/>
        </w:rPr>
        <w:t xml:space="preserve">Узнаю, что многие вещи </w:t>
      </w:r>
      <w:proofErr w:type="spellStart"/>
      <w:r w:rsidRPr="00081F95">
        <w:rPr>
          <w:rFonts w:ascii="Times New Roman" w:hAnsi="Times New Roman" w:cs="Times New Roman"/>
          <w:i/>
          <w:sz w:val="32"/>
          <w:szCs w:val="32"/>
        </w:rPr>
        <w:t>германовской</w:t>
      </w:r>
      <w:proofErr w:type="spellEnd"/>
      <w:r w:rsidRPr="00081F95">
        <w:rPr>
          <w:rFonts w:ascii="Times New Roman" w:hAnsi="Times New Roman" w:cs="Times New Roman"/>
          <w:i/>
          <w:sz w:val="32"/>
          <w:szCs w:val="32"/>
        </w:rPr>
        <w:t xml:space="preserve"> квартиры переселялись в павильон и снимались в фильме. Зачем?</w:t>
      </w:r>
    </w:p>
    <w:p w:rsidR="00D4505B" w:rsidRPr="00081F95" w:rsidRDefault="00D4505B" w:rsidP="00557373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081F95">
        <w:rPr>
          <w:rFonts w:ascii="Times New Roman" w:hAnsi="Times New Roman" w:cs="Times New Roman"/>
          <w:i/>
          <w:sz w:val="32"/>
          <w:szCs w:val="32"/>
        </w:rPr>
        <w:t xml:space="preserve">   - </w:t>
      </w:r>
      <w:r w:rsidRPr="00081F95">
        <w:rPr>
          <w:rFonts w:ascii="Times New Roman" w:hAnsi="Times New Roman" w:cs="Times New Roman"/>
          <w:b/>
          <w:i/>
          <w:sz w:val="32"/>
          <w:szCs w:val="32"/>
        </w:rPr>
        <w:t>Мне</w:t>
      </w:r>
      <w:r w:rsidRPr="00081F95">
        <w:rPr>
          <w:rFonts w:ascii="Times New Roman" w:hAnsi="Times New Roman" w:cs="Times New Roman"/>
          <w:i/>
          <w:sz w:val="32"/>
          <w:szCs w:val="32"/>
        </w:rPr>
        <w:t xml:space="preserve"> это было очень важно. Висел портрет отца, портрет матери... Соврать под их взглядом было немыслимо.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32"/>
          <w:szCs w:val="32"/>
        </w:rPr>
        <w:t xml:space="preserve">На читателя воздействует неожиданное введение в текст личных местоимений </w:t>
      </w:r>
      <w:r w:rsidRPr="00C52862">
        <w:rPr>
          <w:rFonts w:ascii="Times New Roman" w:hAnsi="Times New Roman" w:cs="Times New Roman"/>
          <w:i/>
          <w:sz w:val="32"/>
          <w:szCs w:val="32"/>
        </w:rPr>
        <w:t xml:space="preserve">ты, мы, </w:t>
      </w:r>
      <w:r>
        <w:rPr>
          <w:rFonts w:ascii="Times New Roman" w:hAnsi="Times New Roman" w:cs="Times New Roman"/>
          <w:sz w:val="32"/>
          <w:szCs w:val="32"/>
        </w:rPr>
        <w:t>это создает иллюзию причастности, соучастия: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C52862">
        <w:rPr>
          <w:rFonts w:ascii="Times New Roman" w:hAnsi="Times New Roman" w:cs="Times New Roman"/>
          <w:i/>
          <w:sz w:val="32"/>
          <w:szCs w:val="32"/>
        </w:rPr>
        <w:t xml:space="preserve">Германа собирались увольнять со студии. И тут он своими руками изрезал «Лапшина», думал. Что спасает. Друзья, увидев новый вариант, пришли в ужас: « Что </w:t>
      </w:r>
      <w:r w:rsidRPr="00C52862">
        <w:rPr>
          <w:rFonts w:ascii="Times New Roman" w:hAnsi="Times New Roman" w:cs="Times New Roman"/>
          <w:b/>
          <w:i/>
          <w:sz w:val="32"/>
          <w:szCs w:val="32"/>
        </w:rPr>
        <w:t>ты</w:t>
      </w:r>
      <w:r w:rsidRPr="00C52862">
        <w:rPr>
          <w:rFonts w:ascii="Times New Roman" w:hAnsi="Times New Roman" w:cs="Times New Roman"/>
          <w:i/>
          <w:sz w:val="32"/>
          <w:szCs w:val="32"/>
        </w:rPr>
        <w:t xml:space="preserve"> наделал?» Хорошо, что ему удалось восстановить картину. </w:t>
      </w:r>
      <w:r w:rsidRPr="00C52862">
        <w:rPr>
          <w:rFonts w:ascii="Times New Roman" w:hAnsi="Times New Roman" w:cs="Times New Roman"/>
          <w:b/>
          <w:i/>
          <w:sz w:val="32"/>
          <w:szCs w:val="32"/>
        </w:rPr>
        <w:t>Мы</w:t>
      </w:r>
      <w:r w:rsidRPr="00C52862">
        <w:rPr>
          <w:rFonts w:ascii="Times New Roman" w:hAnsi="Times New Roman" w:cs="Times New Roman"/>
          <w:i/>
          <w:sz w:val="32"/>
          <w:szCs w:val="32"/>
        </w:rPr>
        <w:t xml:space="preserve"> так ликовали! Прыгали от счастья. Фильм ожил.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В этом отрывке «эмоциональные всплески» приходятся на предложения с местоимениями </w:t>
      </w:r>
      <w:r w:rsidRPr="00C52862">
        <w:rPr>
          <w:rFonts w:ascii="Times New Roman" w:hAnsi="Times New Roman" w:cs="Times New Roman"/>
          <w:i/>
          <w:sz w:val="32"/>
          <w:szCs w:val="32"/>
        </w:rPr>
        <w:t>ты, мы</w:t>
      </w:r>
      <w:r>
        <w:rPr>
          <w:rFonts w:ascii="Times New Roman" w:hAnsi="Times New Roman" w:cs="Times New Roman"/>
          <w:sz w:val="32"/>
          <w:szCs w:val="32"/>
        </w:rPr>
        <w:t xml:space="preserve">. Насколько проиграл бы текст, если бы журналист написал: </w:t>
      </w:r>
      <w:r w:rsidRPr="00C52862">
        <w:rPr>
          <w:rFonts w:ascii="Times New Roman" w:hAnsi="Times New Roman" w:cs="Times New Roman"/>
          <w:i/>
          <w:sz w:val="32"/>
          <w:szCs w:val="32"/>
        </w:rPr>
        <w:t>Друзья пришли в ужас от того, что он наделал; Единомышленники режиссера так ликовали.</w:t>
      </w:r>
      <w:r>
        <w:rPr>
          <w:rFonts w:ascii="Times New Roman" w:hAnsi="Times New Roman" w:cs="Times New Roman"/>
          <w:sz w:val="32"/>
          <w:szCs w:val="32"/>
        </w:rPr>
        <w:t xml:space="preserve">     Таким образом, в сочетании с синтаксическими приемами обращения к личным местоимениям позволяет автору усилить экспрессивную окраску речи. 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В поэтической речи особенно заметна экспрессивная окраска личных местоимений: они незаменимы в текстах, где в центре внимания оказывается сам автор или его лирический герой. </w:t>
      </w:r>
    </w:p>
    <w:p w:rsidR="00D4505B" w:rsidRPr="00613D4B" w:rsidRDefault="00D4505B" w:rsidP="00557373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613D4B">
        <w:rPr>
          <w:rFonts w:ascii="Times New Roman" w:hAnsi="Times New Roman" w:cs="Times New Roman"/>
          <w:i/>
          <w:sz w:val="32"/>
          <w:szCs w:val="32"/>
        </w:rPr>
        <w:t xml:space="preserve">Я знаю: век уж </w:t>
      </w:r>
      <w:r w:rsidRPr="00613D4B">
        <w:rPr>
          <w:rFonts w:ascii="Times New Roman" w:hAnsi="Times New Roman" w:cs="Times New Roman"/>
          <w:b/>
          <w:i/>
          <w:sz w:val="32"/>
          <w:szCs w:val="32"/>
        </w:rPr>
        <w:t>мой</w:t>
      </w:r>
      <w:r w:rsidRPr="00613D4B">
        <w:rPr>
          <w:rFonts w:ascii="Times New Roman" w:hAnsi="Times New Roman" w:cs="Times New Roman"/>
          <w:i/>
          <w:sz w:val="32"/>
          <w:szCs w:val="32"/>
        </w:rPr>
        <w:t xml:space="preserve"> измерен;</w:t>
      </w:r>
    </w:p>
    <w:p w:rsidR="00D4505B" w:rsidRPr="00613D4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613D4B">
        <w:rPr>
          <w:rFonts w:ascii="Times New Roman" w:hAnsi="Times New Roman" w:cs="Times New Roman"/>
          <w:i/>
          <w:sz w:val="32"/>
          <w:szCs w:val="32"/>
        </w:rPr>
        <w:t xml:space="preserve">Но чтоб продлилась жизнь </w:t>
      </w:r>
      <w:r w:rsidRPr="00613D4B">
        <w:rPr>
          <w:rFonts w:ascii="Times New Roman" w:hAnsi="Times New Roman" w:cs="Times New Roman"/>
          <w:b/>
          <w:i/>
          <w:sz w:val="32"/>
          <w:szCs w:val="32"/>
        </w:rPr>
        <w:t>моя</w:t>
      </w:r>
      <w:r w:rsidRPr="00613D4B">
        <w:rPr>
          <w:rFonts w:ascii="Times New Roman" w:hAnsi="Times New Roman" w:cs="Times New Roman"/>
          <w:i/>
          <w:sz w:val="32"/>
          <w:szCs w:val="32"/>
        </w:rPr>
        <w:t>,</w:t>
      </w:r>
    </w:p>
    <w:p w:rsidR="00D4505B" w:rsidRPr="00613D4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613D4B">
        <w:rPr>
          <w:rFonts w:ascii="Times New Roman" w:hAnsi="Times New Roman" w:cs="Times New Roman"/>
          <w:i/>
          <w:sz w:val="32"/>
          <w:szCs w:val="32"/>
        </w:rPr>
        <w:t>Я утром должен быть уверен,</w:t>
      </w:r>
    </w:p>
    <w:p w:rsidR="00D4505B" w:rsidRPr="009B0A34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9B0A34">
        <w:rPr>
          <w:rFonts w:ascii="Times New Roman" w:hAnsi="Times New Roman" w:cs="Times New Roman"/>
          <w:i/>
          <w:sz w:val="32"/>
          <w:szCs w:val="32"/>
        </w:rPr>
        <w:t xml:space="preserve">Что с </w:t>
      </w:r>
      <w:r w:rsidRPr="009B0A34">
        <w:rPr>
          <w:rFonts w:ascii="Times New Roman" w:hAnsi="Times New Roman" w:cs="Times New Roman"/>
          <w:b/>
          <w:i/>
          <w:sz w:val="32"/>
          <w:szCs w:val="32"/>
        </w:rPr>
        <w:t>вами</w:t>
      </w:r>
      <w:r w:rsidRPr="009B0A34">
        <w:rPr>
          <w:rFonts w:ascii="Times New Roman" w:hAnsi="Times New Roman" w:cs="Times New Roman"/>
          <w:i/>
          <w:sz w:val="32"/>
          <w:szCs w:val="32"/>
        </w:rPr>
        <w:t xml:space="preserve"> днем увижусь я.</w:t>
      </w:r>
    </w:p>
    <w:p w:rsidR="00D4505B" w:rsidRPr="009B0A34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B0A34">
        <w:rPr>
          <w:rFonts w:ascii="Times New Roman" w:hAnsi="Times New Roman" w:cs="Times New Roman"/>
          <w:sz w:val="32"/>
          <w:szCs w:val="32"/>
        </w:rPr>
        <w:t xml:space="preserve">   Употребление личных и притяжательных местоимений придает речи оттенок искренности, по</w:t>
      </w:r>
      <w:r>
        <w:rPr>
          <w:rFonts w:ascii="Times New Roman" w:hAnsi="Times New Roman" w:cs="Times New Roman"/>
          <w:sz w:val="32"/>
          <w:szCs w:val="32"/>
        </w:rPr>
        <w:t>этому нередко самые задушевные и</w:t>
      </w:r>
      <w:r w:rsidRPr="009B0A34">
        <w:rPr>
          <w:rFonts w:ascii="Times New Roman" w:hAnsi="Times New Roman" w:cs="Times New Roman"/>
          <w:sz w:val="32"/>
          <w:szCs w:val="32"/>
        </w:rPr>
        <w:t xml:space="preserve"> </w:t>
      </w:r>
      <w:r w:rsidRPr="009B0A34">
        <w:rPr>
          <w:rFonts w:ascii="Times New Roman" w:hAnsi="Times New Roman" w:cs="Times New Roman"/>
          <w:sz w:val="32"/>
          <w:szCs w:val="32"/>
        </w:rPr>
        <w:lastRenderedPageBreak/>
        <w:t>взволнованные лирические строки обязаны своей выразительностью таким местоимениям; например у А.Блока:</w:t>
      </w:r>
    </w:p>
    <w:p w:rsidR="00D4505B" w:rsidRPr="00613D4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28"/>
        </w:rPr>
      </w:pPr>
      <w:r w:rsidRPr="00613D4B">
        <w:rPr>
          <w:rFonts w:ascii="Times New Roman" w:hAnsi="Times New Roman" w:cs="Times New Roman"/>
          <w:i/>
          <w:sz w:val="28"/>
        </w:rPr>
        <w:t>О да, любовь вольна, как птица,</w:t>
      </w:r>
    </w:p>
    <w:p w:rsidR="00D4505B" w:rsidRPr="00613D4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28"/>
        </w:rPr>
      </w:pPr>
      <w:r w:rsidRPr="00613D4B">
        <w:rPr>
          <w:rFonts w:ascii="Times New Roman" w:hAnsi="Times New Roman" w:cs="Times New Roman"/>
          <w:i/>
          <w:sz w:val="28"/>
        </w:rPr>
        <w:t xml:space="preserve">Да, все равно – </w:t>
      </w:r>
      <w:r w:rsidRPr="00613D4B">
        <w:rPr>
          <w:rFonts w:ascii="Times New Roman" w:hAnsi="Times New Roman" w:cs="Times New Roman"/>
          <w:b/>
          <w:i/>
          <w:sz w:val="28"/>
        </w:rPr>
        <w:t>я твой</w:t>
      </w:r>
      <w:r w:rsidRPr="00613D4B">
        <w:rPr>
          <w:rFonts w:ascii="Times New Roman" w:hAnsi="Times New Roman" w:cs="Times New Roman"/>
          <w:i/>
          <w:sz w:val="28"/>
        </w:rPr>
        <w:t>!</w:t>
      </w:r>
    </w:p>
    <w:p w:rsidR="00D4505B" w:rsidRPr="00613D4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28"/>
        </w:rPr>
      </w:pPr>
      <w:r w:rsidRPr="00613D4B">
        <w:rPr>
          <w:rFonts w:ascii="Times New Roman" w:hAnsi="Times New Roman" w:cs="Times New Roman"/>
          <w:i/>
          <w:sz w:val="28"/>
        </w:rPr>
        <w:t xml:space="preserve">Да, все равно </w:t>
      </w:r>
      <w:r w:rsidRPr="00613D4B">
        <w:rPr>
          <w:rFonts w:ascii="Times New Roman" w:hAnsi="Times New Roman" w:cs="Times New Roman"/>
          <w:b/>
          <w:i/>
          <w:sz w:val="28"/>
        </w:rPr>
        <w:t>мне</w:t>
      </w:r>
      <w:r w:rsidRPr="00613D4B">
        <w:rPr>
          <w:rFonts w:ascii="Times New Roman" w:hAnsi="Times New Roman" w:cs="Times New Roman"/>
          <w:i/>
          <w:sz w:val="28"/>
        </w:rPr>
        <w:t xml:space="preserve"> будет сниться</w:t>
      </w:r>
    </w:p>
    <w:p w:rsidR="00D4505B" w:rsidRPr="00613D4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28"/>
        </w:rPr>
      </w:pPr>
      <w:r w:rsidRPr="00613D4B">
        <w:rPr>
          <w:rFonts w:ascii="Times New Roman" w:hAnsi="Times New Roman" w:cs="Times New Roman"/>
          <w:b/>
          <w:i/>
          <w:sz w:val="28"/>
        </w:rPr>
        <w:t>Твой</w:t>
      </w:r>
      <w:r w:rsidRPr="00613D4B">
        <w:rPr>
          <w:rFonts w:ascii="Times New Roman" w:hAnsi="Times New Roman" w:cs="Times New Roman"/>
          <w:i/>
          <w:sz w:val="28"/>
        </w:rPr>
        <w:t xml:space="preserve"> стан, </w:t>
      </w:r>
      <w:r w:rsidRPr="00613D4B">
        <w:rPr>
          <w:rFonts w:ascii="Times New Roman" w:hAnsi="Times New Roman" w:cs="Times New Roman"/>
          <w:b/>
          <w:i/>
          <w:sz w:val="28"/>
        </w:rPr>
        <w:t>твой</w:t>
      </w:r>
      <w:r w:rsidRPr="00613D4B">
        <w:rPr>
          <w:rFonts w:ascii="Times New Roman" w:hAnsi="Times New Roman" w:cs="Times New Roman"/>
          <w:i/>
          <w:sz w:val="28"/>
        </w:rPr>
        <w:t xml:space="preserve"> огневой!..</w:t>
      </w:r>
    </w:p>
    <w:p w:rsidR="00D4505B" w:rsidRPr="00613D4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28"/>
        </w:rPr>
      </w:pPr>
      <w:r w:rsidRPr="00613D4B">
        <w:rPr>
          <w:rFonts w:ascii="Times New Roman" w:hAnsi="Times New Roman" w:cs="Times New Roman"/>
          <w:i/>
          <w:sz w:val="28"/>
        </w:rPr>
        <w:t xml:space="preserve">Я буду петь </w:t>
      </w:r>
      <w:r w:rsidRPr="00613D4B">
        <w:rPr>
          <w:rFonts w:ascii="Times New Roman" w:hAnsi="Times New Roman" w:cs="Times New Roman"/>
          <w:b/>
          <w:i/>
          <w:sz w:val="28"/>
        </w:rPr>
        <w:t>тебя</w:t>
      </w:r>
      <w:r w:rsidRPr="00613D4B">
        <w:rPr>
          <w:rFonts w:ascii="Times New Roman" w:hAnsi="Times New Roman" w:cs="Times New Roman"/>
          <w:i/>
          <w:sz w:val="28"/>
        </w:rPr>
        <w:t>, я небу</w:t>
      </w:r>
    </w:p>
    <w:p w:rsidR="00D4505B" w:rsidRPr="00613D4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28"/>
        </w:rPr>
      </w:pPr>
      <w:r w:rsidRPr="00613D4B">
        <w:rPr>
          <w:rFonts w:ascii="Times New Roman" w:hAnsi="Times New Roman" w:cs="Times New Roman"/>
          <w:b/>
          <w:i/>
          <w:sz w:val="28"/>
        </w:rPr>
        <w:t>Твой</w:t>
      </w:r>
      <w:r w:rsidRPr="00613D4B">
        <w:rPr>
          <w:rFonts w:ascii="Times New Roman" w:hAnsi="Times New Roman" w:cs="Times New Roman"/>
          <w:i/>
          <w:sz w:val="28"/>
        </w:rPr>
        <w:t xml:space="preserve"> голос передам!</w:t>
      </w:r>
    </w:p>
    <w:p w:rsidR="00D4505B" w:rsidRPr="00613D4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28"/>
        </w:rPr>
      </w:pPr>
      <w:r w:rsidRPr="00613D4B">
        <w:rPr>
          <w:rFonts w:ascii="Times New Roman" w:hAnsi="Times New Roman" w:cs="Times New Roman"/>
          <w:i/>
          <w:sz w:val="28"/>
        </w:rPr>
        <w:t>Как иерей, свершу я требу</w:t>
      </w:r>
    </w:p>
    <w:p w:rsidR="00D4505B" w:rsidRPr="00613D4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28"/>
        </w:rPr>
      </w:pPr>
      <w:r w:rsidRPr="00613D4B">
        <w:rPr>
          <w:rFonts w:ascii="Times New Roman" w:hAnsi="Times New Roman" w:cs="Times New Roman"/>
          <w:i/>
          <w:sz w:val="28"/>
        </w:rPr>
        <w:t xml:space="preserve">За </w:t>
      </w:r>
      <w:r w:rsidRPr="00613D4B">
        <w:rPr>
          <w:rFonts w:ascii="Times New Roman" w:hAnsi="Times New Roman" w:cs="Times New Roman"/>
          <w:b/>
          <w:i/>
          <w:sz w:val="28"/>
        </w:rPr>
        <w:t>твой</w:t>
      </w:r>
      <w:r w:rsidRPr="00613D4B">
        <w:rPr>
          <w:rFonts w:ascii="Times New Roman" w:hAnsi="Times New Roman" w:cs="Times New Roman"/>
          <w:i/>
          <w:sz w:val="28"/>
        </w:rPr>
        <w:t xml:space="preserve"> огонь – звездам!</w:t>
      </w:r>
    </w:p>
    <w:p w:rsidR="00D4505B" w:rsidRPr="00613D4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28"/>
        </w:rPr>
      </w:pPr>
      <w:r w:rsidRPr="00613D4B">
        <w:rPr>
          <w:rFonts w:ascii="Times New Roman" w:hAnsi="Times New Roman" w:cs="Times New Roman"/>
          <w:i/>
          <w:sz w:val="28"/>
        </w:rPr>
        <w:t>Ты встанешь бурною волною</w:t>
      </w:r>
    </w:p>
    <w:p w:rsidR="00D4505B" w:rsidRPr="00613D4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28"/>
        </w:rPr>
      </w:pPr>
      <w:r w:rsidRPr="00613D4B">
        <w:rPr>
          <w:rFonts w:ascii="Times New Roman" w:hAnsi="Times New Roman" w:cs="Times New Roman"/>
          <w:i/>
          <w:sz w:val="28"/>
        </w:rPr>
        <w:t xml:space="preserve">В реке </w:t>
      </w:r>
      <w:r w:rsidRPr="00613D4B">
        <w:rPr>
          <w:rFonts w:ascii="Times New Roman" w:hAnsi="Times New Roman" w:cs="Times New Roman"/>
          <w:b/>
          <w:i/>
          <w:sz w:val="28"/>
        </w:rPr>
        <w:t>моих</w:t>
      </w:r>
      <w:r w:rsidRPr="00613D4B">
        <w:rPr>
          <w:rFonts w:ascii="Times New Roman" w:hAnsi="Times New Roman" w:cs="Times New Roman"/>
          <w:i/>
          <w:sz w:val="28"/>
        </w:rPr>
        <w:t xml:space="preserve"> стихов,</w:t>
      </w:r>
    </w:p>
    <w:p w:rsidR="00D4505B" w:rsidRPr="00613D4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28"/>
        </w:rPr>
      </w:pPr>
      <w:r w:rsidRPr="00613D4B">
        <w:rPr>
          <w:rFonts w:ascii="Times New Roman" w:hAnsi="Times New Roman" w:cs="Times New Roman"/>
          <w:i/>
          <w:sz w:val="28"/>
        </w:rPr>
        <w:t xml:space="preserve">И я с руки </w:t>
      </w:r>
      <w:r w:rsidRPr="00613D4B">
        <w:rPr>
          <w:rFonts w:ascii="Times New Roman" w:hAnsi="Times New Roman" w:cs="Times New Roman"/>
          <w:b/>
          <w:i/>
          <w:sz w:val="28"/>
        </w:rPr>
        <w:t>моей</w:t>
      </w:r>
      <w:r w:rsidRPr="00613D4B">
        <w:rPr>
          <w:rFonts w:ascii="Times New Roman" w:hAnsi="Times New Roman" w:cs="Times New Roman"/>
          <w:i/>
          <w:sz w:val="28"/>
        </w:rPr>
        <w:t xml:space="preserve"> не смою,</w:t>
      </w:r>
    </w:p>
    <w:p w:rsidR="00D4505B" w:rsidRPr="00613D4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28"/>
        </w:rPr>
      </w:pPr>
      <w:r w:rsidRPr="00613D4B">
        <w:rPr>
          <w:rFonts w:ascii="Times New Roman" w:hAnsi="Times New Roman" w:cs="Times New Roman"/>
          <w:i/>
          <w:sz w:val="28"/>
        </w:rPr>
        <w:t xml:space="preserve">Кармен, </w:t>
      </w:r>
      <w:r w:rsidRPr="00613D4B">
        <w:rPr>
          <w:rFonts w:ascii="Times New Roman" w:hAnsi="Times New Roman" w:cs="Times New Roman"/>
          <w:b/>
          <w:i/>
          <w:sz w:val="28"/>
        </w:rPr>
        <w:t>твоих</w:t>
      </w:r>
      <w:r w:rsidRPr="00613D4B">
        <w:rPr>
          <w:rFonts w:ascii="Times New Roman" w:hAnsi="Times New Roman" w:cs="Times New Roman"/>
          <w:i/>
          <w:sz w:val="28"/>
        </w:rPr>
        <w:t xml:space="preserve"> духов…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В разговорном стиле, лишенном лиризма, употребление местоимений </w:t>
      </w:r>
      <w:r w:rsidRPr="00613D4B">
        <w:rPr>
          <w:rFonts w:ascii="Times New Roman" w:hAnsi="Times New Roman" w:cs="Times New Roman"/>
          <w:i/>
          <w:sz w:val="32"/>
          <w:szCs w:val="32"/>
        </w:rPr>
        <w:t>я, мой</w:t>
      </w:r>
      <w:r>
        <w:rPr>
          <w:rFonts w:ascii="Times New Roman" w:hAnsi="Times New Roman" w:cs="Times New Roman"/>
          <w:sz w:val="32"/>
          <w:szCs w:val="32"/>
        </w:rPr>
        <w:t>, и в особенности их навязчивое повторение, создают неблагоприятное впечатление: отражают нескромность говорящего, его стремление подчеркнуть свой вес, влияние. Вспомним в «Ревизоре» Гоголя сцену хвастовства Хлестакова: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7A1114">
        <w:rPr>
          <w:rFonts w:ascii="Times New Roman" w:hAnsi="Times New Roman" w:cs="Times New Roman"/>
          <w:b/>
          <w:i/>
          <w:sz w:val="32"/>
          <w:szCs w:val="32"/>
        </w:rPr>
        <w:t>Я</w:t>
      </w:r>
      <w:r w:rsidRPr="007A1114">
        <w:rPr>
          <w:rFonts w:ascii="Times New Roman" w:hAnsi="Times New Roman" w:cs="Times New Roman"/>
          <w:i/>
          <w:sz w:val="32"/>
          <w:szCs w:val="32"/>
        </w:rPr>
        <w:t xml:space="preserve"> принимаю должность…только уж у </w:t>
      </w:r>
      <w:r w:rsidRPr="007A1114">
        <w:rPr>
          <w:rFonts w:ascii="Times New Roman" w:hAnsi="Times New Roman" w:cs="Times New Roman"/>
          <w:b/>
          <w:i/>
          <w:sz w:val="32"/>
          <w:szCs w:val="32"/>
        </w:rPr>
        <w:t>меня</w:t>
      </w:r>
      <w:r w:rsidRPr="007A1114">
        <w:rPr>
          <w:rFonts w:ascii="Times New Roman" w:hAnsi="Times New Roman" w:cs="Times New Roman"/>
          <w:i/>
          <w:sz w:val="32"/>
          <w:szCs w:val="32"/>
        </w:rPr>
        <w:t xml:space="preserve">: ни, ни, ни! Уж у </w:t>
      </w:r>
      <w:r w:rsidRPr="007A1114">
        <w:rPr>
          <w:rFonts w:ascii="Times New Roman" w:hAnsi="Times New Roman" w:cs="Times New Roman"/>
          <w:b/>
          <w:i/>
          <w:sz w:val="32"/>
          <w:szCs w:val="32"/>
        </w:rPr>
        <w:t>меня</w:t>
      </w:r>
      <w:r w:rsidRPr="007A1114">
        <w:rPr>
          <w:rFonts w:ascii="Times New Roman" w:hAnsi="Times New Roman" w:cs="Times New Roman"/>
          <w:i/>
          <w:sz w:val="32"/>
          <w:szCs w:val="32"/>
        </w:rPr>
        <w:t xml:space="preserve"> ухо востро! Уж я… О! я шутить не люблю.</w:t>
      </w:r>
      <w:r w:rsidRPr="007A1114">
        <w:rPr>
          <w:rFonts w:ascii="Times New Roman" w:hAnsi="Times New Roman" w:cs="Times New Roman"/>
          <w:b/>
          <w:i/>
          <w:sz w:val="32"/>
          <w:szCs w:val="32"/>
        </w:rPr>
        <w:t xml:space="preserve"> Я</w:t>
      </w:r>
      <w:r w:rsidRPr="007A1114">
        <w:rPr>
          <w:rFonts w:ascii="Times New Roman" w:hAnsi="Times New Roman" w:cs="Times New Roman"/>
          <w:i/>
          <w:sz w:val="32"/>
          <w:szCs w:val="32"/>
        </w:rPr>
        <w:t xml:space="preserve"> им задал острастку… </w:t>
      </w:r>
      <w:r w:rsidRPr="007A1114">
        <w:rPr>
          <w:rFonts w:ascii="Times New Roman" w:hAnsi="Times New Roman" w:cs="Times New Roman"/>
          <w:b/>
          <w:i/>
          <w:sz w:val="32"/>
          <w:szCs w:val="32"/>
        </w:rPr>
        <w:t>Я</w:t>
      </w:r>
      <w:r w:rsidRPr="007A1114">
        <w:rPr>
          <w:rFonts w:ascii="Times New Roman" w:hAnsi="Times New Roman" w:cs="Times New Roman"/>
          <w:i/>
          <w:sz w:val="32"/>
          <w:szCs w:val="32"/>
        </w:rPr>
        <w:t xml:space="preserve"> такой! </w:t>
      </w:r>
      <w:r w:rsidRPr="007A1114">
        <w:rPr>
          <w:rFonts w:ascii="Times New Roman" w:hAnsi="Times New Roman" w:cs="Times New Roman"/>
          <w:b/>
          <w:i/>
          <w:sz w:val="32"/>
          <w:szCs w:val="32"/>
        </w:rPr>
        <w:t>Я</w:t>
      </w:r>
      <w:r w:rsidRPr="007A1114">
        <w:rPr>
          <w:rFonts w:ascii="Times New Roman" w:hAnsi="Times New Roman" w:cs="Times New Roman"/>
          <w:i/>
          <w:sz w:val="32"/>
          <w:szCs w:val="32"/>
        </w:rPr>
        <w:t xml:space="preserve"> не посмотрю ни на кого…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Подобное же гипертрофированное употребление личных и притяжательных местоимений негативно оценивается и в письменной речи. В связи с этим в книжных стилях широкое распространение получило так называемое «авторское мы»: форма множественного числа употребляется в значении единственного для указания авторства: </w:t>
      </w:r>
      <w:r w:rsidRPr="007A1114">
        <w:rPr>
          <w:rFonts w:ascii="Times New Roman" w:hAnsi="Times New Roman" w:cs="Times New Roman"/>
          <w:i/>
          <w:sz w:val="32"/>
          <w:szCs w:val="32"/>
        </w:rPr>
        <w:t>мы отметили; мы доказали.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</w:t>
      </w:r>
      <w:r>
        <w:rPr>
          <w:rFonts w:ascii="Times New Roman" w:hAnsi="Times New Roman" w:cs="Times New Roman"/>
          <w:sz w:val="32"/>
          <w:szCs w:val="32"/>
        </w:rPr>
        <w:t xml:space="preserve">Нередко местоимению </w:t>
      </w:r>
      <w:r w:rsidRPr="00AD26C3">
        <w:rPr>
          <w:rFonts w:ascii="Times New Roman" w:hAnsi="Times New Roman" w:cs="Times New Roman"/>
          <w:i/>
          <w:sz w:val="32"/>
          <w:szCs w:val="32"/>
        </w:rPr>
        <w:t>мы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AD26C3">
        <w:rPr>
          <w:rFonts w:ascii="Times New Roman" w:hAnsi="Times New Roman" w:cs="Times New Roman"/>
          <w:sz w:val="32"/>
          <w:szCs w:val="32"/>
        </w:rPr>
        <w:t>противопоставляются местоимения</w:t>
      </w:r>
      <w:r>
        <w:rPr>
          <w:rFonts w:ascii="Times New Roman" w:hAnsi="Times New Roman" w:cs="Times New Roman"/>
          <w:i/>
          <w:sz w:val="32"/>
          <w:szCs w:val="32"/>
        </w:rPr>
        <w:t xml:space="preserve"> вы, они, </w:t>
      </w:r>
      <w:r>
        <w:rPr>
          <w:rFonts w:ascii="Times New Roman" w:hAnsi="Times New Roman" w:cs="Times New Roman"/>
          <w:sz w:val="32"/>
          <w:szCs w:val="32"/>
        </w:rPr>
        <w:t xml:space="preserve">указывающие на представителей противоположных взглядов, на идейных противников, врагов: </w:t>
      </w:r>
      <w:r w:rsidRPr="00AD26C3">
        <w:rPr>
          <w:rFonts w:ascii="Times New Roman" w:hAnsi="Times New Roman" w:cs="Times New Roman"/>
          <w:i/>
          <w:sz w:val="32"/>
          <w:szCs w:val="32"/>
        </w:rPr>
        <w:t xml:space="preserve">Мильоны – </w:t>
      </w:r>
      <w:r w:rsidRPr="00AD26C3">
        <w:rPr>
          <w:rFonts w:ascii="Times New Roman" w:hAnsi="Times New Roman" w:cs="Times New Roman"/>
          <w:b/>
          <w:i/>
          <w:sz w:val="32"/>
          <w:szCs w:val="32"/>
        </w:rPr>
        <w:t>вас</w:t>
      </w:r>
      <w:r w:rsidRPr="00AD26C3">
        <w:rPr>
          <w:rFonts w:ascii="Times New Roman" w:hAnsi="Times New Roman" w:cs="Times New Roman"/>
          <w:i/>
          <w:sz w:val="32"/>
          <w:szCs w:val="32"/>
        </w:rPr>
        <w:t xml:space="preserve">. </w:t>
      </w:r>
      <w:r w:rsidRPr="00AD26C3">
        <w:rPr>
          <w:rFonts w:ascii="Times New Roman" w:hAnsi="Times New Roman" w:cs="Times New Roman"/>
          <w:b/>
          <w:i/>
          <w:sz w:val="32"/>
          <w:szCs w:val="32"/>
        </w:rPr>
        <w:t>Нас</w:t>
      </w:r>
      <w:r w:rsidRPr="00AD26C3">
        <w:rPr>
          <w:rFonts w:ascii="Times New Roman" w:hAnsi="Times New Roman" w:cs="Times New Roman"/>
          <w:i/>
          <w:sz w:val="32"/>
          <w:szCs w:val="32"/>
        </w:rPr>
        <w:t xml:space="preserve"> – тьмы. И темы, и тьмы. Попробуйте сразиться с </w:t>
      </w:r>
      <w:r w:rsidRPr="00AD26C3">
        <w:rPr>
          <w:rFonts w:ascii="Times New Roman" w:hAnsi="Times New Roman" w:cs="Times New Roman"/>
          <w:b/>
          <w:i/>
          <w:sz w:val="32"/>
          <w:szCs w:val="32"/>
        </w:rPr>
        <w:t>нами</w:t>
      </w:r>
      <w:r w:rsidRPr="00AD26C3">
        <w:rPr>
          <w:rFonts w:ascii="Times New Roman" w:hAnsi="Times New Roman" w:cs="Times New Roman"/>
          <w:i/>
          <w:sz w:val="32"/>
          <w:szCs w:val="32"/>
        </w:rPr>
        <w:t>!</w:t>
      </w:r>
      <w:r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>
        <w:rPr>
          <w:rFonts w:ascii="Times New Roman" w:hAnsi="Times New Roman" w:cs="Times New Roman"/>
          <w:sz w:val="32"/>
          <w:szCs w:val="32"/>
        </w:rPr>
        <w:t>Бл</w:t>
      </w:r>
      <w:proofErr w:type="spellEnd"/>
      <w:r>
        <w:rPr>
          <w:rFonts w:ascii="Times New Roman" w:hAnsi="Times New Roman" w:cs="Times New Roman"/>
          <w:sz w:val="32"/>
          <w:szCs w:val="32"/>
        </w:rPr>
        <w:t>.)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Замена единственного числа личных и притяжательных местоимений множественным может указать на просторечие, крестьянскую речь; ср. пример В.И. Даля: </w:t>
      </w:r>
      <w:r w:rsidRPr="00AD26C3">
        <w:rPr>
          <w:rFonts w:ascii="Times New Roman" w:hAnsi="Times New Roman" w:cs="Times New Roman"/>
          <w:i/>
          <w:sz w:val="32"/>
          <w:szCs w:val="32"/>
        </w:rPr>
        <w:t>- Кто там? – Мы. – А кто вы? – Калмыки. – А много вас? – Я одна.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При обращении замена местоимения </w:t>
      </w:r>
      <w:r w:rsidRPr="00AD26C3">
        <w:rPr>
          <w:rFonts w:ascii="Times New Roman" w:hAnsi="Times New Roman" w:cs="Times New Roman"/>
          <w:i/>
          <w:sz w:val="32"/>
          <w:szCs w:val="32"/>
        </w:rPr>
        <w:t>вы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формой 1-го лица</w:t>
      </w:r>
      <w:r w:rsidRPr="00AD26C3">
        <w:rPr>
          <w:rFonts w:ascii="Times New Roman" w:hAnsi="Times New Roman" w:cs="Times New Roman"/>
          <w:i/>
          <w:sz w:val="32"/>
          <w:szCs w:val="32"/>
        </w:rPr>
        <w:t xml:space="preserve"> мы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придает речи оттенок шутливого участия: </w:t>
      </w:r>
      <w:r w:rsidRPr="00AD26C3">
        <w:rPr>
          <w:rFonts w:ascii="Times New Roman" w:hAnsi="Times New Roman" w:cs="Times New Roman"/>
          <w:i/>
          <w:sz w:val="32"/>
          <w:szCs w:val="32"/>
        </w:rPr>
        <w:t>Мы, кажется, улыбаемся?</w:t>
      </w:r>
      <w:r>
        <w:rPr>
          <w:rFonts w:ascii="Times New Roman" w:hAnsi="Times New Roman" w:cs="Times New Roman"/>
          <w:sz w:val="32"/>
          <w:szCs w:val="32"/>
        </w:rPr>
        <w:t xml:space="preserve"> (Ч.)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Употребление местоимений он, тот, этот (она, та, эта) для указания на присутствующих, вместо имен собственных или соответствующих личных существительных, сообщает речи презрительный, пренебрежительный тон: </w:t>
      </w:r>
      <w:r w:rsidRPr="007047F3">
        <w:rPr>
          <w:rFonts w:ascii="Times New Roman" w:hAnsi="Times New Roman" w:cs="Times New Roman"/>
          <w:i/>
          <w:sz w:val="32"/>
          <w:szCs w:val="32"/>
        </w:rPr>
        <w:t xml:space="preserve">Да </w:t>
      </w:r>
      <w:r w:rsidRPr="007047F3">
        <w:rPr>
          <w:rFonts w:ascii="Times New Roman" w:hAnsi="Times New Roman" w:cs="Times New Roman"/>
          <w:b/>
          <w:i/>
          <w:sz w:val="32"/>
          <w:szCs w:val="32"/>
        </w:rPr>
        <w:t>кто тон такой</w:t>
      </w:r>
      <w:r w:rsidRPr="007047F3">
        <w:rPr>
          <w:rFonts w:ascii="Times New Roman" w:hAnsi="Times New Roman" w:cs="Times New Roman"/>
          <w:i/>
          <w:sz w:val="32"/>
          <w:szCs w:val="32"/>
        </w:rPr>
        <w:t>, чтобы</w:t>
      </w:r>
      <w:r w:rsidRPr="007047F3">
        <w:rPr>
          <w:rFonts w:ascii="Times New Roman" w:hAnsi="Times New Roman" w:cs="Times New Roman"/>
          <w:b/>
          <w:i/>
          <w:sz w:val="32"/>
          <w:szCs w:val="32"/>
        </w:rPr>
        <w:t xml:space="preserve"> ему</w:t>
      </w:r>
      <w:r w:rsidRPr="007047F3">
        <w:rPr>
          <w:rFonts w:ascii="Times New Roman" w:hAnsi="Times New Roman" w:cs="Times New Roman"/>
          <w:i/>
          <w:sz w:val="32"/>
          <w:szCs w:val="32"/>
        </w:rPr>
        <w:t xml:space="preserve"> такие почести, да еще от родной своей матери!</w:t>
      </w:r>
      <w:r>
        <w:rPr>
          <w:rFonts w:ascii="Times New Roman" w:hAnsi="Times New Roman" w:cs="Times New Roman"/>
          <w:sz w:val="32"/>
          <w:szCs w:val="32"/>
        </w:rPr>
        <w:t xml:space="preserve"> (Дост.)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Для усиления подчеркивания того или иного слова используются и вопросительно-относительные местоимения: </w:t>
      </w:r>
      <w:r w:rsidRPr="007047F3">
        <w:rPr>
          <w:rFonts w:ascii="Times New Roman" w:hAnsi="Times New Roman" w:cs="Times New Roman"/>
          <w:i/>
          <w:sz w:val="32"/>
          <w:szCs w:val="32"/>
        </w:rPr>
        <w:t xml:space="preserve">- Не странно ли? Сын Курбского ведет на трон, </w:t>
      </w:r>
      <w:r w:rsidRPr="007047F3">
        <w:rPr>
          <w:rFonts w:ascii="Times New Roman" w:hAnsi="Times New Roman" w:cs="Times New Roman"/>
          <w:b/>
          <w:i/>
          <w:sz w:val="32"/>
          <w:szCs w:val="32"/>
        </w:rPr>
        <w:t>кого</w:t>
      </w:r>
      <w:r w:rsidRPr="007047F3">
        <w:rPr>
          <w:rFonts w:ascii="Times New Roman" w:hAnsi="Times New Roman" w:cs="Times New Roman"/>
          <w:i/>
          <w:sz w:val="32"/>
          <w:szCs w:val="32"/>
        </w:rPr>
        <w:t xml:space="preserve">? да – </w:t>
      </w:r>
      <w:r w:rsidRPr="007047F3">
        <w:rPr>
          <w:rFonts w:ascii="Times New Roman" w:hAnsi="Times New Roman" w:cs="Times New Roman"/>
          <w:b/>
          <w:i/>
          <w:sz w:val="32"/>
          <w:szCs w:val="32"/>
        </w:rPr>
        <w:t>сына Иоанна</w:t>
      </w:r>
      <w:r w:rsidRPr="007047F3">
        <w:rPr>
          <w:rFonts w:ascii="Times New Roman" w:hAnsi="Times New Roman" w:cs="Times New Roman"/>
          <w:i/>
          <w:sz w:val="32"/>
          <w:szCs w:val="32"/>
        </w:rPr>
        <w:t>; - Господи, владыка! – простонал мой Савельич. – Заячий тулуп почти новешенький и добро бы кому. А то пьянице оголтелому</w:t>
      </w:r>
      <w:r>
        <w:rPr>
          <w:rFonts w:ascii="Times New Roman" w:hAnsi="Times New Roman" w:cs="Times New Roman"/>
          <w:sz w:val="32"/>
          <w:szCs w:val="32"/>
        </w:rPr>
        <w:t xml:space="preserve"> (П.) Аналогичную усилительную роль выполняют местоимения и в таких конструкциях: </w:t>
      </w:r>
      <w:r w:rsidRPr="007047F3">
        <w:rPr>
          <w:rFonts w:ascii="Times New Roman" w:hAnsi="Times New Roman" w:cs="Times New Roman"/>
          <w:i/>
          <w:sz w:val="32"/>
          <w:szCs w:val="32"/>
        </w:rPr>
        <w:t xml:space="preserve">Сей неизвестный собиратель был </w:t>
      </w:r>
      <w:r w:rsidRPr="007047F3">
        <w:rPr>
          <w:rFonts w:ascii="Times New Roman" w:hAnsi="Times New Roman" w:cs="Times New Roman"/>
          <w:b/>
          <w:i/>
          <w:sz w:val="32"/>
          <w:szCs w:val="32"/>
        </w:rPr>
        <w:t>не кто иной, как</w:t>
      </w:r>
      <w:r w:rsidRPr="007047F3">
        <w:rPr>
          <w:rFonts w:ascii="Times New Roman" w:hAnsi="Times New Roman" w:cs="Times New Roman"/>
          <w:i/>
          <w:sz w:val="32"/>
          <w:szCs w:val="32"/>
        </w:rPr>
        <w:t xml:space="preserve"> Мериме.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</w:t>
      </w:r>
      <w:r>
        <w:rPr>
          <w:rFonts w:ascii="Times New Roman" w:hAnsi="Times New Roman" w:cs="Times New Roman"/>
          <w:sz w:val="32"/>
          <w:szCs w:val="32"/>
        </w:rPr>
        <w:t xml:space="preserve">Особой экспрессией наполняются вопросительные местоимения и местоименные наречия в риторических вопросах, являясь сильным средством привлечь внимание читателя, собеседника к выделяемому предмету: </w:t>
      </w:r>
      <w:r w:rsidRPr="00574489">
        <w:rPr>
          <w:rFonts w:ascii="Times New Roman" w:hAnsi="Times New Roman" w:cs="Times New Roman"/>
          <w:b/>
          <w:i/>
          <w:sz w:val="32"/>
          <w:szCs w:val="32"/>
        </w:rPr>
        <w:t>Что</w:t>
      </w:r>
      <w:r w:rsidRPr="00574489">
        <w:rPr>
          <w:rFonts w:ascii="Times New Roman" w:hAnsi="Times New Roman" w:cs="Times New Roman"/>
          <w:i/>
          <w:sz w:val="32"/>
          <w:szCs w:val="32"/>
        </w:rPr>
        <w:t xml:space="preserve"> день грядущий мне </w:t>
      </w:r>
      <w:proofErr w:type="gramStart"/>
      <w:r w:rsidRPr="00574489">
        <w:rPr>
          <w:rFonts w:ascii="Times New Roman" w:hAnsi="Times New Roman" w:cs="Times New Roman"/>
          <w:i/>
          <w:sz w:val="32"/>
          <w:szCs w:val="32"/>
        </w:rPr>
        <w:t>готовит?...</w:t>
      </w:r>
      <w:proofErr w:type="gramEnd"/>
      <w:r w:rsidRPr="00574489">
        <w:rPr>
          <w:rFonts w:ascii="Times New Roman" w:hAnsi="Times New Roman" w:cs="Times New Roman"/>
          <w:i/>
          <w:sz w:val="32"/>
          <w:szCs w:val="32"/>
        </w:rPr>
        <w:t xml:space="preserve">; </w:t>
      </w:r>
      <w:r w:rsidRPr="00574489">
        <w:rPr>
          <w:rFonts w:ascii="Times New Roman" w:hAnsi="Times New Roman" w:cs="Times New Roman"/>
          <w:b/>
          <w:i/>
          <w:sz w:val="32"/>
          <w:szCs w:val="32"/>
        </w:rPr>
        <w:t xml:space="preserve">Куда, куда </w:t>
      </w:r>
      <w:r w:rsidRPr="00574489">
        <w:rPr>
          <w:rFonts w:ascii="Times New Roman" w:hAnsi="Times New Roman" w:cs="Times New Roman"/>
          <w:i/>
          <w:sz w:val="32"/>
          <w:szCs w:val="32"/>
        </w:rPr>
        <w:t>вы удалились, весны моей златые дни?</w:t>
      </w:r>
      <w:r>
        <w:rPr>
          <w:rFonts w:ascii="Times New Roman" w:hAnsi="Times New Roman" w:cs="Times New Roman"/>
          <w:sz w:val="32"/>
          <w:szCs w:val="32"/>
        </w:rPr>
        <w:t xml:space="preserve"> (П.)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В работе писателей над языком произведения местоимениям уделяется немало внимания. Требования точности речи, борьба с многословием обязывают автора вычеркивать в тексте те местоимения, которые не выполняют информативной и экспрессивной функции. </w:t>
      </w:r>
    </w:p>
    <w:p w:rsidR="00D4505B" w:rsidRPr="007047F3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Анализируя авторскую правку известных русских писателей, можно привести убедительные примеры исключения из текста подобных местоимений и замену их точными определениями. Так, у Н.А.Некрасова: </w:t>
      </w:r>
      <w:r w:rsidRPr="0096481C">
        <w:rPr>
          <w:rFonts w:ascii="Times New Roman" w:hAnsi="Times New Roman" w:cs="Times New Roman"/>
          <w:i/>
          <w:sz w:val="32"/>
          <w:szCs w:val="32"/>
        </w:rPr>
        <w:t>Достались вы ему с богатством, с именем, с умом, с такою красотой – последние слова в рукописи зачеркнуты, вместо них вписано</w:t>
      </w:r>
      <w:r w:rsidRPr="0096481C">
        <w:rPr>
          <w:rFonts w:ascii="Times New Roman" w:hAnsi="Times New Roman" w:cs="Times New Roman"/>
          <w:b/>
          <w:i/>
          <w:sz w:val="32"/>
          <w:szCs w:val="32"/>
        </w:rPr>
        <w:t>: с доверчивой душой</w:t>
      </w:r>
      <w:r>
        <w:rPr>
          <w:rFonts w:ascii="Times New Roman" w:hAnsi="Times New Roman" w:cs="Times New Roman"/>
          <w:sz w:val="32"/>
          <w:szCs w:val="32"/>
        </w:rPr>
        <w:t xml:space="preserve">. В предложении: Какой-то тусклый и сырой пред нею коридор – внесено исправление: </w:t>
      </w:r>
      <w:r w:rsidRPr="0096481C">
        <w:rPr>
          <w:rFonts w:ascii="Times New Roman" w:hAnsi="Times New Roman" w:cs="Times New Roman"/>
          <w:b/>
          <w:sz w:val="32"/>
          <w:szCs w:val="32"/>
        </w:rPr>
        <w:t>Пред нею длинный</w:t>
      </w:r>
      <w:r>
        <w:rPr>
          <w:rFonts w:ascii="Times New Roman" w:hAnsi="Times New Roman" w:cs="Times New Roman"/>
          <w:sz w:val="32"/>
          <w:szCs w:val="32"/>
        </w:rPr>
        <w:t xml:space="preserve"> и сырой подземный коридор.</w:t>
      </w:r>
      <w:r>
        <w:rPr>
          <w:rStyle w:val="a6"/>
          <w:rFonts w:ascii="Times New Roman" w:hAnsi="Times New Roman" w:cs="Times New Roman"/>
          <w:sz w:val="32"/>
          <w:szCs w:val="32"/>
        </w:rPr>
        <w:footnoteReference w:id="13"/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D51D0">
        <w:rPr>
          <w:rFonts w:ascii="Times New Roman" w:hAnsi="Times New Roman" w:cs="Times New Roman"/>
          <w:b/>
          <w:sz w:val="32"/>
          <w:szCs w:val="32"/>
        </w:rPr>
        <w:t>1.2.3.Использование форм</w:t>
      </w:r>
      <w:r>
        <w:rPr>
          <w:rFonts w:ascii="Times New Roman" w:hAnsi="Times New Roman" w:cs="Times New Roman"/>
          <w:b/>
          <w:sz w:val="32"/>
          <w:szCs w:val="32"/>
        </w:rPr>
        <w:t>ы времени глагола в качестве грамматических тропов.</w:t>
      </w:r>
    </w:p>
    <w:p w:rsidR="00D4505B" w:rsidRPr="005D51D0" w:rsidRDefault="00D4505B" w:rsidP="00D4505B">
      <w:pPr>
        <w:tabs>
          <w:tab w:val="left" w:pos="8655"/>
        </w:tabs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</w:rPr>
        <w:t>Из всех частей речи глагол выделяется лингвистами как сложная и самая емкая; к тому же он аккумулирует огромную потенциальную силу экспрессии, так как обладает широкими возможностями описания жизни в ее развитии, движении.</w:t>
      </w:r>
      <w:r>
        <w:rPr>
          <w:rStyle w:val="a6"/>
          <w:rFonts w:ascii="Times New Roman" w:hAnsi="Times New Roman" w:cs="Times New Roman"/>
          <w:sz w:val="32"/>
          <w:szCs w:val="32"/>
        </w:rPr>
        <w:footnoteReference w:id="14"/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При изучении стилистики глагола особое внимание привлекает категория времени, которую характеризуют своеобразное функционирование в разных видах речевой деятельности и широкие экспрессивные возможности, благодаря богатой синонимии временных форм. В сравнении с другими грамматическими категориями глагола категория времени наиболее наглядно отражает функционально-стилевую специфику использования глагольных форм.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В художественной речи, как и в разговорной, широко представлены самые различные формы времени с разнообразными оттенками их значений:</w:t>
      </w:r>
    </w:p>
    <w:p w:rsidR="00D4505B" w:rsidRPr="00E95281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E95281">
        <w:rPr>
          <w:rFonts w:ascii="Times New Roman" w:hAnsi="Times New Roman" w:cs="Times New Roman"/>
          <w:i/>
          <w:sz w:val="32"/>
          <w:szCs w:val="32"/>
        </w:rPr>
        <w:t>Год назад я окончил Литературный институт, сидел дома и писал книгу. На семинаре в Литинституте я читал раза два главы из повести, и Федину они как будто нравились…</w:t>
      </w:r>
    </w:p>
    <w:p w:rsidR="00D4505B" w:rsidRPr="004A3381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E95281">
        <w:rPr>
          <w:rFonts w:ascii="Times New Roman" w:hAnsi="Times New Roman" w:cs="Times New Roman"/>
          <w:i/>
          <w:sz w:val="32"/>
          <w:szCs w:val="32"/>
        </w:rPr>
        <w:t xml:space="preserve">- Я сейчас позвоню Твардовскому и скажу ему про вашу </w:t>
      </w:r>
      <w:proofErr w:type="gramStart"/>
      <w:r w:rsidRPr="00E95281">
        <w:rPr>
          <w:rFonts w:ascii="Times New Roman" w:hAnsi="Times New Roman" w:cs="Times New Roman"/>
          <w:i/>
          <w:sz w:val="32"/>
          <w:szCs w:val="32"/>
        </w:rPr>
        <w:t>рукопись,-</w:t>
      </w:r>
      <w:proofErr w:type="gramEnd"/>
      <w:r w:rsidRPr="00E95281">
        <w:rPr>
          <w:rFonts w:ascii="Times New Roman" w:hAnsi="Times New Roman" w:cs="Times New Roman"/>
          <w:i/>
          <w:sz w:val="32"/>
          <w:szCs w:val="32"/>
        </w:rPr>
        <w:t xml:space="preserve"> сказал он…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95281">
        <w:rPr>
          <w:rFonts w:ascii="Times New Roman" w:hAnsi="Times New Roman" w:cs="Times New Roman"/>
          <w:i/>
          <w:sz w:val="32"/>
          <w:szCs w:val="32"/>
        </w:rPr>
        <w:t>Теперь я знаю, что такое толстые папки. Которые приносят начинающие писатели. Они напоминают маленькие, хорошо упакованные коробки с динамитом: что-нибудь непременно будет взорвано. Ваша работа, ваше время, ваше спокойствие или ваши отношения с людьми.… Прощаясь, Твардовский сказал: « А Константин Александрович прав: читается ваша рукопись с интересом.… Дадим опытного редактора, поработаете, как следует»… И вдруг прозрачно-голубые глаза, сохранявшие прохладную дистанцию, стали теплыми, близкими:  « А знаете, Юрий Валентинович, моя жена заглянула в вашу рукопись и зачиталась, не могла оторваться. Это неплохой признак!»</w:t>
      </w:r>
      <w:r>
        <w:rPr>
          <w:rFonts w:ascii="Times New Roman" w:hAnsi="Times New Roman" w:cs="Times New Roman"/>
          <w:sz w:val="32"/>
          <w:szCs w:val="32"/>
        </w:rPr>
        <w:t xml:space="preserve"> (Ю.Трифонов)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Автор использует глаголы в форме прошедшего времени, описывая минувшееся (окончил, сидел, писал); обращается к настоящему времени, указывая на факты, не связанные с временной протяженностью (они </w:t>
      </w:r>
      <w:r w:rsidRPr="001E187D">
        <w:rPr>
          <w:rFonts w:ascii="Times New Roman" w:hAnsi="Times New Roman" w:cs="Times New Roman"/>
          <w:sz w:val="32"/>
          <w:szCs w:val="32"/>
        </w:rPr>
        <w:t>[</w:t>
      </w:r>
      <w:r>
        <w:rPr>
          <w:rFonts w:ascii="Times New Roman" w:hAnsi="Times New Roman" w:cs="Times New Roman"/>
          <w:sz w:val="32"/>
          <w:szCs w:val="32"/>
        </w:rPr>
        <w:t>папки</w:t>
      </w:r>
      <w:r w:rsidRPr="001E187D">
        <w:rPr>
          <w:rFonts w:ascii="Times New Roman" w:hAnsi="Times New Roman" w:cs="Times New Roman"/>
          <w:sz w:val="32"/>
          <w:szCs w:val="32"/>
        </w:rPr>
        <w:t>]</w:t>
      </w:r>
      <w:r>
        <w:rPr>
          <w:rFonts w:ascii="Times New Roman" w:hAnsi="Times New Roman" w:cs="Times New Roman"/>
          <w:sz w:val="32"/>
          <w:szCs w:val="32"/>
        </w:rPr>
        <w:t xml:space="preserve"> напоминают) или называя обычные, повторяющие действия, не связанные с конкретным моментом (приносят </w:t>
      </w:r>
      <w:r w:rsidRPr="001E187D">
        <w:rPr>
          <w:rFonts w:ascii="Times New Roman" w:hAnsi="Times New Roman" w:cs="Times New Roman"/>
          <w:sz w:val="32"/>
          <w:szCs w:val="32"/>
        </w:rPr>
        <w:t>[</w:t>
      </w:r>
      <w:r>
        <w:rPr>
          <w:rFonts w:ascii="Times New Roman" w:hAnsi="Times New Roman" w:cs="Times New Roman"/>
          <w:sz w:val="32"/>
          <w:szCs w:val="32"/>
        </w:rPr>
        <w:t>писатели</w:t>
      </w:r>
      <w:r w:rsidRPr="001E187D">
        <w:rPr>
          <w:rFonts w:ascii="Times New Roman" w:hAnsi="Times New Roman" w:cs="Times New Roman"/>
          <w:sz w:val="32"/>
          <w:szCs w:val="32"/>
        </w:rPr>
        <w:t>]</w:t>
      </w:r>
      <w:r>
        <w:rPr>
          <w:rFonts w:ascii="Times New Roman" w:hAnsi="Times New Roman" w:cs="Times New Roman"/>
          <w:sz w:val="32"/>
          <w:szCs w:val="32"/>
        </w:rPr>
        <w:t>), а также употребляя глагол для характеристики постоянного свойства предмета (</w:t>
      </w:r>
      <w:r w:rsidRPr="001E187D">
        <w:rPr>
          <w:rFonts w:ascii="Times New Roman" w:hAnsi="Times New Roman" w:cs="Times New Roman"/>
          <w:sz w:val="32"/>
          <w:szCs w:val="32"/>
        </w:rPr>
        <w:t>[</w:t>
      </w:r>
      <w:r>
        <w:rPr>
          <w:rFonts w:ascii="Times New Roman" w:hAnsi="Times New Roman" w:cs="Times New Roman"/>
          <w:sz w:val="32"/>
          <w:szCs w:val="32"/>
        </w:rPr>
        <w:t>рукопись</w:t>
      </w:r>
      <w:r w:rsidRPr="001E187D">
        <w:rPr>
          <w:rFonts w:ascii="Times New Roman" w:hAnsi="Times New Roman" w:cs="Times New Roman"/>
          <w:sz w:val="32"/>
          <w:szCs w:val="32"/>
        </w:rPr>
        <w:t>]</w:t>
      </w:r>
      <w:r>
        <w:rPr>
          <w:rFonts w:ascii="Times New Roman" w:hAnsi="Times New Roman" w:cs="Times New Roman"/>
          <w:sz w:val="32"/>
          <w:szCs w:val="32"/>
        </w:rPr>
        <w:t xml:space="preserve"> читается с интересом); наконец, вводит глаголы в форме будущего времени, чтобы назвать предстоящее действия (дадим, поработаете). И все эти временные формы глагола легко сочетаются друг с другом, как это и бывает в непринужденной беседе или художественном повествовании.</w:t>
      </w:r>
    </w:p>
    <w:p w:rsidR="00D4505B" w:rsidRPr="008D4694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В художественной речи, как, впрочем, и в иных стилях, экспрессивная окраска временных форм глагола очень часто определяется контекстом, речевой ситуацией. Поэтому одни и те же глагольные формы при определенных условиях могут оказываться и стилистически нейтральными, и экспрессивно окрашенными.</w:t>
      </w:r>
    </w:p>
    <w:p w:rsidR="00D4505B" w:rsidRPr="0053362E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  <w:lang w:val="en-US"/>
        </w:rPr>
        <w:t>I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53362E">
        <w:rPr>
          <w:rFonts w:ascii="Times New Roman" w:hAnsi="Times New Roman" w:cs="Times New Roman"/>
          <w:sz w:val="32"/>
          <w:szCs w:val="32"/>
        </w:rPr>
        <w:t xml:space="preserve">Экспрессивную окраску обретает настоящее время при переносном употреблении. Яркие краски для описания прошлых событий в форме живого рассказа предоставляет настоящее историческое время: </w:t>
      </w:r>
      <w:r w:rsidRPr="0053362E">
        <w:rPr>
          <w:rFonts w:ascii="Times New Roman" w:hAnsi="Times New Roman" w:cs="Times New Roman"/>
          <w:i/>
          <w:sz w:val="32"/>
          <w:szCs w:val="32"/>
        </w:rPr>
        <w:t xml:space="preserve">Вот мы трое идем на рассвете по зелено-серебряному полю; слева от нас, за Окою…светает, не торопясь, русское </w:t>
      </w:r>
      <w:proofErr w:type="spellStart"/>
      <w:r w:rsidRPr="0053362E">
        <w:rPr>
          <w:rFonts w:ascii="Times New Roman" w:hAnsi="Times New Roman" w:cs="Times New Roman"/>
          <w:i/>
          <w:sz w:val="32"/>
          <w:szCs w:val="32"/>
        </w:rPr>
        <w:t>ленивенькое</w:t>
      </w:r>
      <w:proofErr w:type="spellEnd"/>
      <w:r w:rsidRPr="0053362E">
        <w:rPr>
          <w:rFonts w:ascii="Times New Roman" w:hAnsi="Times New Roman" w:cs="Times New Roman"/>
          <w:i/>
          <w:sz w:val="32"/>
          <w:szCs w:val="32"/>
        </w:rPr>
        <w:t xml:space="preserve"> солнце. </w:t>
      </w:r>
      <w:r w:rsidRPr="0053362E">
        <w:rPr>
          <w:rFonts w:ascii="Times New Roman" w:hAnsi="Times New Roman" w:cs="Times New Roman"/>
          <w:sz w:val="32"/>
          <w:szCs w:val="32"/>
        </w:rPr>
        <w:t>Благодаря использованию настоящего времени, события, о которых повествует автор, словно приближаются к читателю, предстают крупным планом: картина разворачивается как бы у нас на глазах.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Писатели находят различные средства, помогающее усилить экспрессию глагольных форм в настоящем историческом. Так, его употребляют при описании неожиданного действия, нарушающего закономерное течение событий, что придает речи особую выразительность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: </w:t>
      </w:r>
      <w:r w:rsidRPr="00B60C3A">
        <w:rPr>
          <w:rFonts w:ascii="Times New Roman" w:hAnsi="Times New Roman" w:cs="Times New Roman"/>
          <w:i/>
          <w:sz w:val="32"/>
          <w:szCs w:val="32"/>
        </w:rPr>
        <w:t>Пришли</w:t>
      </w:r>
      <w:proofErr w:type="gramEnd"/>
      <w:r w:rsidRPr="00B60C3A">
        <w:rPr>
          <w:rFonts w:ascii="Times New Roman" w:hAnsi="Times New Roman" w:cs="Times New Roman"/>
          <w:i/>
          <w:sz w:val="32"/>
          <w:szCs w:val="32"/>
        </w:rPr>
        <w:t xml:space="preserve"> они, расположились поудобнее, разговорились, познакомились. Вдруг является этот…и говорит…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</w:t>
      </w:r>
      <w:r>
        <w:rPr>
          <w:rFonts w:ascii="Times New Roman" w:hAnsi="Times New Roman" w:cs="Times New Roman"/>
          <w:sz w:val="32"/>
          <w:szCs w:val="32"/>
          <w:lang w:val="en-US"/>
        </w:rPr>
        <w:t>II</w:t>
      </w:r>
      <w:r>
        <w:rPr>
          <w:rFonts w:ascii="Times New Roman" w:hAnsi="Times New Roman" w:cs="Times New Roman"/>
          <w:sz w:val="32"/>
          <w:szCs w:val="32"/>
        </w:rPr>
        <w:t xml:space="preserve">.Употребление форм прошедшего времени в </w:t>
      </w:r>
      <w:proofErr w:type="gramStart"/>
      <w:r>
        <w:rPr>
          <w:rFonts w:ascii="Times New Roman" w:hAnsi="Times New Roman" w:cs="Times New Roman"/>
          <w:sz w:val="32"/>
          <w:szCs w:val="32"/>
        </w:rPr>
        <w:t>экспрессивных  стилях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открывает еще большие возможности для усиления действенности речи. Глаголы прошедшего времени оказываются </w:t>
      </w:r>
      <w:r>
        <w:rPr>
          <w:rFonts w:ascii="Times New Roman" w:hAnsi="Times New Roman" w:cs="Times New Roman"/>
          <w:sz w:val="32"/>
          <w:szCs w:val="32"/>
        </w:rPr>
        <w:lastRenderedPageBreak/>
        <w:t>преобладающими в художественной речи, однако в переносном значении – для указания на действия, происходящие в настоящем или будущем времени, - они употребляются исключительно редко, так как «грамматическая сфера прошедшего времени наиболее глубоко и резко очерчена в русском языке. Это сильная грамматическая категория»</w:t>
      </w:r>
      <w:r>
        <w:rPr>
          <w:rStyle w:val="a6"/>
          <w:rFonts w:ascii="Times New Roman" w:hAnsi="Times New Roman" w:cs="Times New Roman"/>
          <w:sz w:val="32"/>
          <w:szCs w:val="32"/>
        </w:rPr>
        <w:footnoteReference w:id="15"/>
      </w:r>
      <w:r>
        <w:rPr>
          <w:rFonts w:ascii="Times New Roman" w:hAnsi="Times New Roman" w:cs="Times New Roman"/>
          <w:sz w:val="32"/>
          <w:szCs w:val="32"/>
        </w:rPr>
        <w:t>.</w:t>
      </w:r>
      <w:r w:rsidRPr="003B4D3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Поэтому выражающие ее формы с трудом поддаются субъективному переосмыслению. Однако трансформация временных планов при употреблении глаголов прошедшего времени создает яркий стилистический эффект.</w:t>
      </w:r>
    </w:p>
    <w:p w:rsidR="00D4505B" w:rsidRPr="003B4D3D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Выделяется ряд экспрессивных форм прошедшего времени. Им присуща преимущественно разговорная окраска, но «основная сфера их употребления – язык художественной литературы. Именно здесь они выступают как стилистическое средство, сохраняя свойственные живой разговорной речи модальные значения и яркую эмоциональную окраску».</w:t>
      </w:r>
      <w:r>
        <w:rPr>
          <w:rStyle w:val="a6"/>
          <w:rFonts w:ascii="Times New Roman" w:hAnsi="Times New Roman" w:cs="Times New Roman"/>
          <w:sz w:val="32"/>
          <w:szCs w:val="32"/>
        </w:rPr>
        <w:footnoteReference w:id="16"/>
      </w:r>
      <w:r w:rsidRPr="003B4D3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Формы давнопрошедшего времени с суффиксами –а-, -</w:t>
      </w:r>
      <w:proofErr w:type="spellStart"/>
      <w:r>
        <w:rPr>
          <w:rFonts w:ascii="Times New Roman" w:hAnsi="Times New Roman" w:cs="Times New Roman"/>
          <w:sz w:val="32"/>
          <w:szCs w:val="32"/>
        </w:rPr>
        <w:t>ва</w:t>
      </w:r>
      <w:proofErr w:type="spellEnd"/>
      <w:r>
        <w:rPr>
          <w:rFonts w:ascii="Times New Roman" w:hAnsi="Times New Roman" w:cs="Times New Roman"/>
          <w:sz w:val="32"/>
          <w:szCs w:val="32"/>
        </w:rPr>
        <w:t>-, -ива- (-</w:t>
      </w:r>
      <w:proofErr w:type="spellStart"/>
      <w:r>
        <w:rPr>
          <w:rFonts w:ascii="Times New Roman" w:hAnsi="Times New Roman" w:cs="Times New Roman"/>
          <w:sz w:val="32"/>
          <w:szCs w:val="32"/>
        </w:rPr>
        <w:t>ыва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-) указывают на повторяемость и длительность действий в далеком прошлом: </w:t>
      </w:r>
      <w:r w:rsidRPr="00E12FFB">
        <w:rPr>
          <w:rFonts w:ascii="Times New Roman" w:hAnsi="Times New Roman" w:cs="Times New Roman"/>
          <w:i/>
          <w:sz w:val="32"/>
          <w:szCs w:val="32"/>
        </w:rPr>
        <w:t xml:space="preserve">Бывало, </w:t>
      </w:r>
      <w:r w:rsidRPr="00E12FFB">
        <w:rPr>
          <w:rFonts w:ascii="Times New Roman" w:hAnsi="Times New Roman" w:cs="Times New Roman"/>
          <w:b/>
          <w:sz w:val="32"/>
          <w:szCs w:val="32"/>
        </w:rPr>
        <w:t xml:space="preserve">писывала </w:t>
      </w:r>
      <w:r w:rsidRPr="00E12FFB">
        <w:rPr>
          <w:rFonts w:ascii="Times New Roman" w:hAnsi="Times New Roman" w:cs="Times New Roman"/>
          <w:i/>
          <w:sz w:val="32"/>
          <w:szCs w:val="32"/>
        </w:rPr>
        <w:t>кровью она в альбомы нежных дев</w:t>
      </w:r>
      <w:r>
        <w:rPr>
          <w:rFonts w:ascii="Times New Roman" w:hAnsi="Times New Roman" w:cs="Times New Roman"/>
          <w:sz w:val="32"/>
          <w:szCs w:val="32"/>
        </w:rPr>
        <w:t xml:space="preserve"> (П.).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Формы прошедшего времени мгновенно-произвольного действия: </w:t>
      </w:r>
      <w:r w:rsidRPr="005B5419">
        <w:rPr>
          <w:rFonts w:ascii="Times New Roman" w:hAnsi="Times New Roman" w:cs="Times New Roman"/>
          <w:i/>
          <w:sz w:val="32"/>
          <w:szCs w:val="32"/>
        </w:rPr>
        <w:t xml:space="preserve">Поехал Симеон Петрович с пряжей в Москву, дорогой и </w:t>
      </w:r>
      <w:r w:rsidRPr="005B5419">
        <w:rPr>
          <w:rFonts w:ascii="Times New Roman" w:hAnsi="Times New Roman" w:cs="Times New Roman"/>
          <w:b/>
          <w:sz w:val="32"/>
          <w:szCs w:val="32"/>
        </w:rPr>
        <w:t xml:space="preserve">заболел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(М.-П.) – указывают на быстрое действие, совершившееся в прошлом, подчеркивая его внезапность и стремительность. Эти глаголы только внешне совпадают с формами повелительного наклонения, но, по мнению большинства ученых, представляют собой особые формы прошедшего времени изъявительного наклонения. В отличие от форм повелительного наклонения, которым совершенно чуждо значение времени, рассматриваемые глагольные формы всегда указывают на время. Они могут употребляться в одном временном плане с формами настоящего-будущего времени в рассказе о событиях прошлого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: </w:t>
      </w:r>
      <w:r w:rsidRPr="005B5419">
        <w:rPr>
          <w:rFonts w:ascii="Times New Roman" w:hAnsi="Times New Roman" w:cs="Times New Roman"/>
          <w:i/>
          <w:sz w:val="32"/>
          <w:szCs w:val="32"/>
        </w:rPr>
        <w:t>Идет</w:t>
      </w:r>
      <w:proofErr w:type="gramEnd"/>
      <w:r w:rsidRPr="005B5419">
        <w:rPr>
          <w:rFonts w:ascii="Times New Roman" w:hAnsi="Times New Roman" w:cs="Times New Roman"/>
          <w:i/>
          <w:sz w:val="32"/>
          <w:szCs w:val="32"/>
        </w:rPr>
        <w:t xml:space="preserve"> он с уздечкой на свое </w:t>
      </w:r>
      <w:r>
        <w:rPr>
          <w:rFonts w:ascii="Times New Roman" w:hAnsi="Times New Roman" w:cs="Times New Roman"/>
          <w:i/>
          <w:sz w:val="32"/>
          <w:szCs w:val="32"/>
        </w:rPr>
        <w:t>гумно</w:t>
      </w:r>
      <w:r w:rsidRPr="005B5419">
        <w:rPr>
          <w:rFonts w:ascii="Times New Roman" w:hAnsi="Times New Roman" w:cs="Times New Roman"/>
          <w:i/>
          <w:sz w:val="32"/>
          <w:szCs w:val="32"/>
        </w:rPr>
        <w:t xml:space="preserve">…а ребята ему шутейно и </w:t>
      </w:r>
      <w:r w:rsidRPr="005B5419">
        <w:rPr>
          <w:rFonts w:ascii="Times New Roman" w:hAnsi="Times New Roman" w:cs="Times New Roman"/>
          <w:b/>
          <w:sz w:val="32"/>
          <w:szCs w:val="32"/>
        </w:rPr>
        <w:t>скажи</w:t>
      </w:r>
      <w:r>
        <w:rPr>
          <w:rFonts w:ascii="Times New Roman" w:hAnsi="Times New Roman" w:cs="Times New Roman"/>
          <w:sz w:val="32"/>
          <w:szCs w:val="32"/>
        </w:rPr>
        <w:t>…(Шол.).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Впечатления неожиданности, мгновенности действия усиливают присоединяемые к глаголу элементы </w:t>
      </w:r>
      <w:r w:rsidRPr="005B5419">
        <w:rPr>
          <w:rFonts w:ascii="Times New Roman" w:hAnsi="Times New Roman" w:cs="Times New Roman"/>
          <w:i/>
          <w:sz w:val="32"/>
          <w:szCs w:val="32"/>
        </w:rPr>
        <w:t>возьми и, возьми, да и,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которые придают действию оттенок неподготовленности, а порой и неуместности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: </w:t>
      </w:r>
      <w:r w:rsidRPr="005B5419">
        <w:rPr>
          <w:rFonts w:ascii="Times New Roman" w:hAnsi="Times New Roman" w:cs="Times New Roman"/>
          <w:i/>
          <w:sz w:val="32"/>
          <w:szCs w:val="32"/>
        </w:rPr>
        <w:t>Приехала</w:t>
      </w:r>
      <w:proofErr w:type="gramEnd"/>
      <w:r w:rsidRPr="005B5419">
        <w:rPr>
          <w:rFonts w:ascii="Times New Roman" w:hAnsi="Times New Roman" w:cs="Times New Roman"/>
          <w:i/>
          <w:sz w:val="32"/>
          <w:szCs w:val="32"/>
        </w:rPr>
        <w:t xml:space="preserve"> экскурсия, мы с Колей – это наш штурвальный – стали комбайн показывать, а кто-то </w:t>
      </w:r>
      <w:r w:rsidRPr="008F0F34">
        <w:rPr>
          <w:rFonts w:ascii="Times New Roman" w:hAnsi="Times New Roman" w:cs="Times New Roman"/>
          <w:b/>
          <w:sz w:val="32"/>
          <w:szCs w:val="32"/>
        </w:rPr>
        <w:t>возьми да и запусти</w:t>
      </w:r>
      <w:r w:rsidRPr="005B5419">
        <w:rPr>
          <w:rFonts w:ascii="Times New Roman" w:hAnsi="Times New Roman" w:cs="Times New Roman"/>
          <w:i/>
          <w:sz w:val="32"/>
          <w:szCs w:val="32"/>
        </w:rPr>
        <w:t xml:space="preserve"> мотор</w:t>
      </w:r>
      <w:r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>
        <w:rPr>
          <w:rFonts w:ascii="Times New Roman" w:hAnsi="Times New Roman" w:cs="Times New Roman"/>
          <w:sz w:val="32"/>
          <w:szCs w:val="32"/>
        </w:rPr>
        <w:t>Кав</w:t>
      </w:r>
      <w:proofErr w:type="spellEnd"/>
      <w:r>
        <w:rPr>
          <w:rFonts w:ascii="Times New Roman" w:hAnsi="Times New Roman" w:cs="Times New Roman"/>
          <w:sz w:val="32"/>
          <w:szCs w:val="32"/>
        </w:rPr>
        <w:t>.).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К экспрессивным формам прошедшего времени относятся и глагольно-междометные формы внезапно-мгновенного действия со значением стремительного движения или звучания – прыг, бух, стук, тюк. Многие из них синонимичны глаголам с суффиксом 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- ну-, обозначающим однократное действие в прошедшем времени: прыг-прыгнул, бац-бацнул, но в сравнении с ними стилистически более ярки и носят разговорно-просторечную окраску. Писатели широко используют эти глагольные слова, чтобы показать «ультрамгновенное» (А.М. Пешковский) действие: </w:t>
      </w:r>
      <w:r w:rsidRPr="008F0F34">
        <w:rPr>
          <w:rFonts w:ascii="Times New Roman" w:hAnsi="Times New Roman" w:cs="Times New Roman"/>
          <w:i/>
          <w:sz w:val="32"/>
          <w:szCs w:val="32"/>
        </w:rPr>
        <w:t>Окунь сорвался с крючка, запрыгал по траве к родной стихии и…</w:t>
      </w:r>
      <w:r w:rsidRPr="008F0F34">
        <w:rPr>
          <w:rFonts w:ascii="Times New Roman" w:hAnsi="Times New Roman" w:cs="Times New Roman"/>
          <w:b/>
          <w:sz w:val="32"/>
          <w:szCs w:val="32"/>
        </w:rPr>
        <w:t>бултых</w:t>
      </w:r>
      <w:r w:rsidRPr="008F0F34">
        <w:rPr>
          <w:rFonts w:ascii="Times New Roman" w:hAnsi="Times New Roman" w:cs="Times New Roman"/>
          <w:i/>
          <w:sz w:val="32"/>
          <w:szCs w:val="32"/>
        </w:rPr>
        <w:t xml:space="preserve"> в воду! </w:t>
      </w:r>
      <w:r>
        <w:rPr>
          <w:rFonts w:ascii="Times New Roman" w:hAnsi="Times New Roman" w:cs="Times New Roman"/>
          <w:sz w:val="32"/>
          <w:szCs w:val="32"/>
        </w:rPr>
        <w:t>(Ч.)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  <w:lang w:val="en-US"/>
        </w:rPr>
        <w:t>III</w:t>
      </w:r>
      <w:r>
        <w:rPr>
          <w:rFonts w:ascii="Times New Roman" w:hAnsi="Times New Roman" w:cs="Times New Roman"/>
          <w:sz w:val="32"/>
          <w:szCs w:val="32"/>
        </w:rPr>
        <w:t xml:space="preserve">.Глаголы будущего времени обычно получают заряд экспрессии при переносном употреблении в иных временных планах. Будущее совершенного вида может указывать на действия, обращенные к настоящему времени: </w:t>
      </w:r>
      <w:r w:rsidRPr="00425BBF">
        <w:rPr>
          <w:rFonts w:ascii="Times New Roman" w:hAnsi="Times New Roman" w:cs="Times New Roman"/>
          <w:i/>
          <w:sz w:val="32"/>
          <w:szCs w:val="32"/>
        </w:rPr>
        <w:t xml:space="preserve">Словечка в простоте </w:t>
      </w:r>
      <w:r w:rsidRPr="00425BBF">
        <w:rPr>
          <w:rFonts w:ascii="Times New Roman" w:hAnsi="Times New Roman" w:cs="Times New Roman"/>
          <w:b/>
          <w:sz w:val="32"/>
          <w:szCs w:val="32"/>
        </w:rPr>
        <w:t xml:space="preserve">не скажет </w:t>
      </w:r>
      <w:r w:rsidRPr="00425BBF">
        <w:rPr>
          <w:rFonts w:ascii="Times New Roman" w:hAnsi="Times New Roman" w:cs="Times New Roman"/>
          <w:i/>
          <w:sz w:val="32"/>
          <w:szCs w:val="32"/>
        </w:rPr>
        <w:t xml:space="preserve">– все с ужимкой </w:t>
      </w:r>
      <w:r>
        <w:rPr>
          <w:rFonts w:ascii="Times New Roman" w:hAnsi="Times New Roman" w:cs="Times New Roman"/>
          <w:sz w:val="32"/>
          <w:szCs w:val="32"/>
        </w:rPr>
        <w:t>(Гр.).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Будущее несовершенного вида  уступает в выразительности, переносное его употребление может привести к возникновению абстрактного настоящего, имеющего обобщающий смысл: </w:t>
      </w:r>
      <w:r w:rsidRPr="00425BBF">
        <w:rPr>
          <w:rFonts w:ascii="Times New Roman" w:hAnsi="Times New Roman" w:cs="Times New Roman"/>
          <w:i/>
          <w:sz w:val="32"/>
          <w:szCs w:val="32"/>
        </w:rPr>
        <w:t xml:space="preserve">В литературе, как в жизни, нужно помнить одно правило, что человек </w:t>
      </w:r>
      <w:r w:rsidRPr="00425BBF">
        <w:rPr>
          <w:rFonts w:ascii="Times New Roman" w:hAnsi="Times New Roman" w:cs="Times New Roman"/>
          <w:b/>
          <w:sz w:val="32"/>
          <w:szCs w:val="32"/>
        </w:rPr>
        <w:t>будет</w:t>
      </w:r>
      <w:r w:rsidRPr="00425BBF">
        <w:rPr>
          <w:rFonts w:ascii="Times New Roman" w:hAnsi="Times New Roman" w:cs="Times New Roman"/>
          <w:i/>
          <w:sz w:val="32"/>
          <w:szCs w:val="32"/>
        </w:rPr>
        <w:t xml:space="preserve"> тысячу раз </w:t>
      </w:r>
      <w:r w:rsidRPr="00425BBF">
        <w:rPr>
          <w:rFonts w:ascii="Times New Roman" w:hAnsi="Times New Roman" w:cs="Times New Roman"/>
          <w:b/>
          <w:sz w:val="32"/>
          <w:szCs w:val="32"/>
        </w:rPr>
        <w:t>раскаиваться</w:t>
      </w:r>
      <w:r w:rsidRPr="00425BBF">
        <w:rPr>
          <w:rFonts w:ascii="Times New Roman" w:hAnsi="Times New Roman" w:cs="Times New Roman"/>
          <w:i/>
          <w:sz w:val="32"/>
          <w:szCs w:val="32"/>
        </w:rPr>
        <w:t xml:space="preserve"> в том, что говорил много, но никогда, что мало</w:t>
      </w:r>
      <w:r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>
        <w:rPr>
          <w:rFonts w:ascii="Times New Roman" w:hAnsi="Times New Roman" w:cs="Times New Roman"/>
          <w:sz w:val="32"/>
          <w:szCs w:val="32"/>
        </w:rPr>
        <w:t>Пис</w:t>
      </w:r>
      <w:proofErr w:type="spellEnd"/>
      <w:r>
        <w:rPr>
          <w:rFonts w:ascii="Times New Roman" w:hAnsi="Times New Roman" w:cs="Times New Roman"/>
          <w:sz w:val="32"/>
          <w:szCs w:val="32"/>
        </w:rPr>
        <w:t>.).</w:t>
      </w:r>
      <w:r>
        <w:rPr>
          <w:rStyle w:val="a6"/>
          <w:rFonts w:ascii="Times New Roman" w:hAnsi="Times New Roman" w:cs="Times New Roman"/>
          <w:sz w:val="32"/>
          <w:szCs w:val="32"/>
        </w:rPr>
        <w:footnoteReference w:id="17"/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Pr="00D94245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Pr="00D94245" w:rsidRDefault="00D4505B" w:rsidP="00557373">
      <w:pPr>
        <w:tabs>
          <w:tab w:val="left" w:pos="8655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4A53E6">
        <w:rPr>
          <w:rFonts w:ascii="Times New Roman" w:hAnsi="Times New Roman" w:cs="Times New Roman"/>
          <w:b/>
          <w:sz w:val="32"/>
          <w:szCs w:val="32"/>
        </w:rPr>
        <w:t>1.2.4.Использование синтаксической формы предложений в качестве грамматических тропов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D4505B" w:rsidRPr="00D94245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t xml:space="preserve">  </w:t>
      </w:r>
      <w:r>
        <w:rPr>
          <w:i/>
          <w:sz w:val="32"/>
          <w:szCs w:val="28"/>
        </w:rPr>
        <w:t xml:space="preserve">   </w:t>
      </w:r>
      <w:r w:rsidRPr="00E2798A">
        <w:rPr>
          <w:rFonts w:ascii="Times New Roman" w:hAnsi="Times New Roman" w:cs="Times New Roman"/>
          <w:sz w:val="32"/>
          <w:szCs w:val="28"/>
        </w:rPr>
        <w:t xml:space="preserve">Как и обычные тропы, тропы грамматические делают речь изобразительной. Усиливают они и выразительность речи, но в </w:t>
      </w:r>
      <w:r w:rsidRPr="00E2798A">
        <w:rPr>
          <w:rFonts w:ascii="Times New Roman" w:hAnsi="Times New Roman" w:cs="Times New Roman"/>
          <w:sz w:val="32"/>
          <w:szCs w:val="28"/>
        </w:rPr>
        <w:lastRenderedPageBreak/>
        <w:t>этом отношении сильно разнятся между собой. Некоторые из них утратив экспрессию, стали привычными, вошли в этикетные формулы (как обращение на «вы»), некоторые, напротив, слишком экспрессивны, как «не хамимы будете».</w:t>
      </w:r>
      <w:r w:rsidRPr="006B5AB6">
        <w:rPr>
          <w:sz w:val="32"/>
          <w:szCs w:val="28"/>
        </w:rPr>
        <w:t xml:space="preserve"> </w:t>
      </w:r>
      <w:r>
        <w:rPr>
          <w:rStyle w:val="a6"/>
          <w:sz w:val="32"/>
          <w:szCs w:val="28"/>
        </w:rPr>
        <w:footnoteReference w:id="18"/>
      </w:r>
      <w:r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Стилистический аспект изучения лексики требует вдумчивой оценки слова с точки зрения мотивированности его в контексте. </w:t>
      </w:r>
    </w:p>
    <w:p w:rsidR="00D4505B" w:rsidRPr="006B5AB6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Выше уже упоминалось о том, что грамматические тропы создаются транспозицией </w:t>
      </w:r>
      <w:r>
        <w:rPr>
          <w:rFonts w:ascii="Times New Roman" w:eastAsia="Calibri" w:hAnsi="Times New Roman" w:cs="Times New Roman"/>
          <w:sz w:val="32"/>
          <w:szCs w:val="18"/>
        </w:rPr>
        <w:t>грамматической формы. В пособии Г.</w:t>
      </w:r>
      <w:r w:rsidRPr="00CE3D13">
        <w:rPr>
          <w:rStyle w:val="articletext"/>
          <w:rFonts w:ascii="Times New Roman" w:hAnsi="Times New Roman"/>
          <w:sz w:val="32"/>
          <w:szCs w:val="28"/>
        </w:rPr>
        <w:t xml:space="preserve"> </w:t>
      </w:r>
      <w:proofErr w:type="spellStart"/>
      <w:r w:rsidRPr="006B5AB6">
        <w:rPr>
          <w:rStyle w:val="articletext"/>
          <w:rFonts w:ascii="Times New Roman" w:hAnsi="Times New Roman"/>
          <w:sz w:val="32"/>
          <w:szCs w:val="28"/>
        </w:rPr>
        <w:t>Г.Хазагеров</w:t>
      </w:r>
      <w:r>
        <w:rPr>
          <w:rStyle w:val="articletext"/>
          <w:rFonts w:ascii="Times New Roman" w:hAnsi="Times New Roman"/>
          <w:sz w:val="32"/>
          <w:szCs w:val="28"/>
        </w:rPr>
        <w:t>а</w:t>
      </w:r>
      <w:proofErr w:type="spellEnd"/>
      <w:r>
        <w:rPr>
          <w:rStyle w:val="articletext"/>
          <w:rFonts w:ascii="Times New Roman" w:hAnsi="Times New Roman"/>
          <w:sz w:val="32"/>
          <w:szCs w:val="28"/>
        </w:rPr>
        <w:t xml:space="preserve"> «Политическая риторика» затронут данный вопрос, рассмотрим его.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  К </w:t>
      </w:r>
      <w:r>
        <w:rPr>
          <w:i/>
          <w:sz w:val="32"/>
          <w:szCs w:val="28"/>
        </w:rPr>
        <w:t>грамматическим</w:t>
      </w:r>
      <w:r w:rsidRPr="00560906">
        <w:rPr>
          <w:i/>
          <w:sz w:val="32"/>
          <w:szCs w:val="28"/>
        </w:rPr>
        <w:t xml:space="preserve"> тропам</w:t>
      </w:r>
      <w:r>
        <w:rPr>
          <w:sz w:val="32"/>
          <w:szCs w:val="28"/>
        </w:rPr>
        <w:t xml:space="preserve">, или </w:t>
      </w:r>
      <w:r w:rsidRPr="00560906">
        <w:rPr>
          <w:i/>
          <w:sz w:val="32"/>
          <w:szCs w:val="28"/>
        </w:rPr>
        <w:t>аллеотетам</w:t>
      </w:r>
      <w:r>
        <w:rPr>
          <w:sz w:val="32"/>
          <w:szCs w:val="28"/>
        </w:rPr>
        <w:t xml:space="preserve">, относят </w:t>
      </w:r>
      <w:r w:rsidRPr="006B5AB6">
        <w:rPr>
          <w:sz w:val="32"/>
          <w:szCs w:val="28"/>
        </w:rPr>
        <w:t>использование граммати</w:t>
      </w:r>
      <w:r>
        <w:rPr>
          <w:sz w:val="32"/>
          <w:szCs w:val="28"/>
        </w:rPr>
        <w:t>ческой формы в переносном,</w:t>
      </w:r>
      <w:r w:rsidRPr="006B5AB6">
        <w:rPr>
          <w:sz w:val="32"/>
          <w:szCs w:val="28"/>
        </w:rPr>
        <w:t xml:space="preserve"> грамматическом значении. Проще всего это можно понять на примере традиционного «вы», которое в нашей культуре в ряде случаев замещает местоимение второго лица единственного числа «ты». Форма множественного числа употреблена здесь в переносном смысле. 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В п</w:t>
      </w:r>
      <w:r w:rsidRPr="006B5AB6">
        <w:rPr>
          <w:sz w:val="32"/>
          <w:szCs w:val="28"/>
        </w:rPr>
        <w:t>ример</w:t>
      </w:r>
      <w:r>
        <w:rPr>
          <w:sz w:val="32"/>
          <w:szCs w:val="28"/>
        </w:rPr>
        <w:t>е</w:t>
      </w:r>
      <w:r w:rsidRPr="006B5AB6">
        <w:rPr>
          <w:sz w:val="32"/>
          <w:szCs w:val="28"/>
        </w:rPr>
        <w:t xml:space="preserve">: </w:t>
      </w:r>
      <w:r w:rsidRPr="00CE3D13">
        <w:rPr>
          <w:i/>
          <w:sz w:val="32"/>
          <w:szCs w:val="28"/>
        </w:rPr>
        <w:t>«Прихожу я вчера домой, и кого я там вижу?»</w:t>
      </w:r>
      <w:r>
        <w:rPr>
          <w:sz w:val="32"/>
          <w:szCs w:val="28"/>
        </w:rPr>
        <w:t xml:space="preserve"> ф</w:t>
      </w:r>
      <w:r w:rsidRPr="006B5AB6">
        <w:rPr>
          <w:sz w:val="32"/>
          <w:szCs w:val="28"/>
        </w:rPr>
        <w:t>орма настоящего времени «прихожу» употреблена в переносном значении, ведь речь идет о событиях, которые имели место вчер</w:t>
      </w:r>
      <w:r>
        <w:rPr>
          <w:sz w:val="32"/>
          <w:szCs w:val="28"/>
        </w:rPr>
        <w:t>а</w:t>
      </w:r>
      <w:r w:rsidRPr="006B5AB6">
        <w:rPr>
          <w:sz w:val="32"/>
          <w:szCs w:val="28"/>
        </w:rPr>
        <w:t>. Слушатели понимают, что имеются в виду события, предшествующие моменту речи, хотя говорящий</w:t>
      </w:r>
      <w:r>
        <w:rPr>
          <w:sz w:val="32"/>
          <w:szCs w:val="28"/>
        </w:rPr>
        <w:t>,</w:t>
      </w:r>
      <w:r w:rsidRPr="006B5AB6">
        <w:rPr>
          <w:sz w:val="32"/>
          <w:szCs w:val="28"/>
        </w:rPr>
        <w:t xml:space="preserve"> для придания рассказу большей изобразительности и употребляет настоящее время.</w:t>
      </w:r>
      <w:r>
        <w:rPr>
          <w:sz w:val="32"/>
          <w:szCs w:val="28"/>
        </w:rPr>
        <w:t xml:space="preserve"> </w:t>
      </w:r>
    </w:p>
    <w:p w:rsidR="00D4505B" w:rsidRPr="006B5AB6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  </w:t>
      </w:r>
      <w:r w:rsidRPr="006B5AB6">
        <w:rPr>
          <w:sz w:val="32"/>
          <w:szCs w:val="28"/>
        </w:rPr>
        <w:t xml:space="preserve"> </w:t>
      </w:r>
      <w:r>
        <w:rPr>
          <w:sz w:val="32"/>
          <w:szCs w:val="28"/>
        </w:rPr>
        <w:t xml:space="preserve"> </w:t>
      </w:r>
      <w:r w:rsidRPr="006B5AB6">
        <w:rPr>
          <w:sz w:val="32"/>
          <w:szCs w:val="28"/>
        </w:rPr>
        <w:t xml:space="preserve">Конечно, в случае с местоимением «вы» дело не в создании экспрессии. В остальных случаях формы достаточно экспрессивны – изобразительны и выразительны.  </w:t>
      </w:r>
    </w:p>
    <w:p w:rsidR="00D4505B" w:rsidRPr="006B5AB6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 w:rsidRPr="006B5AB6">
        <w:rPr>
          <w:sz w:val="32"/>
          <w:szCs w:val="28"/>
        </w:rPr>
        <w:t xml:space="preserve">  </w:t>
      </w:r>
      <w:r>
        <w:rPr>
          <w:sz w:val="32"/>
          <w:szCs w:val="28"/>
        </w:rPr>
        <w:t xml:space="preserve">  </w:t>
      </w:r>
      <w:r w:rsidRPr="006B5AB6">
        <w:rPr>
          <w:sz w:val="32"/>
          <w:szCs w:val="28"/>
        </w:rPr>
        <w:t xml:space="preserve"> Довольно часто в риторических целях используется форма множественного числа в значении единственного. Это так называемое </w:t>
      </w:r>
      <w:r w:rsidRPr="00560906">
        <w:rPr>
          <w:i/>
          <w:sz w:val="32"/>
          <w:szCs w:val="28"/>
        </w:rPr>
        <w:t>множественное поэтическое</w:t>
      </w:r>
      <w:r w:rsidRPr="006B5AB6">
        <w:rPr>
          <w:sz w:val="32"/>
          <w:szCs w:val="28"/>
        </w:rPr>
        <w:t xml:space="preserve">, </w:t>
      </w:r>
      <w:r w:rsidRPr="00560906">
        <w:rPr>
          <w:i/>
          <w:sz w:val="32"/>
          <w:szCs w:val="28"/>
        </w:rPr>
        <w:t>множественное величия</w:t>
      </w:r>
      <w:r w:rsidRPr="006B5AB6">
        <w:rPr>
          <w:sz w:val="32"/>
          <w:szCs w:val="28"/>
        </w:rPr>
        <w:t xml:space="preserve"> и </w:t>
      </w:r>
      <w:r w:rsidRPr="00560906">
        <w:rPr>
          <w:i/>
          <w:sz w:val="32"/>
          <w:szCs w:val="28"/>
        </w:rPr>
        <w:t>множественное скромности</w:t>
      </w:r>
      <w:r w:rsidRPr="006B5AB6">
        <w:rPr>
          <w:sz w:val="32"/>
          <w:szCs w:val="28"/>
        </w:rPr>
        <w:t xml:space="preserve">.  </w:t>
      </w:r>
    </w:p>
    <w:p w:rsidR="00D4505B" w:rsidRPr="00515CA9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 w:rsidRPr="006B5AB6">
        <w:rPr>
          <w:sz w:val="32"/>
          <w:szCs w:val="28"/>
        </w:rPr>
        <w:t xml:space="preserve">     Такие формы, как </w:t>
      </w:r>
      <w:r w:rsidRPr="00560906">
        <w:rPr>
          <w:i/>
          <w:iCs/>
          <w:sz w:val="32"/>
          <w:szCs w:val="28"/>
        </w:rPr>
        <w:t>времена</w:t>
      </w:r>
      <w:r w:rsidRPr="006B5AB6">
        <w:rPr>
          <w:iCs/>
          <w:sz w:val="32"/>
          <w:szCs w:val="28"/>
        </w:rPr>
        <w:t xml:space="preserve"> </w:t>
      </w:r>
      <w:r w:rsidRPr="006B5AB6">
        <w:rPr>
          <w:sz w:val="32"/>
          <w:szCs w:val="28"/>
        </w:rPr>
        <w:t xml:space="preserve">(вместо обычного «время») или </w:t>
      </w:r>
      <w:r w:rsidRPr="00560906">
        <w:rPr>
          <w:i/>
          <w:iCs/>
          <w:sz w:val="32"/>
          <w:szCs w:val="28"/>
        </w:rPr>
        <w:t>небеса</w:t>
      </w:r>
      <w:r w:rsidRPr="006B5AB6">
        <w:rPr>
          <w:iCs/>
          <w:sz w:val="32"/>
          <w:szCs w:val="28"/>
        </w:rPr>
        <w:t xml:space="preserve"> </w:t>
      </w:r>
      <w:r w:rsidRPr="006B5AB6">
        <w:rPr>
          <w:sz w:val="32"/>
          <w:szCs w:val="28"/>
        </w:rPr>
        <w:t>(вместо «небо») придают речи несколько возвышенный о</w:t>
      </w:r>
      <w:r>
        <w:rPr>
          <w:sz w:val="32"/>
          <w:szCs w:val="28"/>
        </w:rPr>
        <w:t xml:space="preserve">ттенок. Это случаи </w:t>
      </w:r>
      <w:r w:rsidRPr="00560906">
        <w:rPr>
          <w:i/>
          <w:sz w:val="32"/>
          <w:szCs w:val="28"/>
        </w:rPr>
        <w:t>множественного поэтического</w:t>
      </w:r>
      <w:r w:rsidRPr="006B5AB6">
        <w:rPr>
          <w:sz w:val="32"/>
          <w:szCs w:val="28"/>
        </w:rPr>
        <w:t xml:space="preserve">. Например, название романа И.С. Тургенева «Вешние воды» звучит приподнято, торжественно (ср. современное нам «Белые одежды» В. Дудинцева).  </w:t>
      </w:r>
    </w:p>
    <w:p w:rsidR="00D4505B" w:rsidRPr="006B5AB6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 w:rsidRPr="006B5AB6">
        <w:rPr>
          <w:sz w:val="32"/>
          <w:szCs w:val="28"/>
        </w:rPr>
        <w:lastRenderedPageBreak/>
        <w:t xml:space="preserve">   </w:t>
      </w:r>
      <w:r w:rsidRPr="00560906">
        <w:rPr>
          <w:i/>
          <w:sz w:val="32"/>
          <w:szCs w:val="28"/>
        </w:rPr>
        <w:t>Множественное величия</w:t>
      </w:r>
      <w:r w:rsidRPr="006B5AB6">
        <w:rPr>
          <w:sz w:val="32"/>
          <w:szCs w:val="28"/>
        </w:rPr>
        <w:t xml:space="preserve"> используется в этикетных формах царских обращений («Мы, Николай I ...»), а вне их звучит пародийно. В целях насмешки часто употребляют во множественном числе местоимение третьего лица – «они» вместо «он». </w:t>
      </w:r>
      <w:r>
        <w:rPr>
          <w:sz w:val="32"/>
          <w:szCs w:val="28"/>
        </w:rPr>
        <w:t xml:space="preserve"> Это просторечные и диалектные употребления. </w:t>
      </w:r>
      <w:r w:rsidRPr="006B5AB6">
        <w:rPr>
          <w:sz w:val="32"/>
          <w:szCs w:val="28"/>
        </w:rPr>
        <w:t xml:space="preserve">Еще более насмешливо звучит «оне». </w:t>
      </w:r>
    </w:p>
    <w:p w:rsidR="00D4505B" w:rsidRPr="00560906" w:rsidRDefault="00D4505B" w:rsidP="00557373">
      <w:pPr>
        <w:pStyle w:val="a7"/>
        <w:spacing w:before="0" w:beforeAutospacing="0" w:after="0" w:afterAutospacing="0"/>
        <w:jc w:val="both"/>
        <w:rPr>
          <w:i/>
          <w:sz w:val="32"/>
          <w:szCs w:val="28"/>
        </w:rPr>
      </w:pPr>
      <w:r w:rsidRPr="006B5AB6">
        <w:rPr>
          <w:sz w:val="32"/>
          <w:szCs w:val="28"/>
        </w:rPr>
        <w:t xml:space="preserve">  </w:t>
      </w:r>
      <w:r>
        <w:rPr>
          <w:sz w:val="32"/>
          <w:szCs w:val="28"/>
        </w:rPr>
        <w:t xml:space="preserve">   Например:</w:t>
      </w:r>
      <w:r w:rsidRPr="006B5AB6">
        <w:rPr>
          <w:sz w:val="32"/>
          <w:szCs w:val="28"/>
        </w:rPr>
        <w:t xml:space="preserve"> </w:t>
      </w:r>
      <w:r w:rsidRPr="00CE3D13">
        <w:rPr>
          <w:i/>
          <w:iCs/>
          <w:sz w:val="32"/>
          <w:szCs w:val="28"/>
        </w:rPr>
        <w:t>«Программа Виктору Степановичу не понравилась настолько, что оне позволили себе передать свои чувства руководству телекомпании»</w:t>
      </w:r>
      <w:r w:rsidRPr="006B5AB6">
        <w:rPr>
          <w:iCs/>
          <w:sz w:val="32"/>
          <w:szCs w:val="28"/>
        </w:rPr>
        <w:t xml:space="preserve"> </w:t>
      </w:r>
      <w:r w:rsidRPr="006B5AB6">
        <w:rPr>
          <w:sz w:val="32"/>
          <w:szCs w:val="28"/>
        </w:rPr>
        <w:t>(В. Шендерович)</w:t>
      </w:r>
      <w:r>
        <w:rPr>
          <w:sz w:val="32"/>
          <w:szCs w:val="28"/>
        </w:rPr>
        <w:t>.</w:t>
      </w:r>
      <w:r w:rsidRPr="006B5AB6">
        <w:rPr>
          <w:sz w:val="32"/>
          <w:szCs w:val="28"/>
        </w:rPr>
        <w:t xml:space="preserve"> </w:t>
      </w:r>
      <w:r>
        <w:rPr>
          <w:sz w:val="32"/>
          <w:szCs w:val="28"/>
        </w:rPr>
        <w:t>И</w:t>
      </w:r>
      <w:r w:rsidRPr="006B5AB6">
        <w:rPr>
          <w:sz w:val="32"/>
          <w:szCs w:val="28"/>
        </w:rPr>
        <w:t xml:space="preserve">рония усилена архаичной формой «оне». </w:t>
      </w:r>
    </w:p>
    <w:p w:rsidR="00D4505B" w:rsidRPr="006B5AB6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 w:rsidRPr="00560906">
        <w:rPr>
          <w:i/>
          <w:sz w:val="32"/>
          <w:szCs w:val="28"/>
        </w:rPr>
        <w:t xml:space="preserve">      Множественное значение скромности</w:t>
      </w:r>
      <w:r w:rsidRPr="006B5AB6">
        <w:rPr>
          <w:sz w:val="32"/>
          <w:szCs w:val="28"/>
        </w:rPr>
        <w:t xml:space="preserve"> шир</w:t>
      </w:r>
      <w:r>
        <w:rPr>
          <w:sz w:val="32"/>
          <w:szCs w:val="28"/>
        </w:rPr>
        <w:t xml:space="preserve">око </w:t>
      </w:r>
      <w:proofErr w:type="gramStart"/>
      <w:r>
        <w:rPr>
          <w:sz w:val="32"/>
          <w:szCs w:val="28"/>
        </w:rPr>
        <w:t>применяется  в</w:t>
      </w:r>
      <w:proofErr w:type="gramEnd"/>
      <w:r>
        <w:rPr>
          <w:sz w:val="32"/>
          <w:szCs w:val="28"/>
        </w:rPr>
        <w:t xml:space="preserve"> научной дисскусии</w:t>
      </w:r>
      <w:r w:rsidRPr="006B5AB6">
        <w:rPr>
          <w:sz w:val="32"/>
          <w:szCs w:val="28"/>
        </w:rPr>
        <w:t xml:space="preserve">: </w:t>
      </w:r>
      <w:r w:rsidRPr="00E04560">
        <w:rPr>
          <w:i/>
          <w:sz w:val="32"/>
          <w:szCs w:val="28"/>
        </w:rPr>
        <w:t>«Мы присоединяемся к мнению тех ученых, которые полагают, что...».</w:t>
      </w:r>
      <w:r w:rsidRPr="006B5AB6">
        <w:rPr>
          <w:sz w:val="32"/>
          <w:szCs w:val="28"/>
        </w:rPr>
        <w:t xml:space="preserve"> Как и в случае с местоимением «вы», эти формулы не</w:t>
      </w:r>
      <w:r>
        <w:rPr>
          <w:sz w:val="32"/>
          <w:szCs w:val="28"/>
        </w:rPr>
        <w:t xml:space="preserve"> </w:t>
      </w:r>
      <w:r w:rsidRPr="006B5AB6">
        <w:rPr>
          <w:sz w:val="32"/>
          <w:szCs w:val="28"/>
        </w:rPr>
        <w:t xml:space="preserve">экспрессивны, а этикетны. Разновидностью множественного скромности является множественное крестьянское: </w:t>
      </w:r>
      <w:r w:rsidRPr="00E04560">
        <w:rPr>
          <w:i/>
          <w:sz w:val="32"/>
          <w:szCs w:val="28"/>
        </w:rPr>
        <w:t>«Мы люди темные, ничего в этом не понимаем...».</w:t>
      </w:r>
      <w:r w:rsidRPr="006B5AB6">
        <w:rPr>
          <w:sz w:val="32"/>
          <w:szCs w:val="28"/>
        </w:rPr>
        <w:t xml:space="preserve"> </w:t>
      </w:r>
    </w:p>
    <w:p w:rsidR="00D4505B" w:rsidRPr="006B5AB6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 w:rsidRPr="006B5AB6">
        <w:rPr>
          <w:sz w:val="32"/>
          <w:szCs w:val="28"/>
        </w:rPr>
        <w:t xml:space="preserve">     Во всех названных случаях, за исключением </w:t>
      </w:r>
      <w:r w:rsidRPr="00DD582B">
        <w:rPr>
          <w:i/>
          <w:sz w:val="32"/>
          <w:szCs w:val="28"/>
        </w:rPr>
        <w:t>множественного поэтического</w:t>
      </w:r>
      <w:r w:rsidRPr="006B5AB6">
        <w:rPr>
          <w:sz w:val="32"/>
          <w:szCs w:val="28"/>
        </w:rPr>
        <w:t xml:space="preserve">, перенос формы числа связан с категорией лица. Но очень часто единственное число в значении множественного используется тогда, когда обозначением одного предмета задается целый класс: </w:t>
      </w:r>
      <w:r w:rsidRPr="00E04560">
        <w:rPr>
          <w:i/>
          <w:sz w:val="32"/>
          <w:szCs w:val="28"/>
        </w:rPr>
        <w:t xml:space="preserve">«Лес богат зверем и птицей», «Все это дело рук советского человека», «Человек проходит как хозяин необъятной Родины своей» </w:t>
      </w:r>
      <w:r w:rsidRPr="006B5AB6">
        <w:rPr>
          <w:sz w:val="32"/>
          <w:szCs w:val="28"/>
        </w:rPr>
        <w:t xml:space="preserve">и т.п. </w:t>
      </w:r>
    </w:p>
    <w:p w:rsidR="00D4505B" w:rsidRPr="006B5AB6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 w:rsidRPr="006B5AB6">
        <w:rPr>
          <w:sz w:val="32"/>
          <w:szCs w:val="28"/>
        </w:rPr>
        <w:t xml:space="preserve">     При описании прошедших событий для придания им большей изобразительности и живописности может быть использована глагольная форма настоящего времени. Это так называемое </w:t>
      </w:r>
      <w:r w:rsidRPr="00560906">
        <w:rPr>
          <w:i/>
          <w:sz w:val="32"/>
          <w:szCs w:val="28"/>
        </w:rPr>
        <w:t>настоящее рассказа</w:t>
      </w:r>
      <w:r w:rsidRPr="006B5AB6">
        <w:rPr>
          <w:sz w:val="32"/>
          <w:szCs w:val="28"/>
        </w:rPr>
        <w:t xml:space="preserve">, или </w:t>
      </w:r>
      <w:r w:rsidRPr="00560906">
        <w:rPr>
          <w:i/>
          <w:sz w:val="32"/>
          <w:szCs w:val="28"/>
        </w:rPr>
        <w:t>настоящее живописное</w:t>
      </w:r>
      <w:r w:rsidRPr="006B5AB6">
        <w:rPr>
          <w:sz w:val="32"/>
          <w:szCs w:val="28"/>
        </w:rPr>
        <w:t xml:space="preserve">. </w:t>
      </w:r>
    </w:p>
    <w:p w:rsidR="00D4505B" w:rsidRPr="006B5AB6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 w:rsidRPr="006B5AB6">
        <w:rPr>
          <w:iCs/>
          <w:sz w:val="32"/>
          <w:szCs w:val="28"/>
        </w:rPr>
        <w:t xml:space="preserve">      </w:t>
      </w:r>
      <w:r w:rsidRPr="00E04560">
        <w:rPr>
          <w:i/>
          <w:iCs/>
          <w:sz w:val="32"/>
          <w:szCs w:val="28"/>
        </w:rPr>
        <w:t xml:space="preserve">«Он дает три показания. ...Сначала заподозренный сознается совсем неправильно; потом, когда уловки группируются вокруг него, когда сила их растет с каждым днем, с каждым шагом следователя, обвиняемый подавляется этими уловками, ему кажется, что путь отступления для него отрезан, и он дает показание наиболее правдивое; но проходит несколько времени, он начинает обдумывать сказанное им, видит, что дело не так страшно, каким показалось сначала, что против некоторых улик можно придумать опровержение, и тогда у него является третье сознание </w:t>
      </w:r>
      <w:r w:rsidRPr="00E04560">
        <w:rPr>
          <w:i/>
          <w:sz w:val="32"/>
          <w:szCs w:val="28"/>
        </w:rPr>
        <w:t xml:space="preserve">– </w:t>
      </w:r>
      <w:r w:rsidRPr="00E04560">
        <w:rPr>
          <w:i/>
          <w:iCs/>
          <w:sz w:val="32"/>
          <w:szCs w:val="28"/>
        </w:rPr>
        <w:t>сознание деланное, в котором он признается лишь в том, в чем нельзя не признаться»</w:t>
      </w:r>
      <w:r w:rsidRPr="006B5AB6">
        <w:rPr>
          <w:iCs/>
          <w:sz w:val="32"/>
          <w:szCs w:val="28"/>
        </w:rPr>
        <w:t xml:space="preserve"> </w:t>
      </w:r>
      <w:r w:rsidRPr="006B5AB6">
        <w:rPr>
          <w:sz w:val="32"/>
          <w:szCs w:val="28"/>
        </w:rPr>
        <w:t xml:space="preserve">(А.Ф. Кони). </w:t>
      </w:r>
    </w:p>
    <w:p w:rsidR="00D4505B" w:rsidRPr="006B5AB6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 w:rsidRPr="006B5AB6">
        <w:rPr>
          <w:sz w:val="32"/>
          <w:szCs w:val="28"/>
        </w:rPr>
        <w:t xml:space="preserve">    Особенно эффективно использование настоящего рассказа в том случае, когда требуется сблизить прошедшее и настоящее, чтобы </w:t>
      </w:r>
      <w:r w:rsidRPr="006B5AB6">
        <w:rPr>
          <w:sz w:val="32"/>
          <w:szCs w:val="28"/>
        </w:rPr>
        <w:lastRenderedPageBreak/>
        <w:t xml:space="preserve">ярче обрисовать разное поведение одного и того же лица, быть может, найти непоследовательность в его словах и мыслях. </w:t>
      </w:r>
    </w:p>
    <w:p w:rsidR="00D4505B" w:rsidRPr="006B5AB6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 w:rsidRPr="006B5AB6">
        <w:rPr>
          <w:sz w:val="32"/>
          <w:szCs w:val="28"/>
        </w:rPr>
        <w:t xml:space="preserve">      Сравним два высказывания: </w:t>
      </w:r>
      <w:r w:rsidRPr="00E04560">
        <w:rPr>
          <w:i/>
          <w:sz w:val="32"/>
          <w:szCs w:val="28"/>
        </w:rPr>
        <w:t>«Позавчера он обещает не предпринимать никаких действий, вчера клянется, что не сдвинется с места, а сегодня совершает все это»</w:t>
      </w:r>
      <w:r w:rsidRPr="006B5AB6">
        <w:rPr>
          <w:sz w:val="32"/>
          <w:szCs w:val="28"/>
        </w:rPr>
        <w:t xml:space="preserve"> и </w:t>
      </w:r>
      <w:r w:rsidRPr="00E04560">
        <w:rPr>
          <w:i/>
          <w:sz w:val="32"/>
          <w:szCs w:val="28"/>
        </w:rPr>
        <w:t>«Позавчера он обещал ничего не делать, вчера это подтвердил, а сегодня поступил иначе»</w:t>
      </w:r>
      <w:r w:rsidRPr="006B5AB6">
        <w:rPr>
          <w:sz w:val="32"/>
          <w:szCs w:val="28"/>
        </w:rPr>
        <w:t xml:space="preserve">. Первое высказывание звучит сильней. </w:t>
      </w:r>
    </w:p>
    <w:p w:rsidR="00D4505B" w:rsidRPr="006B5AB6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 w:rsidRPr="006B5AB6">
        <w:rPr>
          <w:sz w:val="32"/>
          <w:szCs w:val="28"/>
        </w:rPr>
        <w:t xml:space="preserve">      Повелительное наклонение может быть использовано в значении сослагательного, например, в выражениях вроде следующего: «</w:t>
      </w:r>
      <w:r w:rsidRPr="00E04560">
        <w:rPr>
          <w:i/>
          <w:sz w:val="32"/>
          <w:szCs w:val="28"/>
        </w:rPr>
        <w:t>Не пожалей он денег, все сложилось бы иначе»</w:t>
      </w:r>
      <w:r>
        <w:rPr>
          <w:sz w:val="32"/>
          <w:szCs w:val="28"/>
        </w:rPr>
        <w:t xml:space="preserve">. </w:t>
      </w:r>
      <w:r w:rsidRPr="006B5AB6">
        <w:rPr>
          <w:sz w:val="32"/>
          <w:szCs w:val="28"/>
        </w:rPr>
        <w:t xml:space="preserve">(вместо: «Если бы он не пожалел денег...»). Этот грамматический троп как бы сокращает расстояние между моментом речи и описанным в ней действием. </w:t>
      </w:r>
    </w:p>
    <w:p w:rsidR="00D4505B" w:rsidRPr="006B5AB6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 w:rsidRPr="006B5AB6">
        <w:rPr>
          <w:sz w:val="32"/>
          <w:szCs w:val="28"/>
        </w:rPr>
        <w:t xml:space="preserve">      Изъявительное наклонение может употребляться в значении повелительного: </w:t>
      </w:r>
      <w:r w:rsidRPr="00E04560">
        <w:rPr>
          <w:i/>
          <w:sz w:val="32"/>
          <w:szCs w:val="28"/>
        </w:rPr>
        <w:t>«Пойдешь, найдешь его и заставишь вернуться.»</w:t>
      </w:r>
      <w:r w:rsidRPr="006B5AB6">
        <w:rPr>
          <w:sz w:val="32"/>
          <w:szCs w:val="28"/>
        </w:rPr>
        <w:t xml:space="preserve"> (вместо «Пойди, найди его и заставь вернуться»). Этот троп придает речи оттенок категоричности. </w:t>
      </w:r>
    </w:p>
    <w:p w:rsidR="00D4505B" w:rsidRPr="006B5AB6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 w:rsidRPr="006B5AB6">
        <w:rPr>
          <w:sz w:val="32"/>
          <w:szCs w:val="28"/>
        </w:rPr>
        <w:t xml:space="preserve">  </w:t>
      </w:r>
      <w:r>
        <w:rPr>
          <w:sz w:val="32"/>
          <w:szCs w:val="28"/>
        </w:rPr>
        <w:t xml:space="preserve"> </w:t>
      </w:r>
      <w:r w:rsidRPr="006B5AB6">
        <w:rPr>
          <w:sz w:val="32"/>
          <w:szCs w:val="28"/>
        </w:rPr>
        <w:t xml:space="preserve"> Сослагательное наклонение может быть использовано в значении повел</w:t>
      </w:r>
      <w:r>
        <w:rPr>
          <w:sz w:val="32"/>
          <w:szCs w:val="28"/>
        </w:rPr>
        <w:t xml:space="preserve">ительного. Например, </w:t>
      </w:r>
      <w:r w:rsidRPr="00E04560">
        <w:rPr>
          <w:i/>
          <w:sz w:val="32"/>
          <w:szCs w:val="28"/>
        </w:rPr>
        <w:t>«Шел бы ты подальше»</w:t>
      </w:r>
      <w:r w:rsidRPr="006B5AB6">
        <w:rPr>
          <w:sz w:val="32"/>
          <w:szCs w:val="28"/>
        </w:rPr>
        <w:t xml:space="preserve"> (вместо «Иди-ка ты подальше!») экспрессия создается за счет того, что подчеркивается желательность того действия, совершения которого говорящий требует от слушающего. 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 w:rsidRPr="006B5AB6">
        <w:rPr>
          <w:sz w:val="32"/>
          <w:szCs w:val="28"/>
        </w:rPr>
        <w:t xml:space="preserve">    В целях создания экспрессивности могут обыгрываться формы грамматического рода. </w:t>
      </w:r>
      <w:r>
        <w:rPr>
          <w:sz w:val="32"/>
          <w:szCs w:val="28"/>
        </w:rPr>
        <w:t xml:space="preserve"> </w:t>
      </w:r>
      <w:r w:rsidRPr="006B5AB6">
        <w:rPr>
          <w:sz w:val="32"/>
          <w:szCs w:val="28"/>
        </w:rPr>
        <w:t xml:space="preserve">Этим приемом охотно пользовался в своей политической сатире Маяковский. Так, в поэме «Хорошо!» Керенского он называет Александрой Федоровной, а Милюкова – «усатым нянем». 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 </w:t>
      </w:r>
      <w:r w:rsidRPr="006B5AB6">
        <w:rPr>
          <w:sz w:val="32"/>
          <w:szCs w:val="28"/>
        </w:rPr>
        <w:t xml:space="preserve">Редким и экспрессивным грамматическим тропом является переносное употребление форм переходности глагола: </w:t>
      </w:r>
    </w:p>
    <w:p w:rsidR="00D4505B" w:rsidRPr="006B5AB6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</w:t>
      </w:r>
      <w:r w:rsidRPr="00E04560">
        <w:rPr>
          <w:i/>
          <w:iCs/>
          <w:sz w:val="32"/>
          <w:szCs w:val="28"/>
        </w:rPr>
        <w:t>«Вежливые и улыбчивые англичане свято придерживаются правила: не хамите и не хамимы будете»</w:t>
      </w:r>
      <w:r w:rsidRPr="006B5AB6">
        <w:rPr>
          <w:iCs/>
          <w:sz w:val="32"/>
          <w:szCs w:val="28"/>
        </w:rPr>
        <w:t xml:space="preserve"> </w:t>
      </w:r>
      <w:r w:rsidRPr="006B5AB6">
        <w:rPr>
          <w:sz w:val="32"/>
          <w:szCs w:val="28"/>
        </w:rPr>
        <w:t xml:space="preserve">(«Новый мир») 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  </w:t>
      </w:r>
      <w:r w:rsidRPr="006B5AB6">
        <w:rPr>
          <w:sz w:val="32"/>
          <w:szCs w:val="28"/>
        </w:rPr>
        <w:t>«Хамить» – глагол непереходный, и форма</w:t>
      </w:r>
      <w:r>
        <w:rPr>
          <w:sz w:val="32"/>
          <w:szCs w:val="28"/>
        </w:rPr>
        <w:t xml:space="preserve"> страдательного причастия</w:t>
      </w:r>
      <w:r w:rsidRPr="006B5AB6">
        <w:rPr>
          <w:sz w:val="32"/>
          <w:szCs w:val="28"/>
        </w:rPr>
        <w:t xml:space="preserve"> «хамимы» с точки зрения грамматической нормы невозможна. Тем экспрессивнее выглядит грамматический троп. 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  </w:t>
      </w:r>
      <w:r w:rsidRPr="006B5AB6">
        <w:rPr>
          <w:sz w:val="32"/>
          <w:szCs w:val="28"/>
        </w:rPr>
        <w:t xml:space="preserve">Кроме того, существуют специфически риторические формы грамматических тропов. К ним относится, прежде всего, риторический вопрос. 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  </w:t>
      </w:r>
      <w:r w:rsidRPr="006B5AB6">
        <w:rPr>
          <w:sz w:val="32"/>
          <w:szCs w:val="28"/>
        </w:rPr>
        <w:t>Вопросительная форма предложения предполагает и вопросительную модальность. В риторическом же вопросе форма вопроса использ</w:t>
      </w:r>
      <w:r>
        <w:rPr>
          <w:sz w:val="32"/>
          <w:szCs w:val="28"/>
        </w:rPr>
        <w:t>уется для выражения</w:t>
      </w:r>
      <w:r w:rsidRPr="006B5AB6">
        <w:rPr>
          <w:sz w:val="32"/>
          <w:szCs w:val="28"/>
        </w:rPr>
        <w:t xml:space="preserve"> обычного утверждения или отрицания. 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 w:rsidRPr="00E04560">
        <w:rPr>
          <w:i/>
          <w:sz w:val="32"/>
          <w:szCs w:val="28"/>
        </w:rPr>
        <w:lastRenderedPageBreak/>
        <w:t xml:space="preserve">    </w:t>
      </w:r>
      <w:r w:rsidRPr="00E04560">
        <w:rPr>
          <w:i/>
          <w:iCs/>
          <w:sz w:val="32"/>
          <w:szCs w:val="28"/>
        </w:rPr>
        <w:t>«Так надо ли теперь напоминать о неприятных впечатлениях, которые эти события могли бы породить? Надо ли снова приводить в волнение Париж и давать аристократии возможность использовать смуту для того, чтобы она поднялась после недавно испытанного поражения?»</w:t>
      </w:r>
      <w:r w:rsidRPr="006B5AB6">
        <w:rPr>
          <w:iCs/>
          <w:sz w:val="32"/>
          <w:szCs w:val="28"/>
        </w:rPr>
        <w:t xml:space="preserve"> </w:t>
      </w:r>
      <w:r w:rsidRPr="006B5AB6">
        <w:rPr>
          <w:sz w:val="32"/>
          <w:szCs w:val="28"/>
        </w:rPr>
        <w:t xml:space="preserve">(М. Робеспьер). 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    </w:t>
      </w:r>
      <w:r w:rsidRPr="006B5AB6">
        <w:rPr>
          <w:sz w:val="32"/>
          <w:szCs w:val="28"/>
        </w:rPr>
        <w:t xml:space="preserve">Реально в приведенном отрывке вопросов нет. Ясно, что напоминать о неприятных впечатлениях не надо, что не надо приводить в волнение Париж и давать аристократии возможность использовать смуту в своих целях. Однако, если выразить эти мысли в обычной утвердительной форме, эффект напряжения и эмоционального накала пропадет. Хотя риторический вопрос в принципе не требует ответа, оратор иногда отвечает на него, и этот избыточный ответ усиливает впечатление от сказанного: 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 </w:t>
      </w:r>
      <w:r w:rsidRPr="00E04560">
        <w:rPr>
          <w:i/>
          <w:iCs/>
          <w:sz w:val="32"/>
          <w:szCs w:val="28"/>
        </w:rPr>
        <w:t>«Разве смогли бы вы сделать все это так быстро, если бы не имели новых кораблей, в которых вы привезли ваши войска на помощь союзникам? Конечно, не могли бы!»</w:t>
      </w:r>
      <w:r w:rsidRPr="006B5AB6">
        <w:rPr>
          <w:iCs/>
          <w:sz w:val="32"/>
          <w:szCs w:val="28"/>
        </w:rPr>
        <w:t xml:space="preserve"> </w:t>
      </w:r>
      <w:r w:rsidRPr="006B5AB6">
        <w:rPr>
          <w:sz w:val="32"/>
          <w:szCs w:val="28"/>
        </w:rPr>
        <w:t xml:space="preserve">(Демосфен). 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 </w:t>
      </w:r>
      <w:r w:rsidRPr="006B5AB6">
        <w:rPr>
          <w:sz w:val="32"/>
          <w:szCs w:val="28"/>
        </w:rPr>
        <w:t xml:space="preserve">С риторическим вопросом не следует путать вопрос к самому себе – так называемую гипофору. В гипофоре вопросительная форма соответствует вопросительной модальности. И в этом смысле гипофора не </w:t>
      </w:r>
      <w:r>
        <w:rPr>
          <w:sz w:val="32"/>
          <w:szCs w:val="28"/>
        </w:rPr>
        <w:t xml:space="preserve">является </w:t>
      </w:r>
      <w:r w:rsidRPr="006B5AB6">
        <w:rPr>
          <w:sz w:val="32"/>
          <w:szCs w:val="28"/>
        </w:rPr>
        <w:t>грамматическим тропом. Однако вопрос в ней также используется не совсем в своей обычн</w:t>
      </w:r>
      <w:r>
        <w:rPr>
          <w:sz w:val="32"/>
          <w:szCs w:val="28"/>
        </w:rPr>
        <w:t>ой роли. По сути, он избыточен. Приведем</w:t>
      </w:r>
      <w:r w:rsidRPr="006B5AB6">
        <w:rPr>
          <w:sz w:val="32"/>
          <w:szCs w:val="28"/>
        </w:rPr>
        <w:t xml:space="preserve"> отрывок из газетной заметки: </w:t>
      </w:r>
      <w:r>
        <w:rPr>
          <w:sz w:val="32"/>
          <w:szCs w:val="28"/>
        </w:rPr>
        <w:t xml:space="preserve">  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  </w:t>
      </w:r>
      <w:r w:rsidRPr="00EC753E">
        <w:rPr>
          <w:i/>
          <w:iCs/>
          <w:sz w:val="32"/>
          <w:szCs w:val="28"/>
        </w:rPr>
        <w:t xml:space="preserve">«Тема наступления нового века и нового тысячелетия была затронута и в выступлении президента Ислама Каримова, который задал депутатам далеко не риторический вопрос: что же мешает поступательному движению республики? И сам же на него ответил. Прогрессу мешают две угрозы </w:t>
      </w:r>
      <w:r w:rsidRPr="00EC753E">
        <w:rPr>
          <w:i/>
          <w:sz w:val="32"/>
          <w:szCs w:val="28"/>
        </w:rPr>
        <w:t>–</w:t>
      </w:r>
      <w:r w:rsidRPr="00EC753E">
        <w:rPr>
          <w:i/>
          <w:iCs/>
          <w:sz w:val="32"/>
          <w:szCs w:val="28"/>
        </w:rPr>
        <w:t xml:space="preserve"> внешняя и внутренняя».</w:t>
      </w:r>
      <w:r w:rsidRPr="00EC753E">
        <w:rPr>
          <w:i/>
          <w:sz w:val="32"/>
          <w:szCs w:val="28"/>
        </w:rPr>
        <w:t xml:space="preserve"> 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 </w:t>
      </w:r>
      <w:r w:rsidRPr="006B5AB6">
        <w:rPr>
          <w:sz w:val="32"/>
          <w:szCs w:val="28"/>
        </w:rPr>
        <w:t>На основании приведенного примера можно сделать два вывода: первый – риторический вопрос является одной из самых известных фигур риторики: второй – рассуждение о «нериторичности» вопроса п</w:t>
      </w:r>
      <w:r>
        <w:rPr>
          <w:sz w:val="32"/>
          <w:szCs w:val="28"/>
        </w:rPr>
        <w:t>ридает самому вопросу особый вид</w:t>
      </w:r>
      <w:r w:rsidRPr="006B5AB6">
        <w:rPr>
          <w:sz w:val="32"/>
          <w:szCs w:val="28"/>
        </w:rPr>
        <w:t xml:space="preserve"> в глазах читателей и слушателей. Что касается фактической стороны дела, то Ислам Каримов применил именно гипофору – вопрос к самому себе. Риторический же вопрос ответа не подразумевает. 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i/>
          <w:sz w:val="32"/>
          <w:szCs w:val="28"/>
        </w:rPr>
      </w:pPr>
      <w:r>
        <w:rPr>
          <w:sz w:val="32"/>
          <w:szCs w:val="28"/>
        </w:rPr>
        <w:t xml:space="preserve">     </w:t>
      </w:r>
      <w:r w:rsidRPr="006B5AB6">
        <w:rPr>
          <w:sz w:val="32"/>
          <w:szCs w:val="28"/>
        </w:rPr>
        <w:t xml:space="preserve">В некоторых случаях риторический вопрос, однако, как бы маскируется под гипофору. Это бывает тогда, когда с этого вопроса начинается текст. Так, статья Александра Сухотина «Пресса пишет, а Талибан не идет» открывается вопросом: </w:t>
      </w:r>
      <w:r w:rsidRPr="00EC753E">
        <w:rPr>
          <w:i/>
          <w:iCs/>
          <w:sz w:val="32"/>
          <w:szCs w:val="28"/>
        </w:rPr>
        <w:t>«Так ли уж драматична для России, ее национальных интересов и безопасности ситуация в Афганистане?»</w:t>
      </w:r>
      <w:r w:rsidRPr="006B5AB6">
        <w:rPr>
          <w:iCs/>
          <w:sz w:val="32"/>
          <w:szCs w:val="28"/>
        </w:rPr>
        <w:t xml:space="preserve"> </w:t>
      </w:r>
      <w:r w:rsidRPr="006B5AB6">
        <w:rPr>
          <w:sz w:val="32"/>
          <w:szCs w:val="28"/>
        </w:rPr>
        <w:t xml:space="preserve">По тону вопроса видно, что он риторический, что </w:t>
      </w:r>
      <w:r w:rsidRPr="006B5AB6">
        <w:rPr>
          <w:sz w:val="32"/>
          <w:szCs w:val="28"/>
        </w:rPr>
        <w:lastRenderedPageBreak/>
        <w:t xml:space="preserve">отрицательный ответ предрешен. Однако, поставив его в начало статьи, автор превращает его в формулировку теоремы, которую собирается доказать в самой статье. Это подтверждается и финалом статьи: </w:t>
      </w:r>
      <w:r w:rsidRPr="00EC753E">
        <w:rPr>
          <w:i/>
          <w:iCs/>
          <w:sz w:val="32"/>
          <w:szCs w:val="28"/>
        </w:rPr>
        <w:t>«Так что паника в российских газетах насчет вероятного похода талибов на Казань преждевременна: обеим сторонам афганского конфликта на обозримую перспективу предостаточно войны в собственном доме».</w:t>
      </w:r>
      <w:r w:rsidRPr="00EC753E">
        <w:rPr>
          <w:i/>
          <w:sz w:val="32"/>
          <w:szCs w:val="28"/>
        </w:rPr>
        <w:t xml:space="preserve"> </w:t>
      </w:r>
    </w:p>
    <w:p w:rsidR="00D4505B" w:rsidRDefault="00D4505B" w:rsidP="00557373">
      <w:pPr>
        <w:pStyle w:val="a7"/>
        <w:spacing w:before="0" w:beforeAutospacing="0" w:after="0" w:afterAutospacing="0"/>
        <w:jc w:val="both"/>
        <w:rPr>
          <w:sz w:val="32"/>
          <w:szCs w:val="28"/>
        </w:rPr>
      </w:pPr>
      <w:r>
        <w:rPr>
          <w:i/>
          <w:sz w:val="32"/>
          <w:szCs w:val="28"/>
        </w:rPr>
        <w:t xml:space="preserve">     </w:t>
      </w:r>
      <w:r w:rsidRPr="006B5AB6">
        <w:rPr>
          <w:sz w:val="32"/>
          <w:szCs w:val="28"/>
        </w:rPr>
        <w:t xml:space="preserve">Гипофора может сочетаться с риторическим вопросом: </w:t>
      </w:r>
      <w:r w:rsidRPr="00EC753E">
        <w:rPr>
          <w:i/>
          <w:iCs/>
          <w:sz w:val="32"/>
          <w:szCs w:val="28"/>
        </w:rPr>
        <w:t>«Что должны предпринять люди, уполномоченные спасти республику? Не должны ли они добраться до источника зла и уничтожить заговорщиков?»</w:t>
      </w:r>
      <w:r w:rsidRPr="006B5AB6">
        <w:rPr>
          <w:iCs/>
          <w:sz w:val="32"/>
          <w:szCs w:val="28"/>
        </w:rPr>
        <w:t xml:space="preserve"> </w:t>
      </w:r>
      <w:r w:rsidRPr="006B5AB6">
        <w:rPr>
          <w:sz w:val="32"/>
          <w:szCs w:val="28"/>
        </w:rPr>
        <w:t xml:space="preserve">(М. Робеспьер). Оратор сначала прибегает к гипофоре, т.е. задает вопрос самому себе, а затем отвечает на этот вопрос вопросом же, но уже риторическим. Такой прием встречается нередко. 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557373" w:rsidRDefault="00557373" w:rsidP="00D4505B">
      <w:pPr>
        <w:tabs>
          <w:tab w:val="left" w:pos="8655"/>
        </w:tabs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57373" w:rsidRDefault="00557373" w:rsidP="00D4505B">
      <w:pPr>
        <w:tabs>
          <w:tab w:val="left" w:pos="8655"/>
        </w:tabs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57373" w:rsidRDefault="00557373" w:rsidP="00D4505B">
      <w:pPr>
        <w:tabs>
          <w:tab w:val="left" w:pos="8655"/>
        </w:tabs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57373" w:rsidRDefault="00557373" w:rsidP="00D4505B">
      <w:pPr>
        <w:tabs>
          <w:tab w:val="left" w:pos="8655"/>
        </w:tabs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57373" w:rsidRDefault="00557373" w:rsidP="00D4505B">
      <w:pPr>
        <w:tabs>
          <w:tab w:val="left" w:pos="8655"/>
        </w:tabs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4505B" w:rsidRPr="00315895" w:rsidRDefault="00D4505B" w:rsidP="00D4505B">
      <w:pPr>
        <w:tabs>
          <w:tab w:val="left" w:pos="8655"/>
        </w:tabs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15895">
        <w:rPr>
          <w:rFonts w:ascii="Times New Roman" w:hAnsi="Times New Roman" w:cs="Times New Roman"/>
          <w:b/>
          <w:sz w:val="40"/>
          <w:szCs w:val="40"/>
        </w:rPr>
        <w:lastRenderedPageBreak/>
        <w:t xml:space="preserve">Глава </w:t>
      </w:r>
      <w:r w:rsidRPr="00315895">
        <w:rPr>
          <w:rFonts w:ascii="Times New Roman" w:hAnsi="Times New Roman" w:cs="Times New Roman"/>
          <w:b/>
          <w:sz w:val="40"/>
          <w:szCs w:val="40"/>
          <w:lang w:val="en-US"/>
        </w:rPr>
        <w:t>II</w:t>
      </w:r>
      <w:r w:rsidRPr="00315895">
        <w:rPr>
          <w:rFonts w:ascii="Times New Roman" w:hAnsi="Times New Roman" w:cs="Times New Roman"/>
          <w:b/>
          <w:sz w:val="40"/>
          <w:szCs w:val="40"/>
        </w:rPr>
        <w:t>.</w:t>
      </w:r>
    </w:p>
    <w:p w:rsidR="00D4505B" w:rsidRDefault="00D4505B" w:rsidP="00D4505B">
      <w:pPr>
        <w:tabs>
          <w:tab w:val="left" w:pos="8655"/>
        </w:tabs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15895">
        <w:rPr>
          <w:rFonts w:ascii="Times New Roman" w:hAnsi="Times New Roman" w:cs="Times New Roman"/>
          <w:b/>
          <w:sz w:val="40"/>
          <w:szCs w:val="40"/>
        </w:rPr>
        <w:t>Грамматические тропы в художественных текстах.</w:t>
      </w:r>
    </w:p>
    <w:p w:rsidR="00D4505B" w:rsidRPr="00315895" w:rsidRDefault="00D4505B" w:rsidP="00D4505B">
      <w:pPr>
        <w:tabs>
          <w:tab w:val="left" w:pos="8655"/>
        </w:tabs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4505B" w:rsidRDefault="00D4505B" w:rsidP="00D4505B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315895">
        <w:rPr>
          <w:rFonts w:ascii="Times New Roman" w:hAnsi="Times New Roman" w:cs="Times New Roman"/>
          <w:sz w:val="36"/>
          <w:szCs w:val="36"/>
        </w:rPr>
        <w:t>2.1. Изучается ли вопрос о грамматических тропах в начальной шк</w:t>
      </w:r>
      <w:r>
        <w:rPr>
          <w:rFonts w:ascii="Times New Roman" w:hAnsi="Times New Roman" w:cs="Times New Roman"/>
          <w:sz w:val="36"/>
          <w:szCs w:val="36"/>
        </w:rPr>
        <w:t>оле по чтению</w:t>
      </w:r>
      <w:r w:rsidRPr="00315895">
        <w:rPr>
          <w:rFonts w:ascii="Times New Roman" w:hAnsi="Times New Roman" w:cs="Times New Roman"/>
          <w:sz w:val="36"/>
          <w:szCs w:val="36"/>
        </w:rPr>
        <w:t>.</w:t>
      </w:r>
    </w:p>
    <w:p w:rsidR="00D4505B" w:rsidRPr="00DE2A68" w:rsidRDefault="00D4505B" w:rsidP="00D4505B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13537">
        <w:rPr>
          <w:rFonts w:ascii="Times New Roman" w:hAnsi="Times New Roman" w:cs="Times New Roman"/>
          <w:sz w:val="36"/>
          <w:szCs w:val="36"/>
        </w:rPr>
        <w:t xml:space="preserve">  </w:t>
      </w:r>
      <w:r w:rsidRPr="0091353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913537">
        <w:rPr>
          <w:rFonts w:ascii="Times New Roman" w:hAnsi="Times New Roman" w:cs="Times New Roman"/>
          <w:sz w:val="32"/>
          <w:szCs w:val="32"/>
        </w:rPr>
        <w:t>После</w:t>
      </w:r>
      <w:r>
        <w:rPr>
          <w:rFonts w:ascii="Times New Roman" w:hAnsi="Times New Roman" w:cs="Times New Roman"/>
          <w:sz w:val="32"/>
          <w:szCs w:val="32"/>
        </w:rPr>
        <w:t xml:space="preserve"> того, как мы достаточно подробно описали такое явление, как «грамматические тропы» и дали своё определение «грамматическому тропу», обратимся к учебникам для начальной школы О.В. Джежелей -  «Чтение и литература» (1-4), чтобы найти грамматические тропы в текстах для чтения и выяснить, изучаются ли они в начальной школе. </w:t>
      </w:r>
    </w:p>
    <w:p w:rsidR="00D4505B" w:rsidRDefault="00D4505B" w:rsidP="00D4505B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913537">
        <w:rPr>
          <w:rFonts w:ascii="Times New Roman" w:hAnsi="Times New Roman" w:cs="Times New Roman"/>
          <w:sz w:val="36"/>
          <w:szCs w:val="36"/>
        </w:rPr>
        <w:t>2.2. Грамматические тропы в текстах по чтению</w:t>
      </w:r>
      <w:r>
        <w:rPr>
          <w:rFonts w:ascii="Times New Roman" w:hAnsi="Times New Roman" w:cs="Times New Roman"/>
          <w:sz w:val="36"/>
          <w:szCs w:val="36"/>
        </w:rPr>
        <w:t>.</w:t>
      </w:r>
    </w:p>
    <w:p w:rsidR="00D4505B" w:rsidRDefault="00D4505B" w:rsidP="00D4505B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 xml:space="preserve">    </w:t>
      </w:r>
      <w:r w:rsidRPr="00150114">
        <w:rPr>
          <w:rFonts w:ascii="Times New Roman" w:hAnsi="Times New Roman" w:cs="Times New Roman"/>
          <w:sz w:val="32"/>
          <w:szCs w:val="32"/>
        </w:rPr>
        <w:t>На</w:t>
      </w:r>
      <w:r>
        <w:rPr>
          <w:rFonts w:ascii="Times New Roman" w:hAnsi="Times New Roman" w:cs="Times New Roman"/>
          <w:sz w:val="32"/>
          <w:szCs w:val="32"/>
        </w:rPr>
        <w:t xml:space="preserve">ми были исследованы учебники для начальной школы О.В. Джежелей -  «Чтение и литература» (1-4), </w:t>
      </w:r>
      <w:r w:rsidRPr="00CE75B9">
        <w:rPr>
          <w:rFonts w:ascii="Times New Roman" w:hAnsi="Times New Roman" w:cs="Times New Roman"/>
          <w:sz w:val="32"/>
          <w:szCs w:val="28"/>
        </w:rPr>
        <w:t>на предмет</w:t>
      </w:r>
      <w:r>
        <w:rPr>
          <w:rFonts w:ascii="Times New Roman" w:hAnsi="Times New Roman" w:cs="Times New Roman"/>
          <w:sz w:val="32"/>
          <w:szCs w:val="28"/>
        </w:rPr>
        <w:t xml:space="preserve"> функционирования</w:t>
      </w:r>
      <w:r w:rsidRPr="00CE75B9">
        <w:rPr>
          <w:rFonts w:ascii="Times New Roman" w:hAnsi="Times New Roman" w:cs="Times New Roman"/>
          <w:sz w:val="32"/>
          <w:szCs w:val="28"/>
        </w:rPr>
        <w:t xml:space="preserve"> в них грамматических тропов.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В результате исследования мы получили следующие данные: 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О.В. Джежелей «Чтение и литература» </w:t>
      </w:r>
      <w:r w:rsidRPr="0051044A">
        <w:rPr>
          <w:rFonts w:ascii="Times New Roman" w:hAnsi="Times New Roman" w:cs="Times New Roman"/>
          <w:i/>
          <w:sz w:val="32"/>
          <w:szCs w:val="32"/>
        </w:rPr>
        <w:t xml:space="preserve">2 класс </w:t>
      </w:r>
      <w:r w:rsidRPr="0051044A">
        <w:rPr>
          <w:rFonts w:ascii="Times New Roman" w:hAnsi="Times New Roman" w:cs="Times New Roman"/>
          <w:i/>
          <w:sz w:val="32"/>
          <w:szCs w:val="32"/>
          <w:lang w:val="en-US"/>
        </w:rPr>
        <w:t>II</w:t>
      </w:r>
      <w:r w:rsidRPr="0051044A">
        <w:rPr>
          <w:rFonts w:ascii="Times New Roman" w:hAnsi="Times New Roman" w:cs="Times New Roman"/>
          <w:i/>
          <w:sz w:val="32"/>
          <w:szCs w:val="32"/>
        </w:rPr>
        <w:t xml:space="preserve"> часть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Pr="0051044A">
        <w:rPr>
          <w:rFonts w:ascii="Times New Roman" w:hAnsi="Times New Roman" w:cs="Times New Roman"/>
          <w:i/>
          <w:sz w:val="32"/>
          <w:szCs w:val="32"/>
        </w:rPr>
        <w:t>с.39</w:t>
      </w:r>
      <w:r w:rsidRPr="0015011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4505B" w:rsidRDefault="00D4505B" w:rsidP="00D4505B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E2A68">
        <w:rPr>
          <w:rFonts w:ascii="Times New Roman" w:hAnsi="Times New Roman" w:cs="Times New Roman"/>
          <w:sz w:val="32"/>
          <w:szCs w:val="32"/>
        </w:rPr>
        <w:t>А.С. Пушкин</w:t>
      </w:r>
      <w:r>
        <w:rPr>
          <w:rFonts w:ascii="Times New Roman" w:hAnsi="Times New Roman" w:cs="Times New Roman"/>
          <w:sz w:val="32"/>
          <w:szCs w:val="32"/>
        </w:rPr>
        <w:t xml:space="preserve"> «Сказка о рыбаке и рыбке»</w:t>
      </w:r>
    </w:p>
    <w:p w:rsidR="00D4505B" w:rsidRPr="00DE2A68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…</w:t>
      </w:r>
      <w:r w:rsidRPr="00DE2A68">
        <w:rPr>
          <w:rFonts w:ascii="Times New Roman" w:hAnsi="Times New Roman" w:cs="Times New Roman"/>
          <w:i/>
          <w:sz w:val="32"/>
          <w:szCs w:val="32"/>
        </w:rPr>
        <w:t>Отпустил он рыбку золотую</w:t>
      </w:r>
    </w:p>
    <w:p w:rsidR="00D4505B" w:rsidRPr="00DE2A68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A68">
        <w:rPr>
          <w:rFonts w:ascii="Times New Roman" w:hAnsi="Times New Roman" w:cs="Times New Roman"/>
          <w:i/>
          <w:sz w:val="32"/>
          <w:szCs w:val="32"/>
        </w:rPr>
        <w:t xml:space="preserve">И сказал ей ласковое </w:t>
      </w:r>
      <w:r w:rsidRPr="00DE2A68">
        <w:rPr>
          <w:rFonts w:ascii="Times New Roman" w:hAnsi="Times New Roman" w:cs="Times New Roman"/>
          <w:b/>
          <w:i/>
          <w:sz w:val="32"/>
          <w:szCs w:val="32"/>
        </w:rPr>
        <w:t>слово</w:t>
      </w:r>
      <w:r w:rsidRPr="00DE2A68">
        <w:rPr>
          <w:rFonts w:ascii="Times New Roman" w:hAnsi="Times New Roman" w:cs="Times New Roman"/>
          <w:i/>
          <w:sz w:val="32"/>
          <w:szCs w:val="32"/>
        </w:rPr>
        <w:t>:</w:t>
      </w:r>
    </w:p>
    <w:p w:rsidR="00D4505B" w:rsidRPr="00DE2A68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A68">
        <w:rPr>
          <w:rFonts w:ascii="Times New Roman" w:hAnsi="Times New Roman" w:cs="Times New Roman"/>
          <w:i/>
          <w:sz w:val="32"/>
          <w:szCs w:val="32"/>
        </w:rPr>
        <w:t>«Бог с тобою, золотая рыбка!</w:t>
      </w:r>
    </w:p>
    <w:p w:rsidR="00D4505B" w:rsidRPr="00DE2A68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A68">
        <w:rPr>
          <w:rFonts w:ascii="Times New Roman" w:hAnsi="Times New Roman" w:cs="Times New Roman"/>
          <w:i/>
          <w:sz w:val="32"/>
          <w:szCs w:val="32"/>
        </w:rPr>
        <w:t>Твоего мне откупа не надо;</w:t>
      </w:r>
    </w:p>
    <w:p w:rsidR="00D4505B" w:rsidRPr="00DE2A68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A68">
        <w:rPr>
          <w:rFonts w:ascii="Times New Roman" w:hAnsi="Times New Roman" w:cs="Times New Roman"/>
          <w:i/>
          <w:sz w:val="32"/>
          <w:szCs w:val="32"/>
        </w:rPr>
        <w:t>Ступай себе в синее море,</w:t>
      </w:r>
    </w:p>
    <w:p w:rsidR="00D4505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A68">
        <w:rPr>
          <w:rFonts w:ascii="Times New Roman" w:hAnsi="Times New Roman" w:cs="Times New Roman"/>
          <w:i/>
          <w:sz w:val="32"/>
          <w:szCs w:val="32"/>
        </w:rPr>
        <w:t>Гуляй там себе на просторе»</w:t>
      </w:r>
      <w:r>
        <w:rPr>
          <w:rFonts w:ascii="Times New Roman" w:hAnsi="Times New Roman" w:cs="Times New Roman"/>
          <w:i/>
          <w:sz w:val="32"/>
          <w:szCs w:val="32"/>
        </w:rPr>
        <w:t>…</w:t>
      </w:r>
    </w:p>
    <w:p w:rsidR="00D4505B" w:rsidRDefault="00D4505B" w:rsidP="00557373">
      <w:pPr>
        <w:spacing w:after="0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Такое употребление </w:t>
      </w:r>
      <w:r>
        <w:rPr>
          <w:rFonts w:ascii="Times New Roman" w:hAnsi="Times New Roman"/>
          <w:sz w:val="32"/>
        </w:rPr>
        <w:t>формы единственного числа существительного в значении множественного, указывает на то, что названный предмет относится к нескольким предметам.</w:t>
      </w:r>
    </w:p>
    <w:p w:rsidR="00D4505B" w:rsidRPr="00160279" w:rsidRDefault="00D4505B" w:rsidP="00D4505B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- </w:t>
      </w:r>
      <w:r w:rsidRPr="008E2231">
        <w:rPr>
          <w:rFonts w:ascii="Times New Roman" w:hAnsi="Times New Roman" w:cs="Times New Roman"/>
          <w:i/>
          <w:sz w:val="32"/>
          <w:szCs w:val="32"/>
        </w:rPr>
        <w:t xml:space="preserve">3 класс </w:t>
      </w:r>
      <w:r w:rsidRPr="008E2231">
        <w:rPr>
          <w:rFonts w:ascii="Times New Roman" w:hAnsi="Times New Roman" w:cs="Times New Roman"/>
          <w:i/>
          <w:sz w:val="32"/>
          <w:szCs w:val="32"/>
          <w:lang w:val="en-US"/>
        </w:rPr>
        <w:t>I</w:t>
      </w:r>
      <w:r>
        <w:rPr>
          <w:rFonts w:ascii="Times New Roman" w:hAnsi="Times New Roman" w:cs="Times New Roman"/>
          <w:i/>
          <w:sz w:val="32"/>
          <w:szCs w:val="32"/>
        </w:rPr>
        <w:t xml:space="preserve"> часть с</w:t>
      </w:r>
      <w:r w:rsidRPr="008E2231">
        <w:rPr>
          <w:rFonts w:ascii="Times New Roman" w:hAnsi="Times New Roman" w:cs="Times New Roman"/>
          <w:i/>
          <w:sz w:val="32"/>
          <w:szCs w:val="32"/>
        </w:rPr>
        <w:t>. 39</w:t>
      </w:r>
    </w:p>
    <w:p w:rsidR="00D4505B" w:rsidRPr="008E2231" w:rsidRDefault="00D4505B" w:rsidP="00D4505B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D4505B" w:rsidRDefault="00D4505B" w:rsidP="00D4505B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С.Я. Маршак «Двенадцать месяцев»</w:t>
      </w:r>
    </w:p>
    <w:p w:rsidR="00D4505B" w:rsidRDefault="00D4505B" w:rsidP="00D4505B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Pr="00DE2A68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A68">
        <w:rPr>
          <w:rFonts w:ascii="Times New Roman" w:hAnsi="Times New Roman" w:cs="Times New Roman"/>
          <w:i/>
          <w:sz w:val="32"/>
          <w:szCs w:val="32"/>
        </w:rPr>
        <w:lastRenderedPageBreak/>
        <w:t>Разбегайтесь, ручьи,</w:t>
      </w:r>
    </w:p>
    <w:p w:rsidR="00D4505B" w:rsidRPr="00DE2A68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A68">
        <w:rPr>
          <w:rFonts w:ascii="Times New Roman" w:hAnsi="Times New Roman" w:cs="Times New Roman"/>
          <w:i/>
          <w:sz w:val="32"/>
          <w:szCs w:val="32"/>
        </w:rPr>
        <w:t>Растекайтесь, лужи,</w:t>
      </w:r>
    </w:p>
    <w:p w:rsidR="00D4505B" w:rsidRPr="00DE2A68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A68">
        <w:rPr>
          <w:rFonts w:ascii="Times New Roman" w:hAnsi="Times New Roman" w:cs="Times New Roman"/>
          <w:i/>
          <w:sz w:val="32"/>
          <w:szCs w:val="32"/>
        </w:rPr>
        <w:t>Вылезайте, муравьи,</w:t>
      </w:r>
    </w:p>
    <w:p w:rsidR="00D4505B" w:rsidRPr="00DE2A68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A68">
        <w:rPr>
          <w:rFonts w:ascii="Times New Roman" w:hAnsi="Times New Roman" w:cs="Times New Roman"/>
          <w:i/>
          <w:sz w:val="32"/>
          <w:szCs w:val="32"/>
        </w:rPr>
        <w:t>После зимней стужи!</w:t>
      </w:r>
    </w:p>
    <w:p w:rsidR="00D4505B" w:rsidRPr="00DE2A68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A68">
        <w:rPr>
          <w:rFonts w:ascii="Times New Roman" w:hAnsi="Times New Roman" w:cs="Times New Roman"/>
          <w:i/>
          <w:sz w:val="32"/>
          <w:szCs w:val="32"/>
        </w:rPr>
        <w:t>Пробирается медведь</w:t>
      </w:r>
    </w:p>
    <w:p w:rsidR="00D4505B" w:rsidRPr="00DE2A68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A68">
        <w:rPr>
          <w:rFonts w:ascii="Times New Roman" w:hAnsi="Times New Roman" w:cs="Times New Roman"/>
          <w:i/>
          <w:sz w:val="32"/>
          <w:szCs w:val="32"/>
        </w:rPr>
        <w:t>Сквозь лесной валежник.</w:t>
      </w:r>
    </w:p>
    <w:p w:rsidR="00D4505B" w:rsidRPr="00DE2A68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A68">
        <w:rPr>
          <w:rFonts w:ascii="Times New Roman" w:hAnsi="Times New Roman" w:cs="Times New Roman"/>
          <w:i/>
          <w:sz w:val="32"/>
          <w:szCs w:val="32"/>
        </w:rPr>
        <w:t>Стали птицы песни петь,</w:t>
      </w:r>
    </w:p>
    <w:p w:rsidR="00D4505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A68">
        <w:rPr>
          <w:rFonts w:ascii="Times New Roman" w:hAnsi="Times New Roman" w:cs="Times New Roman"/>
          <w:i/>
          <w:sz w:val="32"/>
          <w:szCs w:val="32"/>
        </w:rPr>
        <w:t xml:space="preserve">И расцвел </w:t>
      </w:r>
      <w:r w:rsidRPr="00DE2A68">
        <w:rPr>
          <w:rFonts w:ascii="Times New Roman" w:hAnsi="Times New Roman" w:cs="Times New Roman"/>
          <w:b/>
          <w:i/>
          <w:sz w:val="32"/>
          <w:szCs w:val="32"/>
        </w:rPr>
        <w:t>подснежник</w:t>
      </w:r>
      <w:r w:rsidRPr="00DE2A68">
        <w:rPr>
          <w:rFonts w:ascii="Times New Roman" w:hAnsi="Times New Roman" w:cs="Times New Roman"/>
          <w:i/>
          <w:sz w:val="32"/>
          <w:szCs w:val="32"/>
        </w:rPr>
        <w:t>!</w:t>
      </w:r>
    </w:p>
    <w:p w:rsidR="00D4505B" w:rsidRPr="002950D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</w:t>
      </w:r>
      <w:r>
        <w:rPr>
          <w:rFonts w:ascii="Times New Roman" w:hAnsi="Times New Roman" w:cs="Times New Roman"/>
          <w:sz w:val="32"/>
          <w:szCs w:val="32"/>
        </w:rPr>
        <w:t xml:space="preserve">Существительное </w:t>
      </w:r>
      <w:r w:rsidRPr="002950DB">
        <w:rPr>
          <w:rFonts w:ascii="Times New Roman" w:hAnsi="Times New Roman" w:cs="Times New Roman"/>
          <w:i/>
          <w:sz w:val="32"/>
          <w:szCs w:val="32"/>
        </w:rPr>
        <w:t>подснежник</w:t>
      </w:r>
      <w:r>
        <w:rPr>
          <w:rFonts w:ascii="Times New Roman" w:hAnsi="Times New Roman" w:cs="Times New Roman"/>
          <w:i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единственного числа употребляется в собирательном значении, и эта форма указывает на нерасчлененное множество предметов.</w:t>
      </w:r>
    </w:p>
    <w:p w:rsidR="00D4505B" w:rsidRDefault="00D4505B" w:rsidP="00D4505B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D4505B" w:rsidRPr="002950DB" w:rsidRDefault="00D4505B" w:rsidP="00D4505B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2950DB">
        <w:rPr>
          <w:rFonts w:ascii="Times New Roman" w:hAnsi="Times New Roman" w:cs="Times New Roman"/>
          <w:i/>
          <w:sz w:val="32"/>
          <w:szCs w:val="32"/>
        </w:rPr>
        <w:t xml:space="preserve">- 3 класс </w:t>
      </w:r>
      <w:r w:rsidRPr="002950DB">
        <w:rPr>
          <w:rFonts w:ascii="Times New Roman" w:hAnsi="Times New Roman" w:cs="Times New Roman"/>
          <w:i/>
          <w:sz w:val="32"/>
          <w:szCs w:val="32"/>
          <w:lang w:val="en-US"/>
        </w:rPr>
        <w:t>II</w:t>
      </w:r>
      <w:r w:rsidRPr="002950DB">
        <w:rPr>
          <w:rFonts w:ascii="Times New Roman" w:hAnsi="Times New Roman" w:cs="Times New Roman"/>
          <w:i/>
          <w:sz w:val="32"/>
          <w:szCs w:val="32"/>
        </w:rPr>
        <w:t xml:space="preserve"> часть с. 49</w:t>
      </w:r>
    </w:p>
    <w:p w:rsidR="00D4505B" w:rsidRDefault="00D4505B" w:rsidP="00D4505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***</w:t>
      </w:r>
    </w:p>
    <w:p w:rsidR="00D4505B" w:rsidRPr="00C14477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C14477">
        <w:rPr>
          <w:rFonts w:ascii="Times New Roman" w:hAnsi="Times New Roman" w:cs="Times New Roman"/>
          <w:i/>
          <w:sz w:val="32"/>
          <w:szCs w:val="32"/>
        </w:rPr>
        <w:t>Грибная пора отойти не успела,</w:t>
      </w:r>
    </w:p>
    <w:p w:rsidR="00D4505B" w:rsidRPr="00C14477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C14477">
        <w:rPr>
          <w:rFonts w:ascii="Times New Roman" w:hAnsi="Times New Roman" w:cs="Times New Roman"/>
          <w:i/>
          <w:sz w:val="32"/>
          <w:szCs w:val="32"/>
        </w:rPr>
        <w:t>Гляди – уже чернехоньки губы у всех,</w:t>
      </w:r>
    </w:p>
    <w:p w:rsidR="00D4505B" w:rsidRPr="00C14477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C14477">
        <w:rPr>
          <w:rFonts w:ascii="Times New Roman" w:hAnsi="Times New Roman" w:cs="Times New Roman"/>
          <w:i/>
          <w:sz w:val="32"/>
          <w:szCs w:val="32"/>
        </w:rPr>
        <w:t>Набили оскому: черница поспела!</w:t>
      </w:r>
    </w:p>
    <w:p w:rsidR="00D4505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C14477">
        <w:rPr>
          <w:rFonts w:ascii="Times New Roman" w:hAnsi="Times New Roman" w:cs="Times New Roman"/>
          <w:i/>
          <w:sz w:val="32"/>
          <w:szCs w:val="32"/>
        </w:rPr>
        <w:t xml:space="preserve">А там и малина, брусника, </w:t>
      </w:r>
      <w:r w:rsidRPr="00C14477">
        <w:rPr>
          <w:rFonts w:ascii="Times New Roman" w:hAnsi="Times New Roman" w:cs="Times New Roman"/>
          <w:b/>
          <w:i/>
          <w:sz w:val="32"/>
          <w:szCs w:val="32"/>
        </w:rPr>
        <w:t>орех</w:t>
      </w:r>
      <w:r w:rsidRPr="00C14477">
        <w:rPr>
          <w:rFonts w:ascii="Times New Roman" w:hAnsi="Times New Roman" w:cs="Times New Roman"/>
          <w:i/>
          <w:sz w:val="32"/>
          <w:szCs w:val="32"/>
        </w:rPr>
        <w:t>!</w:t>
      </w:r>
    </w:p>
    <w:p w:rsidR="00D4505B" w:rsidRPr="005A1FD1" w:rsidRDefault="00D4505B" w:rsidP="00D4505B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D4505B" w:rsidRPr="005A1FD1" w:rsidRDefault="00D4505B" w:rsidP="00D4505B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5A1FD1">
        <w:rPr>
          <w:rFonts w:ascii="Times New Roman" w:hAnsi="Times New Roman" w:cs="Times New Roman"/>
          <w:i/>
          <w:sz w:val="32"/>
          <w:szCs w:val="32"/>
        </w:rPr>
        <w:t xml:space="preserve">- 3 класс </w:t>
      </w:r>
      <w:r w:rsidRPr="005A1FD1">
        <w:rPr>
          <w:rFonts w:ascii="Times New Roman" w:hAnsi="Times New Roman" w:cs="Times New Roman"/>
          <w:i/>
          <w:sz w:val="32"/>
          <w:szCs w:val="32"/>
          <w:lang w:val="en-US"/>
        </w:rPr>
        <w:t>II</w:t>
      </w:r>
      <w:r w:rsidRPr="005A1FD1">
        <w:rPr>
          <w:rFonts w:ascii="Times New Roman" w:hAnsi="Times New Roman" w:cs="Times New Roman"/>
          <w:i/>
          <w:sz w:val="32"/>
          <w:szCs w:val="32"/>
        </w:rPr>
        <w:t xml:space="preserve"> часть с. 87  </w:t>
      </w:r>
    </w:p>
    <w:p w:rsidR="00D4505B" w:rsidRDefault="00D4505B" w:rsidP="00D4505B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И.А. Некрасов «Мороз-воевода».</w:t>
      </w:r>
    </w:p>
    <w:p w:rsidR="00D4505B" w:rsidRPr="00566104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66104">
        <w:rPr>
          <w:rFonts w:ascii="Times New Roman" w:hAnsi="Times New Roman" w:cs="Times New Roman"/>
          <w:i/>
          <w:sz w:val="32"/>
          <w:szCs w:val="32"/>
        </w:rPr>
        <w:t>… Богат я, казны не считаю,</w:t>
      </w:r>
    </w:p>
    <w:p w:rsidR="00D4505B" w:rsidRPr="00566104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66104">
        <w:rPr>
          <w:rFonts w:ascii="Times New Roman" w:hAnsi="Times New Roman" w:cs="Times New Roman"/>
          <w:i/>
          <w:sz w:val="32"/>
          <w:szCs w:val="32"/>
        </w:rPr>
        <w:t>А все не скудеет добро;</w:t>
      </w:r>
    </w:p>
    <w:p w:rsidR="00D4505B" w:rsidRPr="00566104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66104">
        <w:rPr>
          <w:rFonts w:ascii="Times New Roman" w:hAnsi="Times New Roman" w:cs="Times New Roman"/>
          <w:i/>
          <w:sz w:val="32"/>
          <w:szCs w:val="32"/>
        </w:rPr>
        <w:t>Я царство моё убираю</w:t>
      </w:r>
    </w:p>
    <w:p w:rsidR="00D4505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66104">
        <w:rPr>
          <w:rFonts w:ascii="Times New Roman" w:hAnsi="Times New Roman" w:cs="Times New Roman"/>
          <w:i/>
          <w:sz w:val="32"/>
          <w:szCs w:val="32"/>
        </w:rPr>
        <w:t>В алмазы,</w:t>
      </w:r>
      <w:r w:rsidRPr="00566104">
        <w:rPr>
          <w:rFonts w:ascii="Times New Roman" w:hAnsi="Times New Roman" w:cs="Times New Roman"/>
          <w:b/>
          <w:i/>
          <w:sz w:val="32"/>
          <w:szCs w:val="32"/>
        </w:rPr>
        <w:t xml:space="preserve"> жемчуг</w:t>
      </w:r>
      <w:r w:rsidRPr="00566104">
        <w:rPr>
          <w:rFonts w:ascii="Times New Roman" w:hAnsi="Times New Roman" w:cs="Times New Roman"/>
          <w:i/>
          <w:sz w:val="32"/>
          <w:szCs w:val="32"/>
        </w:rPr>
        <w:t>, серебро.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Повышенной экспрессивностью обладают формы единственного числа, так как у них особенно часто развивается метафорическое значение, несвойственное существительным множественного числа.</w:t>
      </w:r>
    </w:p>
    <w:p w:rsidR="00D4505B" w:rsidRDefault="00D4505B" w:rsidP="00D4505B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D4505B" w:rsidRPr="00582F7F" w:rsidRDefault="00D4505B" w:rsidP="00D4505B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582F7F">
        <w:rPr>
          <w:rFonts w:ascii="Times New Roman" w:hAnsi="Times New Roman" w:cs="Times New Roman"/>
          <w:i/>
          <w:sz w:val="32"/>
          <w:szCs w:val="32"/>
        </w:rPr>
        <w:t xml:space="preserve">- 3 класс </w:t>
      </w:r>
      <w:r w:rsidRPr="00582F7F">
        <w:rPr>
          <w:rFonts w:ascii="Times New Roman" w:hAnsi="Times New Roman" w:cs="Times New Roman"/>
          <w:i/>
          <w:sz w:val="32"/>
          <w:szCs w:val="32"/>
          <w:lang w:val="en-US"/>
        </w:rPr>
        <w:t>II</w:t>
      </w:r>
      <w:r w:rsidRPr="00582F7F">
        <w:rPr>
          <w:rFonts w:ascii="Times New Roman" w:hAnsi="Times New Roman" w:cs="Times New Roman"/>
          <w:i/>
          <w:sz w:val="32"/>
          <w:szCs w:val="32"/>
        </w:rPr>
        <w:t xml:space="preserve"> часть с. 116 </w:t>
      </w:r>
    </w:p>
    <w:p w:rsidR="00D4505B" w:rsidRDefault="00D4505B" w:rsidP="00D4505B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В.Я. Брюсов «Детская»</w:t>
      </w:r>
    </w:p>
    <w:p w:rsidR="00D4505B" w:rsidRPr="00566104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66104">
        <w:rPr>
          <w:rFonts w:ascii="Times New Roman" w:hAnsi="Times New Roman" w:cs="Times New Roman"/>
          <w:i/>
          <w:sz w:val="32"/>
          <w:szCs w:val="32"/>
        </w:rPr>
        <w:t>… Что под нами, под цветами,</w:t>
      </w:r>
    </w:p>
    <w:p w:rsidR="00D4505B" w:rsidRPr="00566104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66104">
        <w:rPr>
          <w:rFonts w:ascii="Times New Roman" w:hAnsi="Times New Roman" w:cs="Times New Roman"/>
          <w:i/>
          <w:sz w:val="32"/>
          <w:szCs w:val="32"/>
        </w:rPr>
        <w:t>За железными столбами</w:t>
      </w:r>
      <w:r w:rsidRPr="00F96F08">
        <w:rPr>
          <w:rFonts w:ascii="Times New Roman" w:hAnsi="Times New Roman" w:cs="Times New Roman"/>
          <w:b/>
          <w:i/>
          <w:sz w:val="32"/>
          <w:szCs w:val="32"/>
        </w:rPr>
        <w:t>?</w:t>
      </w:r>
    </w:p>
    <w:p w:rsidR="00D4505B" w:rsidRPr="00566104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66104">
        <w:rPr>
          <w:rFonts w:ascii="Times New Roman" w:hAnsi="Times New Roman" w:cs="Times New Roman"/>
          <w:i/>
          <w:sz w:val="32"/>
          <w:szCs w:val="32"/>
        </w:rPr>
        <w:t>Кто на троне</w:t>
      </w:r>
      <w:r w:rsidRPr="00F96F08">
        <w:rPr>
          <w:rFonts w:ascii="Times New Roman" w:hAnsi="Times New Roman" w:cs="Times New Roman"/>
          <w:b/>
          <w:i/>
          <w:sz w:val="32"/>
          <w:szCs w:val="32"/>
        </w:rPr>
        <w:t>?</w:t>
      </w:r>
      <w:r w:rsidRPr="00566104">
        <w:rPr>
          <w:rFonts w:ascii="Times New Roman" w:hAnsi="Times New Roman" w:cs="Times New Roman"/>
          <w:i/>
          <w:sz w:val="32"/>
          <w:szCs w:val="32"/>
        </w:rPr>
        <w:t xml:space="preserve"> Кто в короне</w:t>
      </w:r>
      <w:r w:rsidRPr="00F96F08">
        <w:rPr>
          <w:rFonts w:ascii="Times New Roman" w:hAnsi="Times New Roman" w:cs="Times New Roman"/>
          <w:b/>
          <w:i/>
          <w:sz w:val="32"/>
          <w:szCs w:val="32"/>
        </w:rPr>
        <w:t>?</w:t>
      </w:r>
    </w:p>
    <w:p w:rsidR="00D4505B" w:rsidRPr="00566104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66104">
        <w:rPr>
          <w:rFonts w:ascii="Times New Roman" w:hAnsi="Times New Roman" w:cs="Times New Roman"/>
          <w:i/>
          <w:sz w:val="32"/>
          <w:szCs w:val="32"/>
        </w:rPr>
        <w:t>Ветер высью листья гонит</w:t>
      </w:r>
    </w:p>
    <w:p w:rsidR="00D4505B" w:rsidRPr="00566104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66104">
        <w:rPr>
          <w:rFonts w:ascii="Times New Roman" w:hAnsi="Times New Roman" w:cs="Times New Roman"/>
          <w:i/>
          <w:sz w:val="32"/>
          <w:szCs w:val="32"/>
        </w:rPr>
        <w:lastRenderedPageBreak/>
        <w:t>И уронит с высоты…</w:t>
      </w:r>
    </w:p>
    <w:p w:rsidR="00D4505B" w:rsidRPr="00566104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Я ли</w:t>
      </w:r>
      <w:r w:rsidRPr="00566104">
        <w:rPr>
          <w:rFonts w:ascii="Times New Roman" w:hAnsi="Times New Roman" w:cs="Times New Roman"/>
          <w:i/>
          <w:sz w:val="32"/>
          <w:szCs w:val="32"/>
        </w:rPr>
        <w:t xml:space="preserve"> первый или ты</w:t>
      </w:r>
      <w:r w:rsidRPr="00F96F08">
        <w:rPr>
          <w:rFonts w:ascii="Times New Roman" w:hAnsi="Times New Roman" w:cs="Times New Roman"/>
          <w:b/>
          <w:i/>
          <w:sz w:val="32"/>
          <w:szCs w:val="32"/>
        </w:rPr>
        <w:t>?</w:t>
      </w:r>
    </w:p>
    <w:p w:rsidR="00D4505B" w:rsidRDefault="00D4505B" w:rsidP="00D4505B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D4505B" w:rsidRPr="00582F7F" w:rsidRDefault="00D4505B" w:rsidP="00D4505B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D4505B" w:rsidRPr="00582F7F" w:rsidRDefault="00D4505B" w:rsidP="00D4505B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582F7F">
        <w:rPr>
          <w:rFonts w:ascii="Times New Roman" w:hAnsi="Times New Roman" w:cs="Times New Roman"/>
          <w:i/>
          <w:sz w:val="32"/>
          <w:szCs w:val="32"/>
        </w:rPr>
        <w:t xml:space="preserve">    - 3 класс </w:t>
      </w:r>
      <w:r w:rsidRPr="00582F7F">
        <w:rPr>
          <w:rFonts w:ascii="Times New Roman" w:hAnsi="Times New Roman" w:cs="Times New Roman"/>
          <w:i/>
          <w:sz w:val="32"/>
          <w:szCs w:val="32"/>
          <w:lang w:val="en-US"/>
        </w:rPr>
        <w:t>II</w:t>
      </w:r>
      <w:r w:rsidRPr="00582F7F">
        <w:rPr>
          <w:rFonts w:ascii="Times New Roman" w:hAnsi="Times New Roman" w:cs="Times New Roman"/>
          <w:i/>
          <w:sz w:val="32"/>
          <w:szCs w:val="32"/>
        </w:rPr>
        <w:t xml:space="preserve"> часть с. 163 </w:t>
      </w:r>
    </w:p>
    <w:p w:rsidR="00D4505B" w:rsidRDefault="00D4505B" w:rsidP="00D4505B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К.Г. Паустовский «Заботливый цветок»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566104">
        <w:rPr>
          <w:rFonts w:ascii="Times New Roman" w:hAnsi="Times New Roman" w:cs="Times New Roman"/>
          <w:i/>
          <w:sz w:val="32"/>
          <w:szCs w:val="32"/>
        </w:rPr>
        <w:t xml:space="preserve">  «… Я не мог понять, о каких беличьих запасах идет речь. Кого бы расспросить об этом</w:t>
      </w:r>
      <w:r w:rsidRPr="00F96F08">
        <w:rPr>
          <w:rFonts w:ascii="Times New Roman" w:hAnsi="Times New Roman" w:cs="Times New Roman"/>
          <w:b/>
          <w:i/>
          <w:sz w:val="32"/>
          <w:szCs w:val="32"/>
        </w:rPr>
        <w:t>?</w:t>
      </w:r>
      <w:r w:rsidRPr="00566104">
        <w:rPr>
          <w:rFonts w:ascii="Times New Roman" w:hAnsi="Times New Roman" w:cs="Times New Roman"/>
          <w:i/>
          <w:sz w:val="32"/>
          <w:szCs w:val="32"/>
        </w:rPr>
        <w:t xml:space="preserve"> Мальчики продолжали гонять мяч, будто они не слыхали громового голоса из черной тарелки на </w:t>
      </w:r>
      <w:proofErr w:type="gramStart"/>
      <w:r w:rsidRPr="00566104">
        <w:rPr>
          <w:rFonts w:ascii="Times New Roman" w:hAnsi="Times New Roman" w:cs="Times New Roman"/>
          <w:i/>
          <w:sz w:val="32"/>
          <w:szCs w:val="32"/>
        </w:rPr>
        <w:t>столбе»…</w:t>
      </w:r>
      <w:proofErr w:type="gramEnd"/>
    </w:p>
    <w:p w:rsidR="00D4505B" w:rsidRPr="00582F7F" w:rsidRDefault="00D4505B" w:rsidP="00D4505B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D4505B" w:rsidRPr="00582F7F" w:rsidRDefault="00D4505B" w:rsidP="00D4505B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- </w:t>
      </w:r>
      <w:r w:rsidRPr="00582F7F">
        <w:rPr>
          <w:rFonts w:ascii="Times New Roman" w:hAnsi="Times New Roman" w:cs="Times New Roman"/>
          <w:i/>
          <w:sz w:val="32"/>
          <w:szCs w:val="32"/>
        </w:rPr>
        <w:t xml:space="preserve">4 класс </w:t>
      </w:r>
      <w:r w:rsidRPr="00582F7F">
        <w:rPr>
          <w:rFonts w:ascii="Times New Roman" w:hAnsi="Times New Roman" w:cs="Times New Roman"/>
          <w:i/>
          <w:sz w:val="32"/>
          <w:szCs w:val="32"/>
          <w:lang w:val="en-US"/>
        </w:rPr>
        <w:t>III</w:t>
      </w:r>
      <w:r w:rsidRPr="00582F7F">
        <w:rPr>
          <w:rFonts w:ascii="Times New Roman" w:hAnsi="Times New Roman" w:cs="Times New Roman"/>
          <w:i/>
          <w:sz w:val="32"/>
          <w:szCs w:val="32"/>
        </w:rPr>
        <w:t xml:space="preserve"> часть стр. 73 </w:t>
      </w:r>
    </w:p>
    <w:p w:rsidR="00D4505B" w:rsidRDefault="00D4505B" w:rsidP="00D4505B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Б.Н. Полевой «Последний день Матвея Кузмина»</w:t>
      </w:r>
    </w:p>
    <w:p w:rsidR="00D4505B" w:rsidRPr="00D6445E" w:rsidRDefault="00D4505B" w:rsidP="00557373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D6445E">
        <w:rPr>
          <w:rFonts w:ascii="Times New Roman" w:hAnsi="Times New Roman" w:cs="Times New Roman"/>
          <w:i/>
          <w:sz w:val="32"/>
          <w:szCs w:val="32"/>
        </w:rPr>
        <w:t xml:space="preserve"> «…Вспомнили немцы о Кузьмине ранней весной, когда стянули в этот озерный край силы для наступления. Дивизия горных стрелков передвинулась к передовым. Батальону, квартировавшему в колхозе «Рассвет», предстояло без боя лесами и болотами просочиться в расположение советских войск и с тыла атаковать передовые заставы части генерала Горбунова. Понадобился проводник, который хорошо знал бы лесные тропы. А кому они могли быть лучше известны, чем деду Матвею, столько раз </w:t>
      </w:r>
      <w:proofErr w:type="gramStart"/>
      <w:r w:rsidRPr="00D6445E">
        <w:rPr>
          <w:rFonts w:ascii="Times New Roman" w:hAnsi="Times New Roman" w:cs="Times New Roman"/>
          <w:i/>
          <w:sz w:val="32"/>
          <w:szCs w:val="32"/>
        </w:rPr>
        <w:t>топтавшему  их</w:t>
      </w:r>
      <w:proofErr w:type="gramEnd"/>
      <w:r w:rsidRPr="00D6445E">
        <w:rPr>
          <w:rFonts w:ascii="Times New Roman" w:hAnsi="Times New Roman" w:cs="Times New Roman"/>
          <w:i/>
          <w:sz w:val="32"/>
          <w:szCs w:val="32"/>
        </w:rPr>
        <w:t xml:space="preserve"> своими ногами, знавшему в этих краях каждую болотинку, каждую сосенку, каждый камень в лесу, каждую тайную охотничью приметку</w:t>
      </w:r>
      <w:r w:rsidRPr="00F96F08">
        <w:rPr>
          <w:rFonts w:ascii="Times New Roman" w:hAnsi="Times New Roman" w:cs="Times New Roman"/>
          <w:b/>
          <w:i/>
          <w:sz w:val="32"/>
          <w:szCs w:val="32"/>
        </w:rPr>
        <w:t>?</w:t>
      </w:r>
      <w:r w:rsidRPr="00D6445E">
        <w:rPr>
          <w:rFonts w:ascii="Times New Roman" w:hAnsi="Times New Roman" w:cs="Times New Roman"/>
          <w:i/>
          <w:sz w:val="32"/>
          <w:szCs w:val="32"/>
        </w:rPr>
        <w:t>»</w:t>
      </w:r>
    </w:p>
    <w:p w:rsidR="00D4505B" w:rsidRPr="00582F7F" w:rsidRDefault="00D4505B" w:rsidP="00D4505B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D4505B" w:rsidRPr="00582F7F" w:rsidRDefault="00D4505B" w:rsidP="00D4505B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582F7F">
        <w:rPr>
          <w:rFonts w:ascii="Times New Roman" w:hAnsi="Times New Roman" w:cs="Times New Roman"/>
          <w:i/>
          <w:sz w:val="32"/>
          <w:szCs w:val="32"/>
        </w:rPr>
        <w:t xml:space="preserve">- 3 класс </w:t>
      </w:r>
      <w:r w:rsidRPr="00582F7F">
        <w:rPr>
          <w:rFonts w:ascii="Times New Roman" w:hAnsi="Times New Roman" w:cs="Times New Roman"/>
          <w:i/>
          <w:sz w:val="32"/>
          <w:szCs w:val="32"/>
          <w:lang w:val="en-US"/>
        </w:rPr>
        <w:t>I</w:t>
      </w:r>
      <w:r w:rsidRPr="00582F7F">
        <w:rPr>
          <w:rFonts w:ascii="Times New Roman" w:hAnsi="Times New Roman" w:cs="Times New Roman"/>
          <w:i/>
          <w:sz w:val="32"/>
          <w:szCs w:val="32"/>
        </w:rPr>
        <w:t xml:space="preserve"> часть с. 118 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Л.И. Давыдычев «</w:t>
      </w:r>
      <w:proofErr w:type="spellStart"/>
      <w:r>
        <w:rPr>
          <w:rFonts w:ascii="Times New Roman" w:hAnsi="Times New Roman" w:cs="Times New Roman"/>
          <w:sz w:val="32"/>
          <w:szCs w:val="32"/>
        </w:rPr>
        <w:t>Лёлишна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из третьего подъезда. Парад участников. </w:t>
      </w:r>
      <w:proofErr w:type="spellStart"/>
      <w:r>
        <w:rPr>
          <w:rFonts w:ascii="Times New Roman" w:hAnsi="Times New Roman" w:cs="Times New Roman"/>
          <w:sz w:val="32"/>
          <w:szCs w:val="32"/>
        </w:rPr>
        <w:t>Лёлишна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Охлопкова».</w:t>
      </w:r>
    </w:p>
    <w:p w:rsidR="00D4505B" w:rsidRPr="00DE2A68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…</w:t>
      </w:r>
      <w:r w:rsidRPr="00DE2A68">
        <w:rPr>
          <w:rFonts w:ascii="Times New Roman" w:hAnsi="Times New Roman" w:cs="Times New Roman"/>
          <w:i/>
          <w:sz w:val="32"/>
          <w:szCs w:val="32"/>
        </w:rPr>
        <w:t>А кто посуду мыть будет</w:t>
      </w:r>
      <w:r w:rsidRPr="00F96F08">
        <w:rPr>
          <w:rFonts w:ascii="Times New Roman" w:hAnsi="Times New Roman" w:cs="Times New Roman"/>
          <w:b/>
          <w:i/>
          <w:sz w:val="32"/>
          <w:szCs w:val="32"/>
        </w:rPr>
        <w:t>?</w:t>
      </w:r>
    </w:p>
    <w:p w:rsidR="00D4505B" w:rsidRPr="00DE2A68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A68">
        <w:rPr>
          <w:rFonts w:ascii="Times New Roman" w:hAnsi="Times New Roman" w:cs="Times New Roman"/>
          <w:i/>
          <w:sz w:val="32"/>
          <w:szCs w:val="32"/>
        </w:rPr>
        <w:t>А кто пол мыть будет</w:t>
      </w:r>
      <w:r w:rsidRPr="00F96F08">
        <w:rPr>
          <w:rFonts w:ascii="Times New Roman" w:hAnsi="Times New Roman" w:cs="Times New Roman"/>
          <w:b/>
          <w:i/>
          <w:sz w:val="32"/>
          <w:szCs w:val="32"/>
        </w:rPr>
        <w:t>?</w:t>
      </w:r>
    </w:p>
    <w:p w:rsidR="00D4505B" w:rsidRPr="00DE2A68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A68">
        <w:rPr>
          <w:rFonts w:ascii="Times New Roman" w:hAnsi="Times New Roman" w:cs="Times New Roman"/>
          <w:i/>
          <w:sz w:val="32"/>
          <w:szCs w:val="32"/>
        </w:rPr>
        <w:t>Бельё стирать</w:t>
      </w:r>
      <w:r w:rsidRPr="00F96F08">
        <w:rPr>
          <w:rFonts w:ascii="Times New Roman" w:hAnsi="Times New Roman" w:cs="Times New Roman"/>
          <w:b/>
          <w:i/>
          <w:sz w:val="32"/>
          <w:szCs w:val="32"/>
        </w:rPr>
        <w:t>?</w:t>
      </w:r>
    </w:p>
    <w:p w:rsidR="00D4505B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A68">
        <w:rPr>
          <w:rFonts w:ascii="Times New Roman" w:hAnsi="Times New Roman" w:cs="Times New Roman"/>
          <w:i/>
          <w:sz w:val="32"/>
          <w:szCs w:val="32"/>
        </w:rPr>
        <w:t>Гладить бельё кто будет</w:t>
      </w:r>
      <w:r w:rsidRPr="00F96F08">
        <w:rPr>
          <w:rFonts w:ascii="Times New Roman" w:hAnsi="Times New Roman" w:cs="Times New Roman"/>
          <w:b/>
          <w:i/>
          <w:sz w:val="32"/>
          <w:szCs w:val="32"/>
        </w:rPr>
        <w:t>?</w:t>
      </w:r>
    </w:p>
    <w:p w:rsidR="00D4505B" w:rsidRPr="00582F7F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D4505B" w:rsidRPr="00582F7F" w:rsidRDefault="00D4505B" w:rsidP="00D4505B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582F7F">
        <w:rPr>
          <w:rFonts w:ascii="Times New Roman" w:hAnsi="Times New Roman" w:cs="Times New Roman"/>
          <w:i/>
          <w:sz w:val="32"/>
          <w:szCs w:val="32"/>
        </w:rPr>
        <w:t xml:space="preserve">-  3 класс </w:t>
      </w:r>
      <w:r w:rsidRPr="00582F7F">
        <w:rPr>
          <w:rFonts w:ascii="Times New Roman" w:hAnsi="Times New Roman" w:cs="Times New Roman"/>
          <w:i/>
          <w:sz w:val="32"/>
          <w:szCs w:val="32"/>
          <w:lang w:val="en-US"/>
        </w:rPr>
        <w:t>II</w:t>
      </w:r>
      <w:r w:rsidRPr="00582F7F">
        <w:rPr>
          <w:rFonts w:ascii="Times New Roman" w:hAnsi="Times New Roman" w:cs="Times New Roman"/>
          <w:i/>
          <w:sz w:val="32"/>
          <w:szCs w:val="32"/>
        </w:rPr>
        <w:t xml:space="preserve"> часть с.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582F7F">
        <w:rPr>
          <w:rFonts w:ascii="Times New Roman" w:hAnsi="Times New Roman" w:cs="Times New Roman"/>
          <w:i/>
          <w:sz w:val="32"/>
          <w:szCs w:val="32"/>
        </w:rPr>
        <w:t xml:space="preserve">86 </w:t>
      </w:r>
    </w:p>
    <w:p w:rsidR="00D4505B" w:rsidRDefault="00D4505B" w:rsidP="00D4505B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И.А. Некрасов «Мороз-воевода».</w:t>
      </w:r>
    </w:p>
    <w:p w:rsidR="00D4505B" w:rsidRPr="00566104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66104">
        <w:rPr>
          <w:rFonts w:ascii="Times New Roman" w:hAnsi="Times New Roman" w:cs="Times New Roman"/>
          <w:i/>
          <w:sz w:val="32"/>
          <w:szCs w:val="32"/>
        </w:rPr>
        <w:t>… Глядит – хорошо ли метели</w:t>
      </w:r>
    </w:p>
    <w:p w:rsidR="00D4505B" w:rsidRPr="00566104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66104">
        <w:rPr>
          <w:rFonts w:ascii="Times New Roman" w:hAnsi="Times New Roman" w:cs="Times New Roman"/>
          <w:i/>
          <w:sz w:val="32"/>
          <w:szCs w:val="32"/>
        </w:rPr>
        <w:t>Лесные тропы занесли,</w:t>
      </w:r>
    </w:p>
    <w:p w:rsidR="00D4505B" w:rsidRPr="00566104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66104">
        <w:rPr>
          <w:rFonts w:ascii="Times New Roman" w:hAnsi="Times New Roman" w:cs="Times New Roman"/>
          <w:i/>
          <w:sz w:val="32"/>
          <w:szCs w:val="32"/>
        </w:rPr>
        <w:lastRenderedPageBreak/>
        <w:t>И нет ли где трещины, щели,</w:t>
      </w:r>
    </w:p>
    <w:p w:rsidR="00D4505B" w:rsidRPr="00566104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66104">
        <w:rPr>
          <w:rFonts w:ascii="Times New Roman" w:hAnsi="Times New Roman" w:cs="Times New Roman"/>
          <w:i/>
          <w:sz w:val="32"/>
          <w:szCs w:val="32"/>
        </w:rPr>
        <w:t>И нет ли где голой земли</w:t>
      </w:r>
      <w:r w:rsidRPr="00F96F08">
        <w:rPr>
          <w:rFonts w:ascii="Times New Roman" w:hAnsi="Times New Roman" w:cs="Times New Roman"/>
          <w:b/>
          <w:i/>
          <w:sz w:val="32"/>
          <w:szCs w:val="32"/>
        </w:rPr>
        <w:t>?</w:t>
      </w:r>
    </w:p>
    <w:p w:rsidR="00D4505B" w:rsidRPr="00566104" w:rsidRDefault="00D4505B" w:rsidP="00D4505B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66104">
        <w:rPr>
          <w:rFonts w:ascii="Times New Roman" w:hAnsi="Times New Roman" w:cs="Times New Roman"/>
          <w:i/>
          <w:sz w:val="32"/>
          <w:szCs w:val="32"/>
        </w:rPr>
        <w:t>Пушисты ли сосен вершины</w:t>
      </w:r>
    </w:p>
    <w:p w:rsidR="00D4505B" w:rsidRDefault="00D4505B" w:rsidP="00D4505B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66104">
        <w:rPr>
          <w:rFonts w:ascii="Times New Roman" w:hAnsi="Times New Roman" w:cs="Times New Roman"/>
          <w:i/>
          <w:sz w:val="32"/>
          <w:szCs w:val="32"/>
        </w:rPr>
        <w:t>Красив ли узор на дубах</w:t>
      </w:r>
      <w:r w:rsidRPr="00F96F08">
        <w:rPr>
          <w:rFonts w:ascii="Times New Roman" w:hAnsi="Times New Roman" w:cs="Times New Roman"/>
          <w:b/>
          <w:i/>
          <w:sz w:val="32"/>
          <w:szCs w:val="32"/>
        </w:rPr>
        <w:t>?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В данных текстах, приведены примеры риторических вопросов.    Механизм риторического вопроса известен учащимся начальных классов, большинство из них охотно определяют риторический вопрос как вопрос, на который не требуется ответа.</w:t>
      </w:r>
      <w:r>
        <w:rPr>
          <w:rStyle w:val="a6"/>
          <w:rFonts w:ascii="Times New Roman" w:hAnsi="Times New Roman" w:cs="Times New Roman"/>
          <w:sz w:val="32"/>
          <w:szCs w:val="32"/>
        </w:rPr>
        <w:footnoteReference w:id="19"/>
      </w:r>
    </w:p>
    <w:p w:rsidR="00D4505B" w:rsidRPr="00F96F08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Употребление риторических вопросов в текстах отличаются яркой восклицательной интонацией, выражающей изумление, крайнее напряжение чувств, не случайно авторы в конце риторических вопросов ставят вопросительный знак.</w:t>
      </w:r>
      <w:r>
        <w:rPr>
          <w:rStyle w:val="a6"/>
          <w:rFonts w:ascii="Times New Roman" w:hAnsi="Times New Roman" w:cs="Times New Roman"/>
          <w:sz w:val="32"/>
          <w:szCs w:val="32"/>
        </w:rPr>
        <w:footnoteReference w:id="20"/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В целом мы можем сделать вывод, что грамматические тропы встречаются в учебниках по чтению и литературы для начальной школы, но не всех нами изученных видов. Так, например не было найдено форм времени глагола, местоимений в качестве грамматических тропов.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557373" w:rsidRDefault="00557373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557373" w:rsidRDefault="00557373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557373" w:rsidRDefault="00557373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557373" w:rsidRDefault="00557373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557373" w:rsidRDefault="00557373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557373" w:rsidRDefault="00557373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557373" w:rsidRDefault="00557373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557373" w:rsidRDefault="00557373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D4505B">
      <w:pPr>
        <w:tabs>
          <w:tab w:val="left" w:pos="8655"/>
        </w:tabs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1126D">
        <w:rPr>
          <w:rFonts w:ascii="Times New Roman" w:hAnsi="Times New Roman" w:cs="Times New Roman"/>
          <w:b/>
          <w:sz w:val="36"/>
          <w:szCs w:val="36"/>
        </w:rPr>
        <w:lastRenderedPageBreak/>
        <w:t>Заключение</w:t>
      </w:r>
    </w:p>
    <w:p w:rsidR="00D4505B" w:rsidRDefault="00D4505B" w:rsidP="00D4505B">
      <w:pPr>
        <w:tabs>
          <w:tab w:val="left" w:pos="8655"/>
        </w:tabs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6"/>
          <w:szCs w:val="36"/>
        </w:rPr>
        <w:t xml:space="preserve">    </w:t>
      </w:r>
      <w:r w:rsidRPr="00C1126D">
        <w:rPr>
          <w:rFonts w:ascii="Times New Roman" w:hAnsi="Times New Roman" w:cs="Times New Roman"/>
          <w:sz w:val="32"/>
          <w:szCs w:val="32"/>
        </w:rPr>
        <w:t>В текстах для чтения</w:t>
      </w:r>
      <w:r>
        <w:rPr>
          <w:rFonts w:ascii="Times New Roman" w:hAnsi="Times New Roman" w:cs="Times New Roman"/>
          <w:sz w:val="32"/>
          <w:szCs w:val="32"/>
        </w:rPr>
        <w:t xml:space="preserve"> младших школьников встречаются грамматические тропы. Они характеризуются рядом признаков: возникают под влиянием контекста, создаются вопреки сложившейся литературной норме и законам риторики, стилистики, морфологии, употребляются в переносном (не прямом) значении для характеристики каких-либо явлений при помощи вторичных смысловых оттенков. Они всегда «привязаны» к определенному контексту и сохраняют связь с авторами.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Мы рассмотрели виды грамматических тропов, дали определение этому понятию, провели исследование учебников </w:t>
      </w:r>
      <w:r w:rsidRPr="00CE75B9">
        <w:rPr>
          <w:rFonts w:ascii="Times New Roman" w:hAnsi="Times New Roman" w:cs="Times New Roman"/>
          <w:sz w:val="32"/>
          <w:szCs w:val="28"/>
        </w:rPr>
        <w:t>О.В. Джежелей «Чтение и литература» (1-4).</w:t>
      </w:r>
    </w:p>
    <w:p w:rsidR="00D4505B" w:rsidRDefault="00D4505B" w:rsidP="005573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Данная работа может стать одним из первых шагов на пути к верному, обоснованному пониманию </w:t>
      </w:r>
      <w:r>
        <w:rPr>
          <w:rFonts w:ascii="Times New Roman" w:hAnsi="Times New Roman" w:cs="Times New Roman"/>
          <w:sz w:val="32"/>
          <w:szCs w:val="32"/>
        </w:rPr>
        <w:t>определения понятия грамматические тропы в текстах для чтения младших школьников. Комментарии могут быть полезны учителям начальных классов при анализе художественного своеобразия произведений на уроках чтения и литературы.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557373" w:rsidRDefault="00557373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557373" w:rsidRDefault="00557373" w:rsidP="00557373">
      <w:pPr>
        <w:tabs>
          <w:tab w:val="left" w:pos="8655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D4505B" w:rsidRDefault="00D4505B" w:rsidP="00557373">
      <w:pPr>
        <w:tabs>
          <w:tab w:val="left" w:pos="8655"/>
        </w:tabs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1126D">
        <w:rPr>
          <w:rFonts w:ascii="Times New Roman" w:hAnsi="Times New Roman" w:cs="Times New Roman"/>
          <w:b/>
          <w:sz w:val="36"/>
          <w:szCs w:val="36"/>
        </w:rPr>
        <w:lastRenderedPageBreak/>
        <w:t>Список использованной литературы</w:t>
      </w:r>
    </w:p>
    <w:p w:rsidR="00D4505B" w:rsidRDefault="00D4505B" w:rsidP="00557373">
      <w:pPr>
        <w:tabs>
          <w:tab w:val="left" w:pos="8655"/>
        </w:tabs>
        <w:spacing w:after="0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D4505B" w:rsidRPr="00A44D79" w:rsidRDefault="00D4505B" w:rsidP="00D450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44D79">
        <w:rPr>
          <w:rFonts w:ascii="Times New Roman" w:hAnsi="Times New Roman" w:cs="Times New Roman"/>
          <w:sz w:val="28"/>
          <w:szCs w:val="28"/>
        </w:rPr>
        <w:t xml:space="preserve">Виноградов В.В. Русский язык. – М., 2000. </w:t>
      </w:r>
    </w:p>
    <w:p w:rsidR="00D4505B" w:rsidRPr="00A44D79" w:rsidRDefault="00D4505B" w:rsidP="00D450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44D79">
        <w:rPr>
          <w:rFonts w:ascii="Times New Roman" w:hAnsi="Times New Roman" w:cs="Times New Roman"/>
          <w:sz w:val="28"/>
          <w:szCs w:val="28"/>
        </w:rPr>
        <w:t>Голуб И.Б. Стилистика русского языка. – М., 2002.</w:t>
      </w:r>
    </w:p>
    <w:p w:rsidR="00D4505B" w:rsidRPr="00A44D79" w:rsidRDefault="00D4505B" w:rsidP="00D450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44D79">
        <w:rPr>
          <w:rFonts w:ascii="Times New Roman" w:hAnsi="Times New Roman" w:cs="Times New Roman"/>
          <w:sz w:val="28"/>
          <w:szCs w:val="28"/>
        </w:rPr>
        <w:t xml:space="preserve">Джежелей О.В. «Чтение и литература» (1-4). – М., 2001. </w:t>
      </w:r>
    </w:p>
    <w:p w:rsidR="00D4505B" w:rsidRPr="00A44D79" w:rsidRDefault="00D4505B" w:rsidP="00D450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44D79">
        <w:rPr>
          <w:rFonts w:ascii="Times New Roman" w:hAnsi="Times New Roman" w:cs="Times New Roman"/>
          <w:sz w:val="28"/>
          <w:szCs w:val="28"/>
        </w:rPr>
        <w:t xml:space="preserve">Клюев Е.В.  Риторика учебное пособие.- М., 2001. </w:t>
      </w:r>
    </w:p>
    <w:p w:rsidR="00D4505B" w:rsidRPr="00A44D79" w:rsidRDefault="00D4505B" w:rsidP="00D450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44D79">
        <w:rPr>
          <w:rFonts w:ascii="Times New Roman" w:hAnsi="Times New Roman" w:cs="Times New Roman"/>
          <w:sz w:val="28"/>
          <w:szCs w:val="28"/>
        </w:rPr>
        <w:t>Кубрякова Е.С. Деривация, транспозиция, конверсия // Вопросы языкознания. 1974, № 5, с. 75</w:t>
      </w:r>
    </w:p>
    <w:p w:rsidR="00D4505B" w:rsidRPr="00A44D79" w:rsidRDefault="00D4505B" w:rsidP="00D450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44D79">
        <w:rPr>
          <w:rFonts w:ascii="Times New Roman" w:hAnsi="Times New Roman" w:cs="Times New Roman"/>
          <w:sz w:val="28"/>
          <w:szCs w:val="28"/>
        </w:rPr>
        <w:t>Кузнецов С.А.  Большой толковый словарь русского языка.</w:t>
      </w:r>
    </w:p>
    <w:p w:rsidR="00D4505B" w:rsidRPr="00A44D79" w:rsidRDefault="00D4505B" w:rsidP="00D450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44D79">
        <w:rPr>
          <w:rFonts w:ascii="Times New Roman" w:hAnsi="Times New Roman" w:cs="Times New Roman"/>
          <w:sz w:val="28"/>
          <w:szCs w:val="28"/>
        </w:rPr>
        <w:t xml:space="preserve"> – С-П..1998.</w:t>
      </w:r>
    </w:p>
    <w:p w:rsidR="00D4505B" w:rsidRPr="00A44D79" w:rsidRDefault="00D4505B" w:rsidP="00D450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44D79">
        <w:rPr>
          <w:rFonts w:ascii="Times New Roman" w:hAnsi="Times New Roman" w:cs="Times New Roman"/>
          <w:sz w:val="28"/>
          <w:szCs w:val="28"/>
        </w:rPr>
        <w:t>Матвеева Т.В. Учебный словарь. Русский язык, культура речи, стилистика, риторика. – М.,2003.</w:t>
      </w:r>
    </w:p>
    <w:p w:rsidR="00D4505B" w:rsidRPr="00A44D79" w:rsidRDefault="00D4505B" w:rsidP="00D450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44D79">
        <w:rPr>
          <w:rFonts w:ascii="Times New Roman" w:hAnsi="Times New Roman" w:cs="Times New Roman"/>
          <w:sz w:val="28"/>
          <w:szCs w:val="28"/>
        </w:rPr>
        <w:t xml:space="preserve">Прокопович Е.Н. Стилистика частей речи (глагольные словоформы). – М., 1969. </w:t>
      </w:r>
    </w:p>
    <w:p w:rsidR="00D4505B" w:rsidRPr="00A44D79" w:rsidRDefault="00D4505B" w:rsidP="00D450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44D79">
        <w:rPr>
          <w:rFonts w:ascii="Times New Roman" w:hAnsi="Times New Roman" w:cs="Times New Roman"/>
          <w:sz w:val="28"/>
          <w:szCs w:val="28"/>
        </w:rPr>
        <w:t xml:space="preserve">Тимофеев Л.И. Словарь литературоведческих терминов.- М.,1977. </w:t>
      </w:r>
    </w:p>
    <w:p w:rsidR="00D4505B" w:rsidRDefault="00D4505B" w:rsidP="00D450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44D79">
        <w:rPr>
          <w:rFonts w:ascii="Times New Roman" w:hAnsi="Times New Roman" w:cs="Times New Roman"/>
          <w:sz w:val="28"/>
          <w:szCs w:val="28"/>
        </w:rPr>
        <w:t xml:space="preserve"> Хазагеров Г.Г. Политическая риторика.- М.,2002.</w:t>
      </w:r>
    </w:p>
    <w:p w:rsidR="00D4505B" w:rsidRDefault="00D4505B" w:rsidP="00D450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960EB">
        <w:rPr>
          <w:rFonts w:ascii="Times New Roman" w:hAnsi="Times New Roman" w:cs="Times New Roman"/>
          <w:sz w:val="28"/>
          <w:szCs w:val="28"/>
        </w:rPr>
        <w:t xml:space="preserve">Хазагеров Г.Г. Риторика для делового человека. – М.,2001. </w:t>
      </w:r>
    </w:p>
    <w:p w:rsidR="00D4505B" w:rsidRDefault="00D4505B" w:rsidP="00D450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960EB">
        <w:rPr>
          <w:rFonts w:ascii="Times New Roman" w:hAnsi="Times New Roman" w:cs="Times New Roman"/>
          <w:sz w:val="28"/>
          <w:szCs w:val="28"/>
        </w:rPr>
        <w:t>Ярцева В.Н. Лингвистический энциклопедический словарь. – М., 1990.</w:t>
      </w:r>
    </w:p>
    <w:p w:rsidR="00D4505B" w:rsidRPr="00D4505B" w:rsidRDefault="00F1067D" w:rsidP="00D4505B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7" w:history="1">
        <w:r w:rsidR="00D4505B" w:rsidRPr="00D4505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</w:rPr>
          <w:t>http://halyavalovis.ru/2/rus/202</w:t>
        </w:r>
      </w:hyperlink>
    </w:p>
    <w:p w:rsidR="00D4505B" w:rsidRPr="00D4505B" w:rsidRDefault="00F1067D" w:rsidP="00D4505B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history="1">
        <w:r w:rsidR="00D4505B" w:rsidRPr="00D4505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</w:rPr>
          <w:t>http://its-journalist.ru/Articles/funkcii_rechi_yazyka.html</w:t>
        </w:r>
      </w:hyperlink>
    </w:p>
    <w:p w:rsidR="00D4505B" w:rsidRPr="00C1126D" w:rsidRDefault="00D4505B" w:rsidP="00D4505B">
      <w:pPr>
        <w:tabs>
          <w:tab w:val="left" w:pos="8655"/>
        </w:tabs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D4505B" w:rsidRDefault="00D4505B"/>
    <w:sectPr w:rsidR="00D4505B" w:rsidSect="0055737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067D" w:rsidRDefault="00F1067D" w:rsidP="00D4505B">
      <w:pPr>
        <w:spacing w:after="0" w:line="240" w:lineRule="auto"/>
      </w:pPr>
      <w:r>
        <w:separator/>
      </w:r>
    </w:p>
  </w:endnote>
  <w:endnote w:type="continuationSeparator" w:id="0">
    <w:p w:rsidR="00F1067D" w:rsidRDefault="00F1067D" w:rsidP="00D45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067D" w:rsidRDefault="00F1067D" w:rsidP="00D4505B">
      <w:pPr>
        <w:spacing w:after="0" w:line="240" w:lineRule="auto"/>
      </w:pPr>
      <w:r>
        <w:separator/>
      </w:r>
    </w:p>
  </w:footnote>
  <w:footnote w:type="continuationSeparator" w:id="0">
    <w:p w:rsidR="00F1067D" w:rsidRDefault="00F1067D" w:rsidP="00D4505B">
      <w:pPr>
        <w:spacing w:after="0" w:line="240" w:lineRule="auto"/>
      </w:pPr>
      <w:r>
        <w:continuationSeparator/>
      </w:r>
    </w:p>
  </w:footnote>
  <w:footnote w:id="1">
    <w:p w:rsidR="00D4505B" w:rsidRPr="00515CA9" w:rsidRDefault="00D4505B" w:rsidP="00D4505B">
      <w:pPr>
        <w:pStyle w:val="a4"/>
        <w:rPr>
          <w:rFonts w:ascii="Times New Roman" w:hAnsi="Times New Roman"/>
          <w:sz w:val="28"/>
          <w:szCs w:val="32"/>
        </w:rPr>
      </w:pPr>
      <w:r w:rsidRPr="00515CA9">
        <w:rPr>
          <w:rStyle w:val="a6"/>
          <w:rFonts w:ascii="Times New Roman" w:hAnsi="Times New Roman"/>
          <w:sz w:val="28"/>
          <w:szCs w:val="32"/>
        </w:rPr>
        <w:footnoteRef/>
      </w:r>
      <w:r w:rsidRPr="00515CA9">
        <w:rPr>
          <w:rFonts w:ascii="Times New Roman" w:hAnsi="Times New Roman"/>
          <w:sz w:val="28"/>
          <w:szCs w:val="32"/>
        </w:rPr>
        <w:t xml:space="preserve"> Тимофеев Л.И. Словарь литературоведческих терминов.- М.,1977.- С.427</w:t>
      </w:r>
    </w:p>
  </w:footnote>
  <w:footnote w:id="2">
    <w:p w:rsidR="00D4505B" w:rsidRDefault="00D4505B" w:rsidP="00D4505B">
      <w:pPr>
        <w:pStyle w:val="a4"/>
      </w:pPr>
      <w:r>
        <w:rPr>
          <w:rStyle w:val="a6"/>
        </w:rPr>
        <w:footnoteRef/>
      </w:r>
      <w:r>
        <w:t xml:space="preserve">  </w:t>
      </w:r>
      <w:r w:rsidRPr="00E623E9">
        <w:rPr>
          <w:rFonts w:ascii="Times New Roman" w:hAnsi="Times New Roman"/>
          <w:sz w:val="28"/>
        </w:rPr>
        <w:t>Т.В. Матвеева Учебный словарь. Русский язык, культура речи, стилистика, риторика. – М.,2003.-С. 367</w:t>
      </w:r>
    </w:p>
  </w:footnote>
  <w:footnote w:id="3">
    <w:p w:rsidR="00D4505B" w:rsidRPr="00515CA9" w:rsidRDefault="00D4505B" w:rsidP="00D4505B">
      <w:pPr>
        <w:pStyle w:val="a4"/>
        <w:rPr>
          <w:rFonts w:ascii="Times New Roman" w:hAnsi="Times New Roman"/>
          <w:sz w:val="28"/>
        </w:rPr>
      </w:pPr>
      <w:r w:rsidRPr="00515CA9">
        <w:rPr>
          <w:rStyle w:val="a6"/>
          <w:rFonts w:ascii="Times New Roman" w:hAnsi="Times New Roman"/>
          <w:sz w:val="28"/>
        </w:rPr>
        <w:footnoteRef/>
      </w:r>
      <w:r w:rsidRPr="00515CA9">
        <w:rPr>
          <w:rFonts w:ascii="Times New Roman" w:hAnsi="Times New Roman"/>
          <w:sz w:val="28"/>
        </w:rPr>
        <w:t xml:space="preserve"> Хазагеров Г.Г. Риторика для делового человека. – М.,2001. – С.55.</w:t>
      </w:r>
    </w:p>
  </w:footnote>
  <w:footnote w:id="4">
    <w:p w:rsidR="00D4505B" w:rsidRPr="00515CA9" w:rsidRDefault="00D4505B" w:rsidP="00D4505B">
      <w:pPr>
        <w:pStyle w:val="a4"/>
        <w:rPr>
          <w:rFonts w:ascii="Times New Roman" w:hAnsi="Times New Roman"/>
          <w:sz w:val="28"/>
        </w:rPr>
      </w:pPr>
      <w:r w:rsidRPr="00515CA9">
        <w:rPr>
          <w:rStyle w:val="a6"/>
          <w:rFonts w:ascii="Times New Roman" w:hAnsi="Times New Roman"/>
          <w:sz w:val="28"/>
        </w:rPr>
        <w:footnoteRef/>
      </w:r>
      <w:r w:rsidRPr="00515CA9">
        <w:rPr>
          <w:rFonts w:ascii="Times New Roman" w:hAnsi="Times New Roman"/>
          <w:sz w:val="28"/>
        </w:rPr>
        <w:t xml:space="preserve"> Хазагеров Г.Г. Риторика для делового человека. – М.,2001. – С.124</w:t>
      </w:r>
    </w:p>
  </w:footnote>
  <w:footnote w:id="5">
    <w:p w:rsidR="00D4505B" w:rsidRPr="00D94245" w:rsidRDefault="00D4505B" w:rsidP="00D4505B">
      <w:pPr>
        <w:pStyle w:val="a4"/>
      </w:pPr>
      <w:r w:rsidRPr="00515CA9">
        <w:rPr>
          <w:rStyle w:val="a6"/>
          <w:rFonts w:ascii="Times New Roman" w:hAnsi="Times New Roman"/>
          <w:sz w:val="28"/>
        </w:rPr>
        <w:footnoteRef/>
      </w:r>
      <w:r w:rsidRPr="00515CA9">
        <w:rPr>
          <w:rFonts w:ascii="Times New Roman" w:hAnsi="Times New Roman"/>
          <w:sz w:val="28"/>
        </w:rPr>
        <w:t>Ярцева В.Н. Лингвистический энциклопедический словарь. – М., 1990.- С.</w:t>
      </w:r>
      <w:r w:rsidRPr="00D94245">
        <w:rPr>
          <w:rFonts w:ascii="Times New Roman" w:hAnsi="Times New Roman"/>
          <w:sz w:val="28"/>
        </w:rPr>
        <w:t>519</w:t>
      </w:r>
    </w:p>
  </w:footnote>
  <w:footnote w:id="6">
    <w:p w:rsidR="00D4505B" w:rsidRPr="00081F95" w:rsidRDefault="00D4505B" w:rsidP="00D4505B">
      <w:pPr>
        <w:pStyle w:val="a4"/>
        <w:rPr>
          <w:sz w:val="28"/>
          <w:szCs w:val="28"/>
        </w:rPr>
      </w:pPr>
      <w:r w:rsidRPr="00081F95">
        <w:rPr>
          <w:rStyle w:val="a6"/>
          <w:sz w:val="28"/>
          <w:szCs w:val="28"/>
        </w:rPr>
        <w:footnoteRef/>
      </w:r>
      <w:r w:rsidRPr="00081F95">
        <w:rPr>
          <w:sz w:val="28"/>
          <w:szCs w:val="28"/>
        </w:rPr>
        <w:t xml:space="preserve"> </w:t>
      </w:r>
      <w:r w:rsidRPr="00081F95">
        <w:rPr>
          <w:rFonts w:ascii="Times New Roman" w:hAnsi="Times New Roman"/>
          <w:sz w:val="28"/>
          <w:szCs w:val="28"/>
        </w:rPr>
        <w:t>Кубрякова Е.С. Деривация, транспозиция, конверсия // Вопросы языкознания. 1974, № 5, с. 75</w:t>
      </w:r>
    </w:p>
  </w:footnote>
  <w:footnote w:id="7">
    <w:p w:rsidR="00D4505B" w:rsidRPr="004F37E3" w:rsidRDefault="00D4505B" w:rsidP="00D4505B">
      <w:pPr>
        <w:pStyle w:val="a4"/>
      </w:pPr>
      <w:r>
        <w:rPr>
          <w:rStyle w:val="a6"/>
        </w:rPr>
        <w:footnoteRef/>
      </w:r>
      <w:r>
        <w:t xml:space="preserve"> </w:t>
      </w:r>
      <w:r w:rsidRPr="00515CA9">
        <w:rPr>
          <w:rFonts w:ascii="Times New Roman" w:hAnsi="Times New Roman"/>
          <w:sz w:val="28"/>
        </w:rPr>
        <w:t>Голуб И.Б. Стилистика русского</w:t>
      </w:r>
      <w:r>
        <w:rPr>
          <w:rFonts w:ascii="Times New Roman" w:hAnsi="Times New Roman"/>
          <w:sz w:val="28"/>
        </w:rPr>
        <w:t xml:space="preserve"> языка. – М., 2002. – С.</w:t>
      </w:r>
      <w:r w:rsidRPr="004F37E3">
        <w:rPr>
          <w:rFonts w:ascii="Times New Roman" w:hAnsi="Times New Roman"/>
          <w:sz w:val="28"/>
        </w:rPr>
        <w:t>4-5</w:t>
      </w:r>
    </w:p>
  </w:footnote>
  <w:footnote w:id="8">
    <w:p w:rsidR="00D4505B" w:rsidRPr="004A53E6" w:rsidRDefault="00D4505B" w:rsidP="00D4505B">
      <w:pPr>
        <w:pStyle w:val="a4"/>
        <w:rPr>
          <w:rFonts w:ascii="Times New Roman" w:hAnsi="Times New Roman"/>
          <w:sz w:val="28"/>
        </w:rPr>
      </w:pPr>
      <w:r w:rsidRPr="004A53E6">
        <w:rPr>
          <w:rStyle w:val="a6"/>
          <w:rFonts w:ascii="Times New Roman" w:hAnsi="Times New Roman"/>
          <w:sz w:val="28"/>
        </w:rPr>
        <w:footnoteRef/>
      </w:r>
      <w:r w:rsidRPr="004A53E6">
        <w:rPr>
          <w:rFonts w:ascii="Times New Roman" w:hAnsi="Times New Roman"/>
          <w:sz w:val="28"/>
        </w:rPr>
        <w:t xml:space="preserve"> http://halyavalovis.ru/2/rus/202</w:t>
      </w:r>
    </w:p>
  </w:footnote>
  <w:footnote w:id="9">
    <w:p w:rsidR="00D4505B" w:rsidRPr="004F37E3" w:rsidRDefault="00D4505B" w:rsidP="00D4505B">
      <w:pPr>
        <w:pStyle w:val="a4"/>
      </w:pPr>
      <w:r>
        <w:rPr>
          <w:rStyle w:val="a6"/>
        </w:rPr>
        <w:footnoteRef/>
      </w:r>
      <w:r>
        <w:t xml:space="preserve"> </w:t>
      </w:r>
      <w:r w:rsidRPr="004F37E3">
        <w:t xml:space="preserve"> </w:t>
      </w:r>
      <w:r w:rsidRPr="004F37E3">
        <w:rPr>
          <w:rFonts w:ascii="Times New Roman" w:hAnsi="Times New Roman"/>
          <w:sz w:val="28"/>
        </w:rPr>
        <w:t>http://its-journalist.ru/Articles/funkcii_rechi_yazyka.html</w:t>
      </w:r>
    </w:p>
  </w:footnote>
  <w:footnote w:id="10">
    <w:p w:rsidR="00D4505B" w:rsidRPr="008A63B4" w:rsidRDefault="00D4505B" w:rsidP="00D4505B">
      <w:pPr>
        <w:pStyle w:val="a4"/>
        <w:rPr>
          <w:rFonts w:ascii="Times New Roman" w:hAnsi="Times New Roman"/>
          <w:sz w:val="24"/>
        </w:rPr>
      </w:pPr>
      <w:r w:rsidRPr="008A63B4">
        <w:rPr>
          <w:rStyle w:val="a6"/>
          <w:rFonts w:ascii="Times New Roman" w:hAnsi="Times New Roman"/>
          <w:sz w:val="24"/>
        </w:rPr>
        <w:footnoteRef/>
      </w:r>
      <w:r w:rsidRPr="008A63B4">
        <w:rPr>
          <w:rFonts w:ascii="Times New Roman" w:hAnsi="Times New Roman"/>
          <w:sz w:val="24"/>
        </w:rPr>
        <w:t xml:space="preserve"> </w:t>
      </w:r>
      <w:r w:rsidRPr="00515CA9">
        <w:rPr>
          <w:rFonts w:ascii="Times New Roman" w:hAnsi="Times New Roman"/>
          <w:sz w:val="28"/>
        </w:rPr>
        <w:t>Голуб И.Б. Стилистика русского языка. – М., 2002. – С. 213-223</w:t>
      </w:r>
    </w:p>
  </w:footnote>
  <w:footnote w:id="11">
    <w:p w:rsidR="00D4505B" w:rsidRDefault="00D4505B" w:rsidP="00D4505B">
      <w:pPr>
        <w:pStyle w:val="4"/>
      </w:pPr>
      <w:r w:rsidRPr="00515CA9">
        <w:rPr>
          <w:rStyle w:val="a6"/>
          <w:sz w:val="28"/>
        </w:rPr>
        <w:footnoteRef/>
      </w:r>
      <w:r w:rsidRPr="00515CA9">
        <w:rPr>
          <w:sz w:val="28"/>
        </w:rPr>
        <w:t xml:space="preserve"> </w:t>
      </w:r>
      <w:r>
        <w:rPr>
          <w:b w:val="0"/>
          <w:sz w:val="28"/>
        </w:rPr>
        <w:t>Антономазия - замена имени нарицательного собственным именем исторического лица, литературного персонажа или др. нарицательного. – С.А. Кузнецов Большой толковый словарь русского языка. – С-П..1998, - С.43</w:t>
      </w:r>
    </w:p>
  </w:footnote>
  <w:footnote w:id="12">
    <w:p w:rsidR="00D4505B" w:rsidRPr="00515CA9" w:rsidRDefault="00D4505B" w:rsidP="00D4505B">
      <w:pPr>
        <w:pStyle w:val="a4"/>
        <w:rPr>
          <w:sz w:val="28"/>
        </w:rPr>
      </w:pPr>
      <w:r w:rsidRPr="00515CA9">
        <w:rPr>
          <w:rStyle w:val="a6"/>
          <w:rFonts w:ascii="Times New Roman" w:hAnsi="Times New Roman"/>
          <w:sz w:val="28"/>
        </w:rPr>
        <w:footnoteRef/>
      </w:r>
      <w:r w:rsidRPr="00515CA9">
        <w:rPr>
          <w:rFonts w:ascii="Times New Roman" w:hAnsi="Times New Roman"/>
          <w:sz w:val="28"/>
        </w:rPr>
        <w:t xml:space="preserve"> Голуб И.Б. Стилистика русского языка. – М., 2002. – С. 229-231.</w:t>
      </w:r>
    </w:p>
  </w:footnote>
  <w:footnote w:id="13">
    <w:p w:rsidR="00D4505B" w:rsidRPr="00AF5F73" w:rsidRDefault="00D4505B" w:rsidP="00D4505B">
      <w:pPr>
        <w:pStyle w:val="a4"/>
      </w:pPr>
      <w:r w:rsidRPr="00515CA9">
        <w:rPr>
          <w:rStyle w:val="a6"/>
          <w:rFonts w:ascii="Times New Roman" w:hAnsi="Times New Roman"/>
          <w:sz w:val="28"/>
        </w:rPr>
        <w:footnoteRef/>
      </w:r>
      <w:r w:rsidRPr="00515CA9">
        <w:rPr>
          <w:rFonts w:ascii="Times New Roman" w:hAnsi="Times New Roman"/>
          <w:sz w:val="28"/>
        </w:rPr>
        <w:t xml:space="preserve"> Голуб И.Б. Стилистика русского языка.</w:t>
      </w:r>
      <w:r>
        <w:rPr>
          <w:rFonts w:ascii="Times New Roman" w:hAnsi="Times New Roman"/>
          <w:sz w:val="28"/>
        </w:rPr>
        <w:t xml:space="preserve"> – М., 2002. – С.276-284</w:t>
      </w:r>
    </w:p>
  </w:footnote>
  <w:footnote w:id="14">
    <w:p w:rsidR="00D4505B" w:rsidRDefault="00D4505B" w:rsidP="00D4505B">
      <w:pPr>
        <w:pStyle w:val="a4"/>
      </w:pPr>
      <w:r w:rsidRPr="00515CA9">
        <w:rPr>
          <w:rStyle w:val="a6"/>
          <w:rFonts w:ascii="Times New Roman" w:hAnsi="Times New Roman"/>
          <w:sz w:val="28"/>
        </w:rPr>
        <w:footnoteRef/>
      </w:r>
      <w:r w:rsidRPr="00515CA9">
        <w:rPr>
          <w:rFonts w:ascii="Times New Roman" w:hAnsi="Times New Roman"/>
          <w:sz w:val="28"/>
        </w:rPr>
        <w:t xml:space="preserve"> Голуб И.Б. Стилистика русского языка. – М., 2002. – С. 288.</w:t>
      </w:r>
    </w:p>
  </w:footnote>
  <w:footnote w:id="15">
    <w:p w:rsidR="00D4505B" w:rsidRPr="00515CA9" w:rsidRDefault="00D4505B" w:rsidP="00D4505B">
      <w:pPr>
        <w:pStyle w:val="a4"/>
        <w:rPr>
          <w:sz w:val="28"/>
        </w:rPr>
      </w:pPr>
      <w:r w:rsidRPr="00515CA9">
        <w:rPr>
          <w:rStyle w:val="a6"/>
          <w:sz w:val="28"/>
        </w:rPr>
        <w:footnoteRef/>
      </w:r>
      <w:r w:rsidRPr="00515CA9">
        <w:rPr>
          <w:sz w:val="28"/>
        </w:rPr>
        <w:t xml:space="preserve"> </w:t>
      </w:r>
      <w:r w:rsidRPr="00515CA9">
        <w:rPr>
          <w:rFonts w:ascii="Times New Roman" w:hAnsi="Times New Roman"/>
          <w:sz w:val="28"/>
        </w:rPr>
        <w:t xml:space="preserve">Виноградов В.В. Русский язык. – </w:t>
      </w:r>
      <w:r>
        <w:rPr>
          <w:rFonts w:ascii="Times New Roman" w:hAnsi="Times New Roman"/>
          <w:sz w:val="28"/>
        </w:rPr>
        <w:t xml:space="preserve">М., 2000. - </w:t>
      </w:r>
      <w:r w:rsidRPr="00515CA9">
        <w:rPr>
          <w:rFonts w:ascii="Times New Roman" w:hAnsi="Times New Roman"/>
          <w:sz w:val="28"/>
        </w:rPr>
        <w:t>С. 443-444</w:t>
      </w:r>
    </w:p>
  </w:footnote>
  <w:footnote w:id="16">
    <w:p w:rsidR="00D4505B" w:rsidRDefault="00D4505B" w:rsidP="00D4505B">
      <w:pPr>
        <w:pStyle w:val="a4"/>
      </w:pPr>
      <w:r w:rsidRPr="00515CA9">
        <w:rPr>
          <w:rStyle w:val="a6"/>
          <w:sz w:val="28"/>
        </w:rPr>
        <w:footnoteRef/>
      </w:r>
      <w:r w:rsidRPr="00515CA9">
        <w:rPr>
          <w:sz w:val="28"/>
        </w:rPr>
        <w:t xml:space="preserve">  </w:t>
      </w:r>
      <w:r w:rsidRPr="00515CA9">
        <w:rPr>
          <w:rFonts w:ascii="Times New Roman" w:hAnsi="Times New Roman"/>
          <w:sz w:val="28"/>
        </w:rPr>
        <w:t>Прокопович Е.Н. Стилистика частей речи (глагольные словоформы). – М., 1969. – С.49-50.</w:t>
      </w:r>
    </w:p>
  </w:footnote>
  <w:footnote w:id="17">
    <w:p w:rsidR="00D4505B" w:rsidRDefault="00D4505B" w:rsidP="00D4505B">
      <w:pPr>
        <w:pStyle w:val="a4"/>
      </w:pPr>
      <w:r>
        <w:rPr>
          <w:rStyle w:val="a6"/>
        </w:rPr>
        <w:footnoteRef/>
      </w:r>
      <w:r>
        <w:t xml:space="preserve"> </w:t>
      </w:r>
      <w:r w:rsidRPr="00515CA9">
        <w:rPr>
          <w:rFonts w:ascii="Times New Roman" w:hAnsi="Times New Roman"/>
          <w:sz w:val="28"/>
        </w:rPr>
        <w:t>Голуб И.Б. Стилистика русского языка. – М., 2002. – С.295-301</w:t>
      </w:r>
    </w:p>
  </w:footnote>
  <w:footnote w:id="18">
    <w:p w:rsidR="00D4505B" w:rsidRPr="004C2663" w:rsidRDefault="00D4505B" w:rsidP="00D4505B">
      <w:pPr>
        <w:pStyle w:val="a4"/>
      </w:pPr>
      <w:r>
        <w:rPr>
          <w:rStyle w:val="a6"/>
        </w:rPr>
        <w:footnoteRef/>
      </w:r>
      <w:r>
        <w:t xml:space="preserve"> </w:t>
      </w:r>
      <w:r w:rsidRPr="00515CA9">
        <w:rPr>
          <w:rFonts w:ascii="Times New Roman" w:hAnsi="Times New Roman"/>
          <w:sz w:val="28"/>
        </w:rPr>
        <w:t>Хазагеров Г.Г. Политическая риторика.- М.,2002. – С.57- 71</w:t>
      </w:r>
    </w:p>
  </w:footnote>
  <w:footnote w:id="19">
    <w:p w:rsidR="00D4505B" w:rsidRPr="00597F87" w:rsidRDefault="00D4505B" w:rsidP="00D4505B">
      <w:pPr>
        <w:pStyle w:val="a4"/>
        <w:rPr>
          <w:rFonts w:ascii="Times New Roman" w:hAnsi="Times New Roman" w:cs="Times New Roman"/>
          <w:sz w:val="28"/>
          <w:szCs w:val="28"/>
        </w:rPr>
      </w:pPr>
      <w:r w:rsidRPr="00597F87">
        <w:rPr>
          <w:rStyle w:val="a6"/>
          <w:rFonts w:ascii="Times New Roman" w:hAnsi="Times New Roman" w:cs="Times New Roman"/>
          <w:sz w:val="28"/>
          <w:szCs w:val="28"/>
        </w:rPr>
        <w:footnoteRef/>
      </w:r>
      <w:r w:rsidRPr="00597F87">
        <w:rPr>
          <w:rFonts w:ascii="Times New Roman" w:hAnsi="Times New Roman" w:cs="Times New Roman"/>
          <w:sz w:val="28"/>
          <w:szCs w:val="28"/>
        </w:rPr>
        <w:t xml:space="preserve"> Е.В. Клюев Риторика учебное пособие.- М., </w:t>
      </w:r>
      <w:r>
        <w:rPr>
          <w:rFonts w:ascii="Times New Roman" w:hAnsi="Times New Roman" w:cs="Times New Roman"/>
          <w:sz w:val="28"/>
          <w:szCs w:val="28"/>
        </w:rPr>
        <w:t>2001.</w:t>
      </w:r>
      <w:r w:rsidRPr="00597F87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97F87">
        <w:rPr>
          <w:rFonts w:ascii="Times New Roman" w:hAnsi="Times New Roman" w:cs="Times New Roman"/>
          <w:sz w:val="28"/>
          <w:szCs w:val="28"/>
        </w:rPr>
        <w:t>.222</w:t>
      </w:r>
      <w:r>
        <w:rPr>
          <w:rFonts w:ascii="Times New Roman" w:hAnsi="Times New Roman" w:cs="Times New Roman"/>
          <w:sz w:val="28"/>
          <w:szCs w:val="28"/>
        </w:rPr>
        <w:t>.</w:t>
      </w:r>
    </w:p>
  </w:footnote>
  <w:footnote w:id="20">
    <w:p w:rsidR="00D4505B" w:rsidRDefault="00D4505B" w:rsidP="00D4505B">
      <w:pPr>
        <w:pStyle w:val="a4"/>
      </w:pPr>
      <w:r>
        <w:rPr>
          <w:rStyle w:val="a6"/>
        </w:rPr>
        <w:footnoteRef/>
      </w:r>
      <w:r>
        <w:t xml:space="preserve"> </w:t>
      </w:r>
      <w:r w:rsidRPr="00515CA9">
        <w:rPr>
          <w:rFonts w:ascii="Times New Roman" w:hAnsi="Times New Roman"/>
          <w:sz w:val="28"/>
        </w:rPr>
        <w:t>Голуб И.Б. Стилистика русс</w:t>
      </w:r>
      <w:r>
        <w:rPr>
          <w:rFonts w:ascii="Times New Roman" w:hAnsi="Times New Roman"/>
          <w:sz w:val="28"/>
        </w:rPr>
        <w:t>кого языка. – М., 2002. – С. 426</w:t>
      </w:r>
      <w:r w:rsidRPr="00515CA9">
        <w:rPr>
          <w:rFonts w:ascii="Times New Roman" w:hAnsi="Times New Roman"/>
          <w:sz w:val="2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5035A8"/>
    <w:multiLevelType w:val="multilevel"/>
    <w:tmpl w:val="55D2CFE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F48164C"/>
    <w:multiLevelType w:val="hybridMultilevel"/>
    <w:tmpl w:val="D33C3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BC62E1"/>
    <w:multiLevelType w:val="hybridMultilevel"/>
    <w:tmpl w:val="56F66F12"/>
    <w:lvl w:ilvl="0" w:tplc="A7A602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505B"/>
    <w:rsid w:val="001310FF"/>
    <w:rsid w:val="00557373"/>
    <w:rsid w:val="005F53AD"/>
    <w:rsid w:val="009552D9"/>
    <w:rsid w:val="00D4505B"/>
    <w:rsid w:val="00E4042B"/>
    <w:rsid w:val="00F1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ED307"/>
  <w15:docId w15:val="{112CEC5C-C63B-412E-8E61-F796B2442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505B"/>
  </w:style>
  <w:style w:type="paragraph" w:styleId="4">
    <w:name w:val="heading 4"/>
    <w:basedOn w:val="a"/>
    <w:link w:val="40"/>
    <w:uiPriority w:val="9"/>
    <w:qFormat/>
    <w:rsid w:val="00D4505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05B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D450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D4505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4505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4505B"/>
    <w:rPr>
      <w:vertAlign w:val="superscript"/>
    </w:rPr>
  </w:style>
  <w:style w:type="paragraph" w:styleId="a7">
    <w:name w:val="Normal (Web)"/>
    <w:basedOn w:val="a"/>
    <w:uiPriority w:val="99"/>
    <w:unhideWhenUsed/>
    <w:rsid w:val="00D45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text">
    <w:name w:val="article_text"/>
    <w:basedOn w:val="a0"/>
    <w:rsid w:val="00D4505B"/>
  </w:style>
  <w:style w:type="character" w:styleId="a8">
    <w:name w:val="Strong"/>
    <w:basedOn w:val="a0"/>
    <w:uiPriority w:val="22"/>
    <w:qFormat/>
    <w:rsid w:val="00D4505B"/>
    <w:rPr>
      <w:b/>
      <w:bCs/>
    </w:rPr>
  </w:style>
  <w:style w:type="character" w:styleId="a9">
    <w:name w:val="Hyperlink"/>
    <w:basedOn w:val="a0"/>
    <w:uiPriority w:val="99"/>
    <w:unhideWhenUsed/>
    <w:rsid w:val="00D450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s-journalist.ru/Articles/funkcii_rechi_yazyk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alyavalovis.ru/2/rus/2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6709</Words>
  <Characters>38242</Characters>
  <Application>Microsoft Office Word</Application>
  <DocSecurity>0</DocSecurity>
  <Lines>318</Lines>
  <Paragraphs>89</Paragraphs>
  <ScaleCrop>false</ScaleCrop>
  <Company>Microsoft</Company>
  <LinksUpToDate>false</LinksUpToDate>
  <CharactersWithSpaces>44862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2012-09-06T16:46:00Z</dcterms:created>
  <dcterms:modified xsi:type="dcterms:W3CDTF">2020-06-09T14:16:00Z</dcterms:modified>
</cp:coreProperties>
</file>