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2F56" w:rsidRPr="001A2B38" w:rsidRDefault="002E2F56" w:rsidP="002E2F56">
      <w:pPr>
        <w:autoSpaceDE w:val="0"/>
        <w:autoSpaceDN w:val="0"/>
        <w:adjustRightInd w:val="0"/>
        <w:jc w:val="center"/>
        <w:rPr>
          <w:rFonts w:eastAsiaTheme="minorHAnsi"/>
          <w:b/>
          <w:iCs/>
          <w:color w:val="000000" w:themeColor="text1"/>
          <w:sz w:val="28"/>
          <w:szCs w:val="28"/>
          <w:lang w:eastAsia="en-US"/>
        </w:rPr>
      </w:pPr>
      <w:r>
        <w:rPr>
          <w:rFonts w:eastAsiaTheme="minorHAnsi"/>
          <w:b/>
          <w:iCs/>
          <w:color w:val="000000" w:themeColor="text1"/>
          <w:sz w:val="28"/>
          <w:szCs w:val="28"/>
          <w:lang w:eastAsia="en-US"/>
        </w:rPr>
        <w:t>И</w:t>
      </w:r>
      <w:r w:rsidRPr="001A2B38">
        <w:rPr>
          <w:rFonts w:eastAsiaTheme="minorHAnsi"/>
          <w:b/>
          <w:iCs/>
          <w:color w:val="000000" w:themeColor="text1"/>
          <w:sz w:val="28"/>
          <w:szCs w:val="28"/>
          <w:lang w:eastAsia="en-US"/>
        </w:rPr>
        <w:t>спользование современных информационно-коммуникационных технологий</w:t>
      </w:r>
      <w:r>
        <w:rPr>
          <w:rFonts w:eastAsiaTheme="minorHAnsi"/>
          <w:b/>
          <w:iCs/>
          <w:color w:val="000000" w:themeColor="text1"/>
          <w:sz w:val="28"/>
          <w:szCs w:val="28"/>
          <w:lang w:eastAsia="en-US"/>
        </w:rPr>
        <w:t xml:space="preserve"> в образовательной деятельности на примере урока геометрии «Сумма углов в треугольнике»</w:t>
      </w:r>
    </w:p>
    <w:p w:rsidR="002E2F56" w:rsidRDefault="002E2F56" w:rsidP="002E2F56">
      <w:pPr>
        <w:autoSpaceDE w:val="0"/>
        <w:autoSpaceDN w:val="0"/>
        <w:adjustRightInd w:val="0"/>
        <w:rPr>
          <w:rFonts w:eastAsiaTheme="minorHAnsi"/>
          <w:iCs/>
          <w:color w:val="000000" w:themeColor="text1"/>
          <w:sz w:val="24"/>
          <w:szCs w:val="24"/>
          <w:lang w:eastAsia="en-US"/>
        </w:rPr>
      </w:pPr>
    </w:p>
    <w:p w:rsidR="00030689" w:rsidRPr="00030689" w:rsidRDefault="002E2F56" w:rsidP="002E2F56">
      <w:pPr>
        <w:autoSpaceDE w:val="0"/>
        <w:autoSpaceDN w:val="0"/>
        <w:adjustRightInd w:val="0"/>
        <w:rPr>
          <w:rFonts w:eastAsiaTheme="minorHAnsi"/>
          <w:i/>
          <w:iCs/>
          <w:color w:val="000000" w:themeColor="text1"/>
          <w:sz w:val="24"/>
          <w:szCs w:val="24"/>
          <w:lang w:eastAsia="en-US"/>
        </w:rPr>
      </w:pPr>
      <w:r w:rsidRPr="00F46726">
        <w:rPr>
          <w:rFonts w:eastAsiaTheme="minorHAnsi"/>
          <w:i/>
          <w:iCs/>
          <w:color w:val="000000" w:themeColor="text1"/>
          <w:sz w:val="24"/>
          <w:szCs w:val="24"/>
          <w:lang w:eastAsia="en-US"/>
        </w:rPr>
        <w:t xml:space="preserve">Автор методической разработки: </w:t>
      </w:r>
      <w:proofErr w:type="spellStart"/>
      <w:r w:rsidRPr="00F46726">
        <w:rPr>
          <w:rFonts w:eastAsiaTheme="minorHAnsi"/>
          <w:i/>
          <w:iCs/>
          <w:color w:val="000000" w:themeColor="text1"/>
          <w:sz w:val="24"/>
          <w:szCs w:val="24"/>
          <w:lang w:eastAsia="en-US"/>
        </w:rPr>
        <w:t>Ловкис</w:t>
      </w:r>
      <w:proofErr w:type="spellEnd"/>
      <w:r w:rsidRPr="00F46726">
        <w:rPr>
          <w:rFonts w:eastAsiaTheme="minorHAnsi"/>
          <w:i/>
          <w:iCs/>
          <w:color w:val="000000" w:themeColor="text1"/>
          <w:sz w:val="24"/>
          <w:szCs w:val="24"/>
          <w:lang w:eastAsia="en-US"/>
        </w:rPr>
        <w:t xml:space="preserve"> Жанна Валерьевна,</w:t>
      </w:r>
      <w:r w:rsidR="00030689" w:rsidRPr="00030689">
        <w:rPr>
          <w:rFonts w:eastAsiaTheme="minorHAnsi"/>
          <w:i/>
          <w:iCs/>
          <w:color w:val="000000" w:themeColor="text1"/>
          <w:sz w:val="24"/>
          <w:szCs w:val="24"/>
          <w:lang w:eastAsia="en-US"/>
        </w:rPr>
        <w:t xml:space="preserve"> </w:t>
      </w:r>
    </w:p>
    <w:p w:rsidR="00956B3F" w:rsidRPr="00F46726" w:rsidRDefault="002E2F56" w:rsidP="002E2F56">
      <w:pPr>
        <w:autoSpaceDE w:val="0"/>
        <w:autoSpaceDN w:val="0"/>
        <w:adjustRightInd w:val="0"/>
        <w:rPr>
          <w:rFonts w:eastAsiaTheme="minorHAnsi"/>
          <w:i/>
          <w:iCs/>
          <w:color w:val="000000" w:themeColor="text1"/>
          <w:sz w:val="24"/>
          <w:szCs w:val="24"/>
          <w:lang w:eastAsia="en-US"/>
        </w:rPr>
      </w:pPr>
      <w:proofErr w:type="gramStart"/>
      <w:r w:rsidRPr="00F46726">
        <w:rPr>
          <w:rFonts w:eastAsiaTheme="minorHAnsi"/>
          <w:i/>
          <w:iCs/>
          <w:color w:val="000000" w:themeColor="text1"/>
          <w:sz w:val="24"/>
          <w:szCs w:val="24"/>
          <w:lang w:eastAsia="en-US"/>
        </w:rPr>
        <w:t>учитель</w:t>
      </w:r>
      <w:proofErr w:type="gramEnd"/>
      <w:r w:rsidRPr="00F46726">
        <w:rPr>
          <w:rFonts w:eastAsiaTheme="minorHAnsi"/>
          <w:i/>
          <w:iCs/>
          <w:color w:val="000000" w:themeColor="text1"/>
          <w:sz w:val="24"/>
          <w:szCs w:val="24"/>
          <w:lang w:eastAsia="en-US"/>
        </w:rPr>
        <w:t xml:space="preserve"> математики ГБОУ школы № 579 Приморского района Санкт-Петербурга</w:t>
      </w:r>
    </w:p>
    <w:p w:rsidR="002E2F56" w:rsidRDefault="002E2F56" w:rsidP="00956B3F">
      <w:pPr>
        <w:autoSpaceDE w:val="0"/>
        <w:autoSpaceDN w:val="0"/>
        <w:adjustRightInd w:val="0"/>
        <w:jc w:val="center"/>
        <w:rPr>
          <w:rFonts w:eastAsiaTheme="minorHAnsi"/>
          <w:b/>
          <w:iCs/>
          <w:color w:val="000000" w:themeColor="text1"/>
          <w:sz w:val="28"/>
          <w:szCs w:val="28"/>
          <w:lang w:eastAsia="en-US"/>
        </w:rPr>
      </w:pPr>
    </w:p>
    <w:p w:rsidR="00B23FBE" w:rsidRDefault="00A03F61" w:rsidP="00A03F61">
      <w:pPr>
        <w:autoSpaceDE w:val="0"/>
        <w:autoSpaceDN w:val="0"/>
        <w:adjustRightInd w:val="0"/>
        <w:jc w:val="center"/>
        <w:rPr>
          <w:rFonts w:eastAsiaTheme="minorHAnsi"/>
          <w:b/>
          <w:bCs/>
          <w:color w:val="000000" w:themeColor="text1"/>
          <w:sz w:val="28"/>
          <w:szCs w:val="28"/>
          <w:lang w:eastAsia="en-US"/>
        </w:rPr>
      </w:pPr>
      <w:r>
        <w:rPr>
          <w:rFonts w:eastAsiaTheme="minorHAnsi"/>
          <w:b/>
          <w:bCs/>
          <w:color w:val="000000" w:themeColor="text1"/>
          <w:sz w:val="28"/>
          <w:szCs w:val="28"/>
          <w:lang w:eastAsia="en-US"/>
        </w:rPr>
        <w:t>Вступительное слово</w:t>
      </w:r>
    </w:p>
    <w:p w:rsidR="002E2F56" w:rsidRPr="00B23FBE" w:rsidRDefault="002E2F56" w:rsidP="00A03F61">
      <w:pPr>
        <w:autoSpaceDE w:val="0"/>
        <w:autoSpaceDN w:val="0"/>
        <w:adjustRightInd w:val="0"/>
        <w:jc w:val="center"/>
        <w:rPr>
          <w:rFonts w:eastAsiaTheme="minorHAnsi"/>
          <w:bCs/>
          <w:color w:val="000000" w:themeColor="text1"/>
          <w:sz w:val="28"/>
          <w:szCs w:val="28"/>
          <w:lang w:eastAsia="en-US"/>
        </w:rPr>
      </w:pPr>
    </w:p>
    <w:p w:rsidR="00D57933" w:rsidRDefault="00B23FBE" w:rsidP="00D57933">
      <w:pPr>
        <w:ind w:firstLine="708"/>
        <w:rPr>
          <w:color w:val="000000" w:themeColor="text1"/>
          <w:sz w:val="24"/>
          <w:szCs w:val="24"/>
          <w:shd w:val="clear" w:color="auto" w:fill="FFFFFF"/>
        </w:rPr>
      </w:pPr>
      <w:r w:rsidRPr="00C406FD">
        <w:rPr>
          <w:rFonts w:eastAsiaTheme="minorHAnsi"/>
          <w:bCs/>
          <w:color w:val="000000" w:themeColor="text1"/>
          <w:sz w:val="24"/>
          <w:szCs w:val="24"/>
          <w:lang w:eastAsia="en-US"/>
        </w:rPr>
        <w:t>Контингент обучающихся, с которыми я работаю уже много лет, - это дети с особыми</w:t>
      </w:r>
      <w:r w:rsidR="00492470">
        <w:rPr>
          <w:rFonts w:eastAsiaTheme="minorHAnsi"/>
          <w:bCs/>
          <w:color w:val="000000" w:themeColor="text1"/>
          <w:sz w:val="24"/>
          <w:szCs w:val="24"/>
          <w:lang w:eastAsia="en-US"/>
        </w:rPr>
        <w:t xml:space="preserve"> образовательными потребностями. Среди них есть </w:t>
      </w:r>
      <w:r w:rsidR="00492470">
        <w:rPr>
          <w:color w:val="000000" w:themeColor="text1"/>
          <w:sz w:val="24"/>
          <w:szCs w:val="24"/>
          <w:shd w:val="clear" w:color="auto" w:fill="FFFFFF"/>
        </w:rPr>
        <w:t>дети, имеющие статус «ребенок-инвалид», статус ОВЗ и дети, которым по медицинским показаниям рекомендовано обучение на дому.</w:t>
      </w:r>
    </w:p>
    <w:p w:rsidR="00D57933" w:rsidRDefault="00492470" w:rsidP="00D57933">
      <w:pPr>
        <w:ind w:firstLine="708"/>
        <w:rPr>
          <w:color w:val="000000" w:themeColor="text1"/>
          <w:sz w:val="24"/>
          <w:szCs w:val="24"/>
          <w:shd w:val="clear" w:color="auto" w:fill="FFFFFF"/>
        </w:rPr>
      </w:pPr>
      <w:r>
        <w:rPr>
          <w:color w:val="000000" w:themeColor="text1"/>
          <w:sz w:val="24"/>
          <w:szCs w:val="24"/>
          <w:shd w:val="clear" w:color="auto" w:fill="FFFFFF"/>
        </w:rPr>
        <w:t xml:space="preserve"> Особенностью обучения таких детей в нашем образовательном учреждении является индивидуальное обучение или обучение в малой группе (до 4 чел), а также электронное обучение с применением дистанционных образовательных технологий.</w:t>
      </w:r>
    </w:p>
    <w:p w:rsidR="00492470" w:rsidRDefault="00956B3F" w:rsidP="00D57933">
      <w:pPr>
        <w:ind w:firstLine="708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  <w:shd w:val="clear" w:color="auto" w:fill="FFFFFF"/>
        </w:rPr>
        <w:t>Кроме того, учебный план для обучающихся на дому предполагает меньшее количество часов на изучение математики, нежели учебный план в массовых общеобразовательных классах. Например, в 5 классе на изучение математики дается всего 2,25 ч в неделю, в 6 классе – 2,5 ч, в 7 классе – 2,5 ч (алгебра и геометрия вместе), в 8 классе – 2,75 ч, в 9 классе – 2,5 ч, в 10 и 11 классах – по 3 ч</w:t>
      </w:r>
      <w:r w:rsidRPr="00D57933">
        <w:rPr>
          <w:color w:val="000000" w:themeColor="text1"/>
          <w:sz w:val="24"/>
          <w:szCs w:val="24"/>
          <w:shd w:val="clear" w:color="auto" w:fill="FFFFFF"/>
        </w:rPr>
        <w:t xml:space="preserve">. </w:t>
      </w:r>
      <w:r w:rsidRPr="00D57933">
        <w:rPr>
          <w:color w:val="000000" w:themeColor="text1"/>
          <w:sz w:val="24"/>
          <w:szCs w:val="24"/>
        </w:rPr>
        <w:t>Однако содержание программы соответствует федеральному государственному образовательному стандарту и Концепции математического образования. Реализация программы достигается за счет уплотнения содержания материала каждого урока, что находит свое отражение в календарно-тематическом плане; а также за счет тщательно отобранных форм, методов, приемов обучения, индивидуального подхода</w:t>
      </w:r>
      <w:r w:rsidR="00D57933">
        <w:rPr>
          <w:color w:val="000000" w:themeColor="text1"/>
          <w:sz w:val="24"/>
          <w:szCs w:val="24"/>
        </w:rPr>
        <w:t xml:space="preserve"> и</w:t>
      </w:r>
      <w:r w:rsidR="00730E1C">
        <w:rPr>
          <w:color w:val="000000" w:themeColor="text1"/>
          <w:sz w:val="24"/>
          <w:szCs w:val="24"/>
        </w:rPr>
        <w:t>,</w:t>
      </w:r>
      <w:r w:rsidR="00D57933">
        <w:rPr>
          <w:color w:val="000000" w:themeColor="text1"/>
          <w:sz w:val="24"/>
          <w:szCs w:val="24"/>
        </w:rPr>
        <w:t xml:space="preserve"> конечно же</w:t>
      </w:r>
      <w:r w:rsidR="00730E1C">
        <w:rPr>
          <w:color w:val="000000" w:themeColor="text1"/>
          <w:sz w:val="24"/>
          <w:szCs w:val="24"/>
        </w:rPr>
        <w:t>,</w:t>
      </w:r>
      <w:r w:rsidR="00D57933">
        <w:rPr>
          <w:color w:val="000000" w:themeColor="text1"/>
          <w:sz w:val="24"/>
          <w:szCs w:val="24"/>
        </w:rPr>
        <w:t xml:space="preserve"> применения современных информационно-коммуникационных технологий</w:t>
      </w:r>
      <w:r w:rsidRPr="00D57933">
        <w:rPr>
          <w:color w:val="000000" w:themeColor="text1"/>
          <w:sz w:val="24"/>
          <w:szCs w:val="24"/>
        </w:rPr>
        <w:t>.</w:t>
      </w:r>
    </w:p>
    <w:p w:rsidR="00D57933" w:rsidRPr="00D57933" w:rsidRDefault="00D57933" w:rsidP="00D57933">
      <w:pPr>
        <w:ind w:firstLine="708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На своих уроках я чаще всего использую мультимедийные презентации, созданные в </w:t>
      </w:r>
      <w:r>
        <w:rPr>
          <w:color w:val="000000" w:themeColor="text1"/>
          <w:sz w:val="24"/>
          <w:szCs w:val="24"/>
          <w:lang w:val="en-US"/>
        </w:rPr>
        <w:t>Power</w:t>
      </w:r>
      <w:r w:rsidRPr="00D57933">
        <w:rPr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  <w:lang w:val="en-US"/>
        </w:rPr>
        <w:t>Point</w:t>
      </w:r>
      <w:r>
        <w:rPr>
          <w:color w:val="000000" w:themeColor="text1"/>
          <w:sz w:val="24"/>
          <w:szCs w:val="24"/>
        </w:rPr>
        <w:t xml:space="preserve">, </w:t>
      </w:r>
      <w:r>
        <w:rPr>
          <w:color w:val="000000" w:themeColor="text1"/>
          <w:sz w:val="24"/>
          <w:szCs w:val="24"/>
          <w:lang w:val="en-US"/>
        </w:rPr>
        <w:t>Google</w:t>
      </w:r>
      <w:r>
        <w:rPr>
          <w:color w:val="000000" w:themeColor="text1"/>
          <w:sz w:val="24"/>
          <w:szCs w:val="24"/>
        </w:rPr>
        <w:t>-сервисы, собственный персональный сайт и другие современные электронные образовательные ресурсы, которые позволяют обеспечить наглядность на уроке, интерес к предмету, активную вовлеченность в урок и экономят время на уроке, что в условиях обучения на дому крайне важно.</w:t>
      </w:r>
    </w:p>
    <w:p w:rsidR="00B23FBE" w:rsidRDefault="00956B3F" w:rsidP="00A03F61">
      <w:pPr>
        <w:autoSpaceDE w:val="0"/>
        <w:autoSpaceDN w:val="0"/>
        <w:adjustRightInd w:val="0"/>
        <w:ind w:firstLine="708"/>
        <w:rPr>
          <w:color w:val="000000" w:themeColor="text1"/>
          <w:sz w:val="24"/>
          <w:szCs w:val="24"/>
          <w:shd w:val="clear" w:color="auto" w:fill="FFFFFF"/>
        </w:rPr>
      </w:pPr>
      <w:r>
        <w:rPr>
          <w:color w:val="000000" w:themeColor="text1"/>
          <w:sz w:val="24"/>
          <w:szCs w:val="24"/>
          <w:shd w:val="clear" w:color="auto" w:fill="FFFFFF"/>
        </w:rPr>
        <w:t>Н</w:t>
      </w:r>
      <w:r w:rsidR="00492470">
        <w:rPr>
          <w:color w:val="000000" w:themeColor="text1"/>
          <w:sz w:val="24"/>
          <w:szCs w:val="24"/>
          <w:shd w:val="clear" w:color="auto" w:fill="FFFFFF"/>
        </w:rPr>
        <w:t xml:space="preserve">иже </w:t>
      </w:r>
      <w:r>
        <w:rPr>
          <w:color w:val="000000" w:themeColor="text1"/>
          <w:sz w:val="24"/>
          <w:szCs w:val="24"/>
          <w:shd w:val="clear" w:color="auto" w:fill="FFFFFF"/>
        </w:rPr>
        <w:t xml:space="preserve">приведен </w:t>
      </w:r>
      <w:r w:rsidR="00492470">
        <w:rPr>
          <w:color w:val="000000" w:themeColor="text1"/>
          <w:sz w:val="24"/>
          <w:szCs w:val="24"/>
          <w:shd w:val="clear" w:color="auto" w:fill="FFFFFF"/>
        </w:rPr>
        <w:t>план-конспект урока</w:t>
      </w:r>
      <w:r>
        <w:rPr>
          <w:color w:val="000000" w:themeColor="text1"/>
          <w:sz w:val="24"/>
          <w:szCs w:val="24"/>
          <w:shd w:val="clear" w:color="auto" w:fill="FFFFFF"/>
        </w:rPr>
        <w:t>, который</w:t>
      </w:r>
      <w:r w:rsidR="00D57933">
        <w:rPr>
          <w:color w:val="000000" w:themeColor="text1"/>
          <w:sz w:val="24"/>
          <w:szCs w:val="24"/>
          <w:shd w:val="clear" w:color="auto" w:fill="FFFFFF"/>
        </w:rPr>
        <w:t xml:space="preserve"> адресован</w:t>
      </w:r>
      <w:r w:rsidR="00492470">
        <w:rPr>
          <w:color w:val="000000" w:themeColor="text1"/>
          <w:sz w:val="24"/>
          <w:szCs w:val="24"/>
          <w:shd w:val="clear" w:color="auto" w:fill="FFFFFF"/>
        </w:rPr>
        <w:t xml:space="preserve"> контингенту обучающихся</w:t>
      </w:r>
      <w:r w:rsidR="00D57933">
        <w:rPr>
          <w:color w:val="000000" w:themeColor="text1"/>
          <w:sz w:val="24"/>
          <w:szCs w:val="24"/>
          <w:shd w:val="clear" w:color="auto" w:fill="FFFFFF"/>
        </w:rPr>
        <w:t xml:space="preserve"> с особыми образовательными потребностями</w:t>
      </w:r>
      <w:r w:rsidR="00492470">
        <w:rPr>
          <w:color w:val="000000" w:themeColor="text1"/>
          <w:sz w:val="24"/>
          <w:szCs w:val="24"/>
          <w:shd w:val="clear" w:color="auto" w:fill="FFFFFF"/>
        </w:rPr>
        <w:t>.</w:t>
      </w:r>
      <w:r w:rsidR="00D57933">
        <w:rPr>
          <w:color w:val="000000" w:themeColor="text1"/>
          <w:sz w:val="24"/>
          <w:szCs w:val="24"/>
          <w:shd w:val="clear" w:color="auto" w:fill="FFFFFF"/>
        </w:rPr>
        <w:t xml:space="preserve"> На примере этого урока хочу показать, как я использую вышеперечисленные ИК-технологии.</w:t>
      </w:r>
      <w:r>
        <w:rPr>
          <w:color w:val="000000" w:themeColor="text1"/>
          <w:sz w:val="24"/>
          <w:szCs w:val="24"/>
          <w:shd w:val="clear" w:color="auto" w:fill="FFFFFF"/>
        </w:rPr>
        <w:t xml:space="preserve"> Далее в методической разработке дается обоснование использования ИК-технологий на данном уроке</w:t>
      </w:r>
      <w:r w:rsidR="00D57933">
        <w:rPr>
          <w:color w:val="000000" w:themeColor="text1"/>
          <w:sz w:val="24"/>
          <w:szCs w:val="24"/>
          <w:shd w:val="clear" w:color="auto" w:fill="FFFFFF"/>
        </w:rPr>
        <w:t>.</w:t>
      </w:r>
    </w:p>
    <w:p w:rsidR="004F7FAF" w:rsidRPr="000635D4" w:rsidRDefault="004F7FAF" w:rsidP="00B23FBE">
      <w:pPr>
        <w:autoSpaceDE w:val="0"/>
        <w:autoSpaceDN w:val="0"/>
        <w:adjustRightInd w:val="0"/>
        <w:jc w:val="center"/>
        <w:rPr>
          <w:rFonts w:eastAsiaTheme="minorHAnsi"/>
          <w:b/>
          <w:bCs/>
          <w:color w:val="000000" w:themeColor="text1"/>
          <w:sz w:val="28"/>
          <w:szCs w:val="28"/>
          <w:lang w:eastAsia="en-US"/>
        </w:rPr>
      </w:pPr>
    </w:p>
    <w:p w:rsidR="00B23FBE" w:rsidRPr="00B23FBE" w:rsidRDefault="00B23FBE" w:rsidP="00B23FBE">
      <w:pPr>
        <w:autoSpaceDE w:val="0"/>
        <w:autoSpaceDN w:val="0"/>
        <w:adjustRightInd w:val="0"/>
        <w:jc w:val="center"/>
        <w:rPr>
          <w:rFonts w:eastAsiaTheme="minorHAnsi"/>
          <w:b/>
          <w:bCs/>
          <w:color w:val="000000" w:themeColor="text1"/>
          <w:sz w:val="28"/>
          <w:szCs w:val="28"/>
          <w:lang w:eastAsia="en-US"/>
        </w:rPr>
      </w:pPr>
      <w:r w:rsidRPr="00B23FBE">
        <w:rPr>
          <w:rFonts w:eastAsiaTheme="minorHAnsi"/>
          <w:b/>
          <w:bCs/>
          <w:color w:val="000000" w:themeColor="text1"/>
          <w:sz w:val="28"/>
          <w:szCs w:val="28"/>
          <w:lang w:eastAsia="en-US"/>
        </w:rPr>
        <w:t>План-конспект урока</w:t>
      </w:r>
    </w:p>
    <w:p w:rsidR="00B23FBE" w:rsidRPr="00B23FBE" w:rsidRDefault="00B23FBE" w:rsidP="00B23FBE">
      <w:pPr>
        <w:jc w:val="center"/>
        <w:rPr>
          <w:sz w:val="24"/>
          <w:szCs w:val="24"/>
        </w:rPr>
      </w:pPr>
    </w:p>
    <w:p w:rsidR="00B23FBE" w:rsidRPr="00B23FBE" w:rsidRDefault="00B23FBE" w:rsidP="00B23FBE">
      <w:pPr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846"/>
        <w:gridCol w:w="386"/>
        <w:gridCol w:w="383"/>
        <w:gridCol w:w="1539"/>
        <w:gridCol w:w="1125"/>
        <w:gridCol w:w="992"/>
        <w:gridCol w:w="982"/>
        <w:gridCol w:w="284"/>
        <w:gridCol w:w="1269"/>
        <w:gridCol w:w="1539"/>
      </w:tblGrid>
      <w:tr w:rsidR="00B85A29" w:rsidRPr="009B1BB2" w:rsidTr="000321C5">
        <w:tc>
          <w:tcPr>
            <w:tcW w:w="1232" w:type="dxa"/>
            <w:gridSpan w:val="2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Предмет:</w:t>
            </w:r>
          </w:p>
        </w:tc>
        <w:tc>
          <w:tcPr>
            <w:tcW w:w="3047" w:type="dxa"/>
            <w:gridSpan w:val="3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proofErr w:type="gramStart"/>
            <w:r w:rsidRPr="00365EB4">
              <w:rPr>
                <w:rFonts w:eastAsia="Calibri"/>
                <w:i/>
                <w:sz w:val="24"/>
                <w:szCs w:val="24"/>
              </w:rPr>
              <w:t>геометрия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Класс:</w:t>
            </w:r>
          </w:p>
        </w:tc>
        <w:tc>
          <w:tcPr>
            <w:tcW w:w="1266" w:type="dxa"/>
            <w:gridSpan w:val="2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7</w:t>
            </w:r>
          </w:p>
        </w:tc>
        <w:tc>
          <w:tcPr>
            <w:tcW w:w="1269" w:type="dxa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№ урока:</w:t>
            </w:r>
          </w:p>
        </w:tc>
        <w:tc>
          <w:tcPr>
            <w:tcW w:w="1539" w:type="dxa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21</w:t>
            </w:r>
          </w:p>
        </w:tc>
      </w:tr>
      <w:tr w:rsidR="00B85A29" w:rsidRPr="009B1BB2" w:rsidTr="000321C5">
        <w:tc>
          <w:tcPr>
            <w:tcW w:w="9345" w:type="dxa"/>
            <w:gridSpan w:val="10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85A29" w:rsidRPr="009B1BB2" w:rsidTr="000321C5">
        <w:tc>
          <w:tcPr>
            <w:tcW w:w="846" w:type="dxa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Тема:</w:t>
            </w:r>
          </w:p>
        </w:tc>
        <w:tc>
          <w:tcPr>
            <w:tcW w:w="8499" w:type="dxa"/>
            <w:gridSpan w:val="9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i/>
                <w:color w:val="FF0000"/>
                <w:sz w:val="24"/>
                <w:szCs w:val="24"/>
              </w:rPr>
            </w:pPr>
            <w:r>
              <w:rPr>
                <w:rFonts w:eastAsia="Calibri"/>
                <w:b/>
                <w:i/>
                <w:color w:val="FF0000"/>
                <w:sz w:val="24"/>
                <w:szCs w:val="24"/>
              </w:rPr>
              <w:t>Сумма углов в треугольнике</w:t>
            </w:r>
          </w:p>
        </w:tc>
      </w:tr>
      <w:tr w:rsidR="00B85A29" w:rsidRPr="009B1BB2" w:rsidTr="00FC6B65">
        <w:tc>
          <w:tcPr>
            <w:tcW w:w="9345" w:type="dxa"/>
            <w:gridSpan w:val="10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85A29" w:rsidRPr="009B1BB2" w:rsidTr="00FC6B65">
        <w:tc>
          <w:tcPr>
            <w:tcW w:w="1615" w:type="dxa"/>
            <w:gridSpan w:val="3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Цели урока:</w:t>
            </w:r>
          </w:p>
        </w:tc>
        <w:tc>
          <w:tcPr>
            <w:tcW w:w="7730" w:type="dxa"/>
            <w:gridSpan w:val="7"/>
            <w:shd w:val="clear" w:color="auto" w:fill="auto"/>
          </w:tcPr>
          <w:p w:rsidR="00B85A29" w:rsidRPr="00365EB4" w:rsidRDefault="00FA1673" w:rsidP="000321C5">
            <w:pPr>
              <w:rPr>
                <w:rFonts w:eastAsia="Calibri"/>
                <w:i/>
                <w:sz w:val="24"/>
                <w:szCs w:val="24"/>
              </w:rPr>
            </w:pPr>
            <w:proofErr w:type="gramStart"/>
            <w:r>
              <w:rPr>
                <w:rFonts w:eastAsia="Calibri"/>
                <w:i/>
                <w:sz w:val="24"/>
                <w:szCs w:val="24"/>
              </w:rPr>
              <w:t>формирование</w:t>
            </w:r>
            <w:proofErr w:type="gramEnd"/>
            <w:r>
              <w:rPr>
                <w:rFonts w:eastAsia="Calibri"/>
                <w:i/>
                <w:sz w:val="24"/>
                <w:szCs w:val="24"/>
              </w:rPr>
              <w:t xml:space="preserve"> универсальных учебных действий</w:t>
            </w:r>
            <w:r w:rsidR="00B85A29" w:rsidRPr="00365EB4">
              <w:rPr>
                <w:rFonts w:eastAsia="Calibri"/>
                <w:i/>
                <w:sz w:val="24"/>
                <w:szCs w:val="24"/>
              </w:rPr>
              <w:t xml:space="preserve">; </w:t>
            </w:r>
          </w:p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proofErr w:type="gramStart"/>
            <w:r w:rsidRPr="00365EB4">
              <w:rPr>
                <w:rFonts w:eastAsia="Calibri"/>
                <w:i/>
                <w:sz w:val="24"/>
                <w:szCs w:val="24"/>
              </w:rPr>
              <w:t>освоение</w:t>
            </w:r>
            <w:proofErr w:type="gramEnd"/>
            <w:r w:rsidRPr="00365EB4">
              <w:rPr>
                <w:rFonts w:eastAsia="Calibri"/>
                <w:i/>
                <w:sz w:val="24"/>
                <w:szCs w:val="24"/>
              </w:rPr>
              <w:t xml:space="preserve"> учебного содержания: введение </w:t>
            </w:r>
            <w:r>
              <w:rPr>
                <w:rFonts w:eastAsia="Calibri"/>
                <w:i/>
                <w:sz w:val="24"/>
                <w:szCs w:val="24"/>
              </w:rPr>
              <w:t>теоремы о сумме углов в треугольнике и следствий из нее; формирование умения применять</w:t>
            </w:r>
            <w:r w:rsidRPr="00365EB4">
              <w:rPr>
                <w:rFonts w:eastAsia="Calibri"/>
                <w:i/>
                <w:sz w:val="24"/>
                <w:szCs w:val="24"/>
              </w:rPr>
              <w:t xml:space="preserve"> </w:t>
            </w:r>
            <w:r>
              <w:rPr>
                <w:rFonts w:eastAsia="Calibri"/>
                <w:i/>
                <w:sz w:val="24"/>
                <w:szCs w:val="24"/>
              </w:rPr>
              <w:t>вышеуказанные теоремы к решению задач.</w:t>
            </w:r>
          </w:p>
        </w:tc>
      </w:tr>
      <w:tr w:rsidR="00B85A29" w:rsidRPr="009B1BB2" w:rsidTr="00FC6B65">
        <w:tc>
          <w:tcPr>
            <w:tcW w:w="1615" w:type="dxa"/>
            <w:gridSpan w:val="3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>Задачи урока:</w:t>
            </w:r>
          </w:p>
        </w:tc>
        <w:tc>
          <w:tcPr>
            <w:tcW w:w="7730" w:type="dxa"/>
            <w:gridSpan w:val="7"/>
            <w:shd w:val="clear" w:color="auto" w:fill="auto"/>
          </w:tcPr>
          <w:p w:rsidR="00B85A29" w:rsidRPr="0067049D" w:rsidRDefault="00B85A29" w:rsidP="00AF706A">
            <w:pPr>
              <w:rPr>
                <w:rFonts w:eastAsia="Calibri"/>
                <w:i/>
                <w:sz w:val="24"/>
                <w:szCs w:val="24"/>
              </w:rPr>
            </w:pPr>
            <w:proofErr w:type="gramStart"/>
            <w:r>
              <w:rPr>
                <w:rFonts w:eastAsia="Calibri"/>
                <w:i/>
                <w:sz w:val="24"/>
                <w:szCs w:val="24"/>
              </w:rPr>
              <w:t>повторить</w:t>
            </w:r>
            <w:proofErr w:type="gramEnd"/>
            <w:r>
              <w:rPr>
                <w:rFonts w:eastAsia="Calibri"/>
                <w:i/>
                <w:sz w:val="24"/>
                <w:szCs w:val="24"/>
              </w:rPr>
              <w:t xml:space="preserve"> теоретический материал, необходимый для изучения новой темы; вывести новые теоретический факты; применить их </w:t>
            </w:r>
            <w:r w:rsidR="00AF706A">
              <w:rPr>
                <w:rFonts w:eastAsia="Calibri"/>
                <w:i/>
                <w:sz w:val="24"/>
                <w:szCs w:val="24"/>
              </w:rPr>
              <w:t>к решению задач; выполнить самооценку</w:t>
            </w:r>
            <w:r>
              <w:rPr>
                <w:rFonts w:eastAsia="Calibri"/>
                <w:i/>
                <w:sz w:val="24"/>
                <w:szCs w:val="24"/>
              </w:rPr>
              <w:t xml:space="preserve"> </w:t>
            </w:r>
            <w:r w:rsidR="00AF706A">
              <w:rPr>
                <w:rFonts w:eastAsia="Calibri"/>
                <w:i/>
                <w:sz w:val="24"/>
                <w:szCs w:val="24"/>
              </w:rPr>
              <w:t>результатов работы на уроке</w:t>
            </w:r>
            <w:r w:rsidR="0067049D">
              <w:rPr>
                <w:rFonts w:eastAsia="Calibri"/>
                <w:i/>
                <w:sz w:val="24"/>
                <w:szCs w:val="24"/>
              </w:rPr>
              <w:t>.</w:t>
            </w:r>
          </w:p>
        </w:tc>
      </w:tr>
      <w:tr w:rsidR="00B85A29" w:rsidRPr="009B1BB2" w:rsidTr="00FC6B65">
        <w:tc>
          <w:tcPr>
            <w:tcW w:w="9345" w:type="dxa"/>
            <w:gridSpan w:val="10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85A29" w:rsidRPr="009B1BB2" w:rsidTr="000321C5">
        <w:tc>
          <w:tcPr>
            <w:tcW w:w="9345" w:type="dxa"/>
            <w:gridSpan w:val="10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Планируемые результаты</w:t>
            </w:r>
          </w:p>
        </w:tc>
      </w:tr>
      <w:tr w:rsidR="00B85A29" w:rsidRPr="009B1BB2" w:rsidTr="000321C5">
        <w:tc>
          <w:tcPr>
            <w:tcW w:w="3154" w:type="dxa"/>
            <w:gridSpan w:val="4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lastRenderedPageBreak/>
              <w:t>Личностные:</w:t>
            </w:r>
          </w:p>
        </w:tc>
        <w:tc>
          <w:tcPr>
            <w:tcW w:w="3099" w:type="dxa"/>
            <w:gridSpan w:val="3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proofErr w:type="spellStart"/>
            <w:r w:rsidRPr="00365EB4">
              <w:rPr>
                <w:rFonts w:eastAsia="Calibri"/>
                <w:b/>
                <w:sz w:val="24"/>
                <w:szCs w:val="24"/>
              </w:rPr>
              <w:t>Метапредметные</w:t>
            </w:r>
            <w:proofErr w:type="spellEnd"/>
            <w:r w:rsidRPr="00365EB4">
              <w:rPr>
                <w:rFonts w:eastAsia="Calibri"/>
                <w:b/>
                <w:sz w:val="24"/>
                <w:szCs w:val="24"/>
              </w:rPr>
              <w:t>:</w:t>
            </w:r>
          </w:p>
        </w:tc>
        <w:tc>
          <w:tcPr>
            <w:tcW w:w="3092" w:type="dxa"/>
            <w:gridSpan w:val="3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Предметные:</w:t>
            </w:r>
          </w:p>
        </w:tc>
      </w:tr>
      <w:tr w:rsidR="00B85A29" w:rsidRPr="009B1BB2" w:rsidTr="000321C5">
        <w:tc>
          <w:tcPr>
            <w:tcW w:w="3154" w:type="dxa"/>
            <w:gridSpan w:val="4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1) развитие терпения, усидчивости;</w:t>
            </w:r>
          </w:p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2) развитие способности принимать критику;</w:t>
            </w:r>
          </w:p>
          <w:p w:rsidR="00B85A29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 xml:space="preserve">3) развитие умения осуществлять самооценку </w:t>
            </w:r>
            <w:r w:rsidR="00B91D04">
              <w:rPr>
                <w:rFonts w:eastAsia="Calibri"/>
                <w:i/>
                <w:sz w:val="24"/>
                <w:szCs w:val="24"/>
              </w:rPr>
              <w:t>и самоанализ своей деятельности;</w:t>
            </w:r>
          </w:p>
          <w:p w:rsidR="00B91D04" w:rsidRPr="00365EB4" w:rsidRDefault="00B91D04" w:rsidP="000321C5">
            <w:pPr>
              <w:rPr>
                <w:rFonts w:eastAsia="Calibri"/>
                <w:i/>
                <w:sz w:val="24"/>
                <w:szCs w:val="24"/>
              </w:rPr>
            </w:pPr>
            <w:r>
              <w:rPr>
                <w:rFonts w:eastAsia="Calibri"/>
                <w:i/>
                <w:sz w:val="24"/>
                <w:szCs w:val="24"/>
              </w:rPr>
              <w:t>4) развитие интереса к изучаемому предмету.</w:t>
            </w:r>
          </w:p>
        </w:tc>
        <w:tc>
          <w:tcPr>
            <w:tcW w:w="3099" w:type="dxa"/>
            <w:gridSpan w:val="3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1) развитие логического мышления, внимания, памяти, речи;</w:t>
            </w:r>
          </w:p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2) развитие умения формулировать математические утверждения;</w:t>
            </w:r>
          </w:p>
          <w:p w:rsidR="00B85A29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3) развитие умения применять полученные теоретические факт</w:t>
            </w:r>
            <w:r w:rsidR="00B91D04">
              <w:rPr>
                <w:rFonts w:eastAsia="Calibri"/>
                <w:i/>
                <w:sz w:val="24"/>
                <w:szCs w:val="24"/>
              </w:rPr>
              <w:t>ы к решению практической задачи;</w:t>
            </w:r>
          </w:p>
          <w:p w:rsidR="00B91D04" w:rsidRPr="00365EB4" w:rsidRDefault="00B91D04" w:rsidP="000321C5">
            <w:pPr>
              <w:rPr>
                <w:rFonts w:eastAsia="Calibri"/>
                <w:i/>
                <w:sz w:val="24"/>
                <w:szCs w:val="24"/>
              </w:rPr>
            </w:pPr>
            <w:r>
              <w:rPr>
                <w:rFonts w:eastAsia="Calibri"/>
                <w:i/>
                <w:sz w:val="24"/>
                <w:szCs w:val="24"/>
              </w:rPr>
              <w:t>4) развитие пользовательских навыков работы на ПК.</w:t>
            </w:r>
          </w:p>
        </w:tc>
        <w:tc>
          <w:tcPr>
            <w:tcW w:w="3092" w:type="dxa"/>
            <w:gridSpan w:val="3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1) воспроизведение математических фактов, изученных ранее;</w:t>
            </w:r>
          </w:p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>
              <w:rPr>
                <w:rFonts w:eastAsia="Calibri"/>
                <w:i/>
                <w:sz w:val="24"/>
                <w:szCs w:val="24"/>
              </w:rPr>
              <w:t>2) изучение теоремы</w:t>
            </w:r>
            <w:r w:rsidRPr="00365EB4">
              <w:rPr>
                <w:rFonts w:eastAsia="Calibri"/>
                <w:i/>
                <w:sz w:val="24"/>
                <w:szCs w:val="24"/>
              </w:rPr>
              <w:t xml:space="preserve"> о сумме </w:t>
            </w:r>
            <w:r>
              <w:rPr>
                <w:rFonts w:eastAsia="Calibri"/>
                <w:i/>
                <w:sz w:val="24"/>
                <w:szCs w:val="24"/>
              </w:rPr>
              <w:t>углов в треугольнике и следствий</w:t>
            </w:r>
            <w:r w:rsidRPr="00365EB4">
              <w:rPr>
                <w:rFonts w:eastAsia="Calibri"/>
                <w:i/>
                <w:sz w:val="24"/>
                <w:szCs w:val="24"/>
              </w:rPr>
              <w:t xml:space="preserve"> из нее.</w:t>
            </w:r>
          </w:p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3) приобретение навыка приме</w:t>
            </w:r>
            <w:r>
              <w:rPr>
                <w:rFonts w:eastAsia="Calibri"/>
                <w:i/>
                <w:sz w:val="24"/>
                <w:szCs w:val="24"/>
              </w:rPr>
              <w:t>нения изученных теоретических фактов</w:t>
            </w:r>
            <w:r w:rsidRPr="00365EB4">
              <w:rPr>
                <w:rFonts w:eastAsia="Calibri"/>
                <w:i/>
                <w:sz w:val="24"/>
                <w:szCs w:val="24"/>
              </w:rPr>
              <w:t xml:space="preserve"> к решению задач.</w:t>
            </w:r>
          </w:p>
          <w:p w:rsidR="00B85A29" w:rsidRPr="00365EB4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365EB4">
              <w:rPr>
                <w:rFonts w:eastAsia="Calibri"/>
                <w:i/>
                <w:sz w:val="24"/>
                <w:szCs w:val="24"/>
              </w:rPr>
              <w:t>4) коррекция знаний и умений по предшествующим темам.</w:t>
            </w:r>
          </w:p>
        </w:tc>
      </w:tr>
    </w:tbl>
    <w:p w:rsidR="00B85A29" w:rsidRDefault="00B85A29"/>
    <w:p w:rsidR="00B85A29" w:rsidRDefault="00B85A29"/>
    <w:tbl>
      <w:tblPr>
        <w:tblW w:w="0" w:type="auto"/>
        <w:tblLook w:val="04A0" w:firstRow="1" w:lastRow="0" w:firstColumn="1" w:lastColumn="0" w:noHBand="0" w:noVBand="1"/>
      </w:tblPr>
      <w:tblGrid>
        <w:gridCol w:w="421"/>
        <w:gridCol w:w="8924"/>
      </w:tblGrid>
      <w:tr w:rsidR="00B85A29" w:rsidTr="000321C5">
        <w:tc>
          <w:tcPr>
            <w:tcW w:w="9345" w:type="dxa"/>
            <w:gridSpan w:val="2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Характеристика основных этапов урока</w:t>
            </w:r>
          </w:p>
        </w:tc>
      </w:tr>
      <w:tr w:rsidR="00B85A29" w:rsidTr="000321C5">
        <w:tc>
          <w:tcPr>
            <w:tcW w:w="421" w:type="dxa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1.</w:t>
            </w:r>
          </w:p>
        </w:tc>
        <w:tc>
          <w:tcPr>
            <w:tcW w:w="8924" w:type="dxa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Организационный момент.</w:t>
            </w:r>
          </w:p>
        </w:tc>
      </w:tr>
    </w:tbl>
    <w:p w:rsidR="00B85A29" w:rsidRDefault="00B85A29" w:rsidP="00B85A29">
      <w:pPr>
        <w:jc w:val="center"/>
        <w:rPr>
          <w:sz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1"/>
        <w:gridCol w:w="8924"/>
      </w:tblGrid>
      <w:tr w:rsidR="00B85A29" w:rsidTr="000321C5">
        <w:tc>
          <w:tcPr>
            <w:tcW w:w="421" w:type="dxa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2.</w:t>
            </w:r>
          </w:p>
        </w:tc>
        <w:tc>
          <w:tcPr>
            <w:tcW w:w="8924" w:type="dxa"/>
            <w:shd w:val="clear" w:color="auto" w:fill="auto"/>
          </w:tcPr>
          <w:p w:rsidR="00B85A29" w:rsidRPr="00365EB4" w:rsidRDefault="00B85A29" w:rsidP="009305F4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 xml:space="preserve">Актуализация опорных знаний. Проверка </w:t>
            </w:r>
            <w:proofErr w:type="spellStart"/>
            <w:r w:rsidRPr="00365EB4">
              <w:rPr>
                <w:rFonts w:eastAsia="Calibri"/>
                <w:b/>
                <w:sz w:val="24"/>
                <w:szCs w:val="24"/>
              </w:rPr>
              <w:t>д.з</w:t>
            </w:r>
            <w:proofErr w:type="spellEnd"/>
            <w:r w:rsidRPr="00365EB4">
              <w:rPr>
                <w:rFonts w:eastAsia="Calibri"/>
                <w:b/>
                <w:sz w:val="24"/>
                <w:szCs w:val="24"/>
              </w:rPr>
              <w:t>. Коррекция знаний и умений по предшествующим темам.</w:t>
            </w:r>
            <w:r w:rsidRPr="00365EB4">
              <w:rPr>
                <w:rFonts w:eastAsia="Calibri"/>
                <w:sz w:val="24"/>
                <w:szCs w:val="24"/>
              </w:rPr>
              <w:t xml:space="preserve"> </w:t>
            </w:r>
            <w:r w:rsidR="00AF706A">
              <w:rPr>
                <w:rFonts w:eastAsia="Calibri"/>
                <w:sz w:val="24"/>
                <w:szCs w:val="24"/>
              </w:rPr>
              <w:t xml:space="preserve">(Использование </w:t>
            </w:r>
            <w:r w:rsidR="009305F4">
              <w:rPr>
                <w:rFonts w:eastAsia="Calibri"/>
                <w:sz w:val="24"/>
                <w:szCs w:val="24"/>
              </w:rPr>
              <w:t>ИКТ</w:t>
            </w:r>
            <w:r>
              <w:rPr>
                <w:rFonts w:eastAsia="Calibri"/>
                <w:sz w:val="24"/>
                <w:szCs w:val="24"/>
              </w:rPr>
              <w:t>: мультимедийная презентация</w:t>
            </w:r>
            <w:r w:rsidR="00C406FD">
              <w:rPr>
                <w:rFonts w:eastAsia="Calibri"/>
                <w:sz w:val="24"/>
                <w:szCs w:val="24"/>
              </w:rPr>
              <w:t>; работа учителя с обучающимися в диалоговом режиме</w:t>
            </w:r>
            <w:r>
              <w:rPr>
                <w:rFonts w:eastAsia="Calibri"/>
                <w:sz w:val="24"/>
                <w:szCs w:val="24"/>
              </w:rPr>
              <w:t>)</w:t>
            </w:r>
            <w:r w:rsidR="00C406FD">
              <w:rPr>
                <w:rFonts w:eastAsia="Calibri"/>
                <w:sz w:val="24"/>
                <w:szCs w:val="24"/>
              </w:rPr>
              <w:t>.</w:t>
            </w:r>
          </w:p>
        </w:tc>
      </w:tr>
    </w:tbl>
    <w:p w:rsidR="00B85A29" w:rsidRDefault="00B85A29" w:rsidP="00B85A29">
      <w:pPr>
        <w:rPr>
          <w:sz w:val="24"/>
          <w:szCs w:val="24"/>
        </w:rPr>
      </w:pPr>
      <w:r w:rsidRPr="006459BC">
        <w:rPr>
          <w:sz w:val="24"/>
          <w:szCs w:val="24"/>
        </w:rPr>
        <w:t xml:space="preserve">1) </w:t>
      </w:r>
      <w:r>
        <w:rPr>
          <w:sz w:val="24"/>
          <w:szCs w:val="24"/>
        </w:rPr>
        <w:t>Устные упражнения на актуализацию опорных знаний.</w:t>
      </w:r>
    </w:p>
    <w:p w:rsidR="00B85A29" w:rsidRPr="00874447" w:rsidRDefault="00B85A29" w:rsidP="00B85A29">
      <w:pPr>
        <w:rPr>
          <w:i/>
          <w:sz w:val="24"/>
          <w:szCs w:val="24"/>
        </w:rPr>
      </w:pPr>
      <w:r w:rsidRPr="00874447">
        <w:rPr>
          <w:i/>
          <w:sz w:val="24"/>
          <w:szCs w:val="24"/>
        </w:rPr>
        <w:t xml:space="preserve">Что изображено на чертеже? О каких математических фактах идет речь? </w:t>
      </w:r>
    </w:p>
    <w:p w:rsidR="00B85A29" w:rsidRDefault="00B85A29" w:rsidP="00B85A29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1844040</wp:posOffset>
            </wp:positionH>
            <wp:positionV relativeFrom="paragraph">
              <wp:posOffset>75565</wp:posOffset>
            </wp:positionV>
            <wp:extent cx="1714500" cy="1148080"/>
            <wp:effectExtent l="0" t="0" r="0" b="0"/>
            <wp:wrapSquare wrapText="bothSides"/>
            <wp:docPr id="15" name="Рисунок 15" descr="Накрест%20лежащие%20угл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Накрест%20лежащие%20углы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3952875</wp:posOffset>
            </wp:positionH>
            <wp:positionV relativeFrom="paragraph">
              <wp:posOffset>134620</wp:posOffset>
            </wp:positionV>
            <wp:extent cx="1600200" cy="1072515"/>
            <wp:effectExtent l="0" t="0" r="0" b="0"/>
            <wp:wrapSquare wrapText="bothSides"/>
            <wp:docPr id="14" name="Рисунок 14" descr="Односторонние%20угл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дносторонние%20углы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7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151765</wp:posOffset>
            </wp:positionV>
            <wp:extent cx="1485900" cy="1000125"/>
            <wp:effectExtent l="0" t="0" r="0" b="9525"/>
            <wp:wrapSquare wrapText="bothSides"/>
            <wp:docPr id="13" name="Рисунок 13" descr="Соответственные%20угл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оответственные%20угл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5A29" w:rsidRDefault="00B85A29" w:rsidP="00B85A29">
      <w:pPr>
        <w:rPr>
          <w:sz w:val="24"/>
          <w:szCs w:val="24"/>
        </w:rPr>
      </w:pPr>
    </w:p>
    <w:p w:rsidR="00B85A29" w:rsidRDefault="00B85A29" w:rsidP="00B85A29">
      <w:pPr>
        <w:rPr>
          <w:sz w:val="24"/>
          <w:szCs w:val="24"/>
        </w:rPr>
      </w:pPr>
    </w:p>
    <w:p w:rsidR="00B85A29" w:rsidRDefault="00B85A29" w:rsidP="00B85A29">
      <w:pPr>
        <w:rPr>
          <w:sz w:val="24"/>
          <w:szCs w:val="24"/>
        </w:rPr>
      </w:pPr>
    </w:p>
    <w:p w:rsidR="00B85A29" w:rsidRDefault="00B85A29" w:rsidP="00B85A29">
      <w:pPr>
        <w:rPr>
          <w:sz w:val="24"/>
          <w:szCs w:val="24"/>
        </w:rPr>
      </w:pPr>
    </w:p>
    <w:p w:rsidR="00B85A29" w:rsidRDefault="00B85A29" w:rsidP="00B85A29">
      <w:pPr>
        <w:rPr>
          <w:sz w:val="24"/>
          <w:szCs w:val="24"/>
        </w:rPr>
      </w:pPr>
    </w:p>
    <w:p w:rsidR="00B85A29" w:rsidRDefault="00B85A29" w:rsidP="00B85A29">
      <w:pPr>
        <w:rPr>
          <w:sz w:val="24"/>
          <w:szCs w:val="24"/>
        </w:rPr>
      </w:pPr>
    </w:p>
    <w:p w:rsidR="00B85A29" w:rsidRDefault="00B85A29" w:rsidP="00B85A29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4291965</wp:posOffset>
            </wp:positionH>
            <wp:positionV relativeFrom="paragraph">
              <wp:posOffset>152400</wp:posOffset>
            </wp:positionV>
            <wp:extent cx="1647825" cy="781050"/>
            <wp:effectExtent l="0" t="0" r="952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5" t="18385" r="11787" b="16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42FD">
        <w:rPr>
          <w:sz w:val="24"/>
          <w:szCs w:val="24"/>
        </w:rPr>
        <w:t>2) Проверка домашнего задания.</w:t>
      </w:r>
    </w:p>
    <w:p w:rsidR="00B85A29" w:rsidRDefault="00B85A29" w:rsidP="00B85A29">
      <w:pPr>
        <w:rPr>
          <w:sz w:val="24"/>
          <w:szCs w:val="24"/>
        </w:rPr>
      </w:pPr>
      <w:r>
        <w:rPr>
          <w:sz w:val="24"/>
          <w:szCs w:val="24"/>
        </w:rPr>
        <w:t>3) Подготовительные упражнения.</w:t>
      </w:r>
    </w:p>
    <w:p w:rsidR="00B85A29" w:rsidRPr="00874447" w:rsidRDefault="00B85A29" w:rsidP="00B85A29">
      <w:pPr>
        <w:rPr>
          <w:i/>
          <w:sz w:val="24"/>
          <w:szCs w:val="24"/>
        </w:rPr>
      </w:pPr>
      <w:r>
        <w:rPr>
          <w:sz w:val="24"/>
          <w:szCs w:val="24"/>
        </w:rPr>
        <w:t>А</w:t>
      </w:r>
      <w:r w:rsidRPr="00874447">
        <w:rPr>
          <w:i/>
          <w:sz w:val="24"/>
          <w:szCs w:val="24"/>
        </w:rPr>
        <w:t xml:space="preserve">) СЕ – биссектриса угла </w:t>
      </w:r>
      <w:r w:rsidRPr="00874447">
        <w:rPr>
          <w:i/>
          <w:sz w:val="24"/>
          <w:szCs w:val="24"/>
          <w:lang w:val="en-US"/>
        </w:rPr>
        <w:t>ABD</w:t>
      </w:r>
      <w:r w:rsidRPr="00874447">
        <w:rPr>
          <w:i/>
          <w:sz w:val="24"/>
          <w:szCs w:val="24"/>
        </w:rPr>
        <w:t xml:space="preserve">, </w:t>
      </w:r>
      <w:r>
        <w:rPr>
          <w:i/>
          <w:sz w:val="24"/>
          <w:szCs w:val="24"/>
        </w:rPr>
        <w:t xml:space="preserve">АВ </w:t>
      </w:r>
      <w:r w:rsidRPr="00FA3664">
        <w:rPr>
          <w:i/>
          <w:sz w:val="24"/>
          <w:szCs w:val="24"/>
        </w:rPr>
        <w:t xml:space="preserve">|| </w:t>
      </w:r>
      <w:r>
        <w:rPr>
          <w:i/>
          <w:sz w:val="24"/>
          <w:szCs w:val="24"/>
        </w:rPr>
        <w:t xml:space="preserve">СЕ, </w:t>
      </w:r>
      <w:r w:rsidRPr="00874447">
        <w:rPr>
          <w:i/>
          <w:sz w:val="24"/>
          <w:szCs w:val="24"/>
        </w:rPr>
        <w:t>угол АС</w:t>
      </w:r>
      <w:r w:rsidRPr="00874447">
        <w:rPr>
          <w:i/>
          <w:sz w:val="24"/>
          <w:szCs w:val="24"/>
          <w:lang w:val="en-US"/>
        </w:rPr>
        <w:t>D</w:t>
      </w:r>
      <w:r w:rsidRPr="00874447">
        <w:rPr>
          <w:i/>
          <w:sz w:val="24"/>
          <w:szCs w:val="24"/>
        </w:rPr>
        <w:t xml:space="preserve"> равен 110</w:t>
      </w:r>
      <w:r w:rsidRPr="00874447">
        <w:rPr>
          <w:i/>
          <w:sz w:val="24"/>
          <w:szCs w:val="24"/>
          <w:vertAlign w:val="superscript"/>
        </w:rPr>
        <w:t>о</w:t>
      </w:r>
      <w:r w:rsidRPr="00874447">
        <w:rPr>
          <w:i/>
          <w:sz w:val="24"/>
          <w:szCs w:val="24"/>
        </w:rPr>
        <w:t>, чему равен угол АВС?</w:t>
      </w:r>
    </w:p>
    <w:p w:rsidR="00B85A29" w:rsidRDefault="00B85A29" w:rsidP="00B85A29">
      <w:pPr>
        <w:rPr>
          <w:sz w:val="24"/>
          <w:szCs w:val="24"/>
        </w:rPr>
      </w:pPr>
    </w:p>
    <w:p w:rsidR="00B85A29" w:rsidRPr="00874447" w:rsidRDefault="00B85A29" w:rsidP="00B85A29">
      <w:pPr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874447">
        <w:rPr>
          <w:i/>
          <w:sz w:val="24"/>
          <w:szCs w:val="24"/>
        </w:rPr>
        <w:t>Найдите углы треугольника АВС и их сумму.</w:t>
      </w:r>
      <w:r>
        <w:rPr>
          <w:sz w:val="24"/>
          <w:szCs w:val="24"/>
        </w:rPr>
        <w:t xml:space="preserve"> </w:t>
      </w:r>
    </w:p>
    <w:p w:rsidR="00B85A29" w:rsidRPr="006459BC" w:rsidRDefault="00B85A29" w:rsidP="00B85A29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758190</wp:posOffset>
            </wp:positionH>
            <wp:positionV relativeFrom="paragraph">
              <wp:posOffset>49530</wp:posOffset>
            </wp:positionV>
            <wp:extent cx="1466850" cy="102870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63" t="52800" r="64268" b="23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21"/>
        <w:gridCol w:w="8924"/>
      </w:tblGrid>
      <w:tr w:rsidR="00B85A29" w:rsidTr="000321C5">
        <w:tc>
          <w:tcPr>
            <w:tcW w:w="421" w:type="dxa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3.</w:t>
            </w:r>
          </w:p>
        </w:tc>
        <w:tc>
          <w:tcPr>
            <w:tcW w:w="8924" w:type="dxa"/>
            <w:shd w:val="clear" w:color="auto" w:fill="auto"/>
          </w:tcPr>
          <w:p w:rsidR="00B85A29" w:rsidRPr="00365EB4" w:rsidRDefault="00B85A29" w:rsidP="00FC6B6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 xml:space="preserve">Введение новых математических фактов. </w:t>
            </w:r>
            <w:r w:rsidRPr="00365EB4">
              <w:rPr>
                <w:rFonts w:eastAsia="Calibri"/>
                <w:sz w:val="24"/>
                <w:szCs w:val="24"/>
              </w:rPr>
              <w:t xml:space="preserve">(Использование </w:t>
            </w:r>
            <w:r w:rsidR="009305F4">
              <w:rPr>
                <w:rFonts w:eastAsia="Calibri"/>
                <w:sz w:val="24"/>
                <w:szCs w:val="24"/>
              </w:rPr>
              <w:t>ИКТ</w:t>
            </w:r>
            <w:r w:rsidR="00FC6B65">
              <w:rPr>
                <w:rFonts w:eastAsia="Calibri"/>
                <w:sz w:val="24"/>
                <w:szCs w:val="24"/>
              </w:rPr>
              <w:t xml:space="preserve">: </w:t>
            </w:r>
            <w:r w:rsidR="001F42FD">
              <w:rPr>
                <w:rFonts w:eastAsia="Calibri"/>
                <w:sz w:val="24"/>
                <w:szCs w:val="24"/>
              </w:rPr>
              <w:t xml:space="preserve">мультимедийная презентация, электронные образовательные </w:t>
            </w:r>
            <w:proofErr w:type="spellStart"/>
            <w:r w:rsidR="001F42FD">
              <w:rPr>
                <w:rFonts w:eastAsia="Calibri"/>
                <w:sz w:val="24"/>
                <w:szCs w:val="24"/>
              </w:rPr>
              <w:t>интернет-ресурсы</w:t>
            </w:r>
            <w:proofErr w:type="spellEnd"/>
            <w:r w:rsidR="001D5E93">
              <w:rPr>
                <w:rFonts w:eastAsia="Calibri"/>
                <w:sz w:val="24"/>
                <w:szCs w:val="24"/>
              </w:rPr>
              <w:t>, работа учителя в диалоговом режиме с обучающимися</w:t>
            </w:r>
            <w:r w:rsidRPr="00365EB4">
              <w:rPr>
                <w:rFonts w:eastAsia="Calibri"/>
                <w:sz w:val="24"/>
                <w:szCs w:val="24"/>
              </w:rPr>
              <w:t>)</w:t>
            </w:r>
          </w:p>
        </w:tc>
      </w:tr>
    </w:tbl>
    <w:p w:rsidR="00B85A29" w:rsidRPr="00874447" w:rsidRDefault="00B85A29" w:rsidP="00B85A29">
      <w:pPr>
        <w:rPr>
          <w:i/>
          <w:sz w:val="24"/>
          <w:szCs w:val="24"/>
        </w:rPr>
      </w:pPr>
      <w:r>
        <w:rPr>
          <w:sz w:val="24"/>
          <w:szCs w:val="24"/>
        </w:rPr>
        <w:t xml:space="preserve">1) Продолжение работы с предыдущим чертежом: </w:t>
      </w:r>
      <w:r w:rsidRPr="00874447">
        <w:rPr>
          <w:i/>
          <w:sz w:val="24"/>
          <w:szCs w:val="24"/>
        </w:rPr>
        <w:t>Чему будет равна сумма углов, если углы будут равны 50</w:t>
      </w:r>
      <w:r w:rsidRPr="00874447">
        <w:rPr>
          <w:i/>
          <w:sz w:val="24"/>
          <w:szCs w:val="24"/>
          <w:vertAlign w:val="superscript"/>
        </w:rPr>
        <w:t>о</w:t>
      </w:r>
      <w:r w:rsidRPr="00874447">
        <w:rPr>
          <w:i/>
          <w:sz w:val="24"/>
          <w:szCs w:val="24"/>
        </w:rPr>
        <w:t xml:space="preserve"> и 60</w:t>
      </w:r>
      <w:r w:rsidRPr="00874447">
        <w:rPr>
          <w:i/>
          <w:sz w:val="24"/>
          <w:szCs w:val="24"/>
          <w:vertAlign w:val="superscript"/>
        </w:rPr>
        <w:t>о</w:t>
      </w:r>
      <w:r w:rsidRPr="00874447">
        <w:rPr>
          <w:i/>
          <w:sz w:val="24"/>
          <w:szCs w:val="24"/>
        </w:rPr>
        <w:t>? 40</w:t>
      </w:r>
      <w:r w:rsidRPr="00874447">
        <w:rPr>
          <w:i/>
          <w:sz w:val="24"/>
          <w:szCs w:val="24"/>
          <w:vertAlign w:val="superscript"/>
        </w:rPr>
        <w:t>о</w:t>
      </w:r>
      <w:r w:rsidRPr="00874447">
        <w:rPr>
          <w:i/>
          <w:sz w:val="24"/>
          <w:szCs w:val="24"/>
        </w:rPr>
        <w:t xml:space="preserve"> и 30</w:t>
      </w:r>
      <w:r w:rsidRPr="00874447">
        <w:rPr>
          <w:i/>
          <w:sz w:val="24"/>
          <w:szCs w:val="24"/>
          <w:vertAlign w:val="superscript"/>
        </w:rPr>
        <w:t>о</w:t>
      </w:r>
      <w:r w:rsidRPr="00874447">
        <w:rPr>
          <w:i/>
          <w:sz w:val="24"/>
          <w:szCs w:val="24"/>
        </w:rPr>
        <w:t>? α</w:t>
      </w:r>
      <w:r w:rsidRPr="00874447">
        <w:rPr>
          <w:i/>
          <w:sz w:val="24"/>
          <w:szCs w:val="24"/>
          <w:vertAlign w:val="superscript"/>
        </w:rPr>
        <w:t>о</w:t>
      </w:r>
      <w:r w:rsidRPr="00874447">
        <w:rPr>
          <w:i/>
          <w:sz w:val="24"/>
          <w:szCs w:val="24"/>
        </w:rPr>
        <w:t xml:space="preserve"> и β</w:t>
      </w:r>
      <w:r w:rsidRPr="00874447">
        <w:rPr>
          <w:i/>
          <w:sz w:val="24"/>
          <w:szCs w:val="24"/>
          <w:vertAlign w:val="superscript"/>
        </w:rPr>
        <w:t>о</w:t>
      </w:r>
      <w:r w:rsidRPr="00874447">
        <w:rPr>
          <w:i/>
          <w:sz w:val="24"/>
          <w:szCs w:val="24"/>
        </w:rPr>
        <w:t xml:space="preserve">? Сделайте вывод о сумме углов в треугольнике. </w:t>
      </w:r>
    </w:p>
    <w:p w:rsidR="00B85A29" w:rsidRDefault="00B85A29" w:rsidP="00B85A29">
      <w:pPr>
        <w:rPr>
          <w:sz w:val="24"/>
          <w:szCs w:val="24"/>
        </w:rPr>
      </w:pPr>
      <w:r>
        <w:rPr>
          <w:sz w:val="24"/>
          <w:szCs w:val="24"/>
        </w:rPr>
        <w:t xml:space="preserve">2) Запись в тетрадь </w:t>
      </w:r>
      <w:r w:rsidR="00C406FD">
        <w:rPr>
          <w:sz w:val="24"/>
          <w:szCs w:val="24"/>
        </w:rPr>
        <w:t xml:space="preserve">обучающимися </w:t>
      </w:r>
      <w:r>
        <w:rPr>
          <w:sz w:val="24"/>
          <w:szCs w:val="24"/>
        </w:rPr>
        <w:t>теорети</w:t>
      </w:r>
      <w:r w:rsidR="00AF706A">
        <w:rPr>
          <w:sz w:val="24"/>
          <w:szCs w:val="24"/>
        </w:rPr>
        <w:t>ческих фактов (использование карточек с печатной основой</w:t>
      </w:r>
      <w:r>
        <w:rPr>
          <w:sz w:val="24"/>
          <w:szCs w:val="24"/>
        </w:rPr>
        <w:t>)</w:t>
      </w:r>
    </w:p>
    <w:p w:rsidR="00B85A29" w:rsidRDefault="00AF706A" w:rsidP="00B85A29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3) </w:t>
      </w:r>
      <w:r w:rsidR="001D5E93">
        <w:rPr>
          <w:sz w:val="24"/>
          <w:szCs w:val="24"/>
        </w:rPr>
        <w:t>В</w:t>
      </w:r>
      <w:r w:rsidR="00B85A29">
        <w:rPr>
          <w:sz w:val="24"/>
          <w:szCs w:val="24"/>
        </w:rPr>
        <w:t>ывод нового теоретического факта – следствие 1: теорема о внешнем угле треугольника и его определение.</w:t>
      </w:r>
    </w:p>
    <w:p w:rsidR="00B85A29" w:rsidRDefault="00B85A29" w:rsidP="00B85A29">
      <w:pPr>
        <w:rPr>
          <w:sz w:val="24"/>
          <w:szCs w:val="24"/>
        </w:rPr>
      </w:pPr>
      <w:r>
        <w:rPr>
          <w:sz w:val="24"/>
          <w:szCs w:val="24"/>
        </w:rPr>
        <w:t xml:space="preserve">4) Следствие 2; </w:t>
      </w:r>
      <w:r w:rsidR="00AF706A">
        <w:rPr>
          <w:sz w:val="24"/>
          <w:szCs w:val="24"/>
        </w:rPr>
        <w:t xml:space="preserve">понятия </w:t>
      </w:r>
      <w:r>
        <w:rPr>
          <w:sz w:val="24"/>
          <w:szCs w:val="24"/>
        </w:rPr>
        <w:t>гипотенуз</w:t>
      </w:r>
      <w:r w:rsidR="00AF706A">
        <w:rPr>
          <w:sz w:val="24"/>
          <w:szCs w:val="24"/>
        </w:rPr>
        <w:t>ы</w:t>
      </w:r>
      <w:r>
        <w:rPr>
          <w:sz w:val="24"/>
          <w:szCs w:val="24"/>
        </w:rPr>
        <w:t xml:space="preserve"> и катет</w:t>
      </w:r>
      <w:r w:rsidR="00AF706A">
        <w:rPr>
          <w:sz w:val="24"/>
          <w:szCs w:val="24"/>
        </w:rPr>
        <w:t>ов</w:t>
      </w:r>
      <w:r>
        <w:rPr>
          <w:sz w:val="24"/>
          <w:szCs w:val="24"/>
        </w:rPr>
        <w:t xml:space="preserve"> в прямоугольном треугольнике</w:t>
      </w:r>
    </w:p>
    <w:p w:rsidR="00B85A29" w:rsidRDefault="001F42FD" w:rsidP="00B85A29">
      <w:pPr>
        <w:rPr>
          <w:sz w:val="24"/>
          <w:szCs w:val="24"/>
        </w:rPr>
      </w:pPr>
      <w:r>
        <w:rPr>
          <w:sz w:val="24"/>
          <w:szCs w:val="24"/>
        </w:rPr>
        <w:t>Карточка с печатной основой (КПО)</w:t>
      </w:r>
      <w:r w:rsidR="00B85A29">
        <w:rPr>
          <w:sz w:val="24"/>
          <w:szCs w:val="24"/>
        </w:rPr>
        <w:t>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52"/>
        <w:gridCol w:w="3969"/>
      </w:tblGrid>
      <w:tr w:rsidR="00B85A29" w:rsidRPr="00DA20A0" w:rsidTr="000321C5">
        <w:trPr>
          <w:jc w:val="center"/>
        </w:trPr>
        <w:tc>
          <w:tcPr>
            <w:tcW w:w="3652" w:type="dxa"/>
            <w:shd w:val="clear" w:color="auto" w:fill="auto"/>
          </w:tcPr>
          <w:p w:rsidR="00B85A29" w:rsidRPr="00DA20A0" w:rsidRDefault="00B85A29" w:rsidP="000321C5">
            <w:pPr>
              <w:rPr>
                <w:rFonts w:eastAsia="Calibri"/>
                <w:sz w:val="24"/>
                <w:szCs w:val="24"/>
              </w:rPr>
            </w:pPr>
            <w:r w:rsidRPr="00DA20A0">
              <w:rPr>
                <w:rFonts w:eastAsia="Calibri"/>
                <w:b/>
                <w:sz w:val="24"/>
                <w:szCs w:val="24"/>
              </w:rPr>
              <w:t>Теорема о сумме углов в треугольнике:</w:t>
            </w:r>
            <w:r w:rsidRPr="00DA20A0">
              <w:rPr>
                <w:rFonts w:eastAsia="Calibri"/>
                <w:sz w:val="24"/>
                <w:szCs w:val="24"/>
              </w:rPr>
              <w:t xml:space="preserve"> </w:t>
            </w:r>
            <w:r w:rsidRPr="00DA20A0">
              <w:rPr>
                <w:rFonts w:eastAsia="Calibri"/>
                <w:i/>
                <w:sz w:val="24"/>
                <w:szCs w:val="24"/>
              </w:rPr>
              <w:t>сумма углов в треугольнике равна 180</w:t>
            </w:r>
            <w:r w:rsidRPr="00DA20A0">
              <w:rPr>
                <w:rFonts w:eastAsia="Calibri"/>
                <w:i/>
                <w:sz w:val="24"/>
                <w:szCs w:val="24"/>
                <w:vertAlign w:val="superscript"/>
              </w:rPr>
              <w:t>о</w:t>
            </w:r>
            <w:r w:rsidRPr="00DA20A0">
              <w:rPr>
                <w:rFonts w:eastAsia="Calibri"/>
                <w:i/>
                <w:sz w:val="24"/>
                <w:szCs w:val="24"/>
              </w:rPr>
              <w:t>.</w:t>
            </w:r>
          </w:p>
        </w:tc>
        <w:tc>
          <w:tcPr>
            <w:tcW w:w="3969" w:type="dxa"/>
            <w:shd w:val="clear" w:color="auto" w:fill="auto"/>
            <w:vAlign w:val="center"/>
          </w:tcPr>
          <w:p w:rsidR="00B85A29" w:rsidRPr="00DA20A0" w:rsidRDefault="00B85A29" w:rsidP="000321C5">
            <w:pPr>
              <w:jc w:val="center"/>
              <w:rPr>
                <w:rFonts w:ascii="Calibri" w:eastAsia="Calibri" w:hAnsi="Calibri"/>
                <w:b/>
                <w:sz w:val="24"/>
                <w:szCs w:val="24"/>
              </w:rPr>
            </w:pPr>
            <w:r w:rsidRPr="00DA20A0">
              <w:rPr>
                <w:rFonts w:ascii="Calibri" w:eastAsia="Calibri" w:hAnsi="Calibri"/>
                <w:b/>
                <w:noProof/>
                <w:sz w:val="24"/>
                <w:szCs w:val="24"/>
              </w:rPr>
              <w:drawing>
                <wp:inline distT="0" distB="0" distL="0" distR="0">
                  <wp:extent cx="1127760" cy="105664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45" t="30563" r="34973" b="99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056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5A29" w:rsidRPr="00DA20A0" w:rsidTr="000321C5">
        <w:trPr>
          <w:jc w:val="center"/>
        </w:trPr>
        <w:tc>
          <w:tcPr>
            <w:tcW w:w="3652" w:type="dxa"/>
            <w:shd w:val="clear" w:color="auto" w:fill="auto"/>
          </w:tcPr>
          <w:p w:rsidR="00B85A29" w:rsidRPr="00DA20A0" w:rsidRDefault="00B85A29" w:rsidP="000321C5">
            <w:pPr>
              <w:rPr>
                <w:rFonts w:eastAsia="Calibri"/>
                <w:i/>
                <w:sz w:val="24"/>
                <w:szCs w:val="24"/>
              </w:rPr>
            </w:pPr>
            <w:r w:rsidRPr="00DA20A0">
              <w:rPr>
                <w:rFonts w:eastAsia="Calibri"/>
                <w:b/>
                <w:sz w:val="24"/>
                <w:szCs w:val="24"/>
              </w:rPr>
              <w:t xml:space="preserve">Следствие 1. </w:t>
            </w:r>
            <w:r w:rsidRPr="00DA20A0">
              <w:rPr>
                <w:rFonts w:eastAsia="Calibri"/>
                <w:i/>
                <w:sz w:val="24"/>
                <w:szCs w:val="24"/>
              </w:rPr>
              <w:t>Внешний угол треугольника равен сумме двух внутренних углов, не смежных с ним. (Внешний угол треугольника – смежный с каким-либо внутренним углом этого треугольника)</w:t>
            </w:r>
          </w:p>
          <w:p w:rsidR="00B85A29" w:rsidRPr="00DA20A0" w:rsidRDefault="00B85A29" w:rsidP="000321C5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:rsidR="00B85A29" w:rsidRPr="00DA20A0" w:rsidRDefault="00B85A29" w:rsidP="000321C5">
            <w:pPr>
              <w:jc w:val="center"/>
              <w:rPr>
                <w:rFonts w:ascii="Calibri" w:eastAsia="Calibri" w:hAnsi="Calibri"/>
                <w:b/>
                <w:sz w:val="24"/>
                <w:szCs w:val="24"/>
              </w:rPr>
            </w:pPr>
            <w:r w:rsidRPr="00DA20A0">
              <w:rPr>
                <w:rFonts w:ascii="Calibri" w:eastAsia="Calibri" w:hAnsi="Calibri"/>
                <w:b/>
                <w:noProof/>
                <w:sz w:val="24"/>
                <w:szCs w:val="24"/>
              </w:rPr>
              <w:drawing>
                <wp:inline distT="0" distB="0" distL="0" distR="0">
                  <wp:extent cx="1432560" cy="1026160"/>
                  <wp:effectExtent l="0" t="0" r="0" b="254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375" t="35745" r="27431" b="87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1026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5A29" w:rsidRPr="00DA20A0" w:rsidTr="000321C5">
        <w:trPr>
          <w:jc w:val="center"/>
        </w:trPr>
        <w:tc>
          <w:tcPr>
            <w:tcW w:w="3652" w:type="dxa"/>
            <w:shd w:val="clear" w:color="auto" w:fill="auto"/>
          </w:tcPr>
          <w:p w:rsidR="00B85A29" w:rsidRPr="00DA20A0" w:rsidRDefault="00B85A29" w:rsidP="000321C5">
            <w:pPr>
              <w:rPr>
                <w:rFonts w:eastAsia="Calibri"/>
                <w:sz w:val="24"/>
                <w:szCs w:val="24"/>
              </w:rPr>
            </w:pPr>
            <w:r w:rsidRPr="00DA20A0">
              <w:rPr>
                <w:rFonts w:eastAsia="Calibri"/>
                <w:b/>
                <w:sz w:val="24"/>
                <w:szCs w:val="24"/>
              </w:rPr>
              <w:t>Следствие 2.</w:t>
            </w:r>
            <w:r w:rsidRPr="00DA20A0">
              <w:rPr>
                <w:rFonts w:eastAsia="Calibri"/>
                <w:sz w:val="24"/>
                <w:szCs w:val="24"/>
              </w:rPr>
              <w:t xml:space="preserve"> </w:t>
            </w:r>
            <w:r w:rsidRPr="00DA20A0">
              <w:rPr>
                <w:rFonts w:eastAsia="Calibri"/>
                <w:i/>
                <w:sz w:val="24"/>
                <w:szCs w:val="24"/>
              </w:rPr>
              <w:t>В любом треугольнике либо все углы острые, либо два острых, а один – тупой или прямой.</w:t>
            </w:r>
          </w:p>
        </w:tc>
        <w:tc>
          <w:tcPr>
            <w:tcW w:w="3969" w:type="dxa"/>
            <w:shd w:val="clear" w:color="auto" w:fill="auto"/>
          </w:tcPr>
          <w:p w:rsidR="00B85A29" w:rsidRPr="00DA20A0" w:rsidRDefault="00B85A29" w:rsidP="000321C5">
            <w:pPr>
              <w:rPr>
                <w:rFonts w:ascii="Calibri" w:eastAsia="Calibri" w:hAnsi="Calibri"/>
                <w:b/>
                <w:sz w:val="24"/>
                <w:szCs w:val="24"/>
              </w:rPr>
            </w:pPr>
            <w:r w:rsidRPr="00DA20A0">
              <w:rPr>
                <w:rFonts w:ascii="Calibri" w:eastAsia="Calibri" w:hAnsi="Calibri"/>
                <w:b/>
                <w:noProof/>
                <w:sz w:val="24"/>
                <w:szCs w:val="24"/>
              </w:rPr>
              <w:drawing>
                <wp:inline distT="0" distB="0" distL="0" distR="0">
                  <wp:extent cx="2204720" cy="985520"/>
                  <wp:effectExtent l="0" t="0" r="5080" b="508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4720" cy="98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85A29" w:rsidRDefault="00B85A29" w:rsidP="00B85A29">
      <w:pPr>
        <w:rPr>
          <w:sz w:val="24"/>
          <w:szCs w:val="24"/>
        </w:rPr>
      </w:pPr>
    </w:p>
    <w:p w:rsidR="00B85A29" w:rsidRDefault="00B85A29" w:rsidP="00B85A29">
      <w:pPr>
        <w:rPr>
          <w:sz w:val="24"/>
          <w:szCs w:val="24"/>
        </w:rPr>
      </w:pPr>
      <w:r w:rsidRPr="0051134F">
        <w:rPr>
          <w:b/>
          <w:sz w:val="24"/>
          <w:szCs w:val="24"/>
        </w:rPr>
        <w:t xml:space="preserve">Релаксационная пауза: </w:t>
      </w:r>
      <w:r w:rsidRPr="00C22611">
        <w:rPr>
          <w:sz w:val="24"/>
          <w:szCs w:val="24"/>
          <w:shd w:val="clear" w:color="auto" w:fill="FFFFFF"/>
        </w:rPr>
        <w:t>Выполняем упражнения для расслабления глаз. Сядьте прямо. Прикройте глаза ладонями, опустите веки. Попытайтесь вспомнить что-нибудь приятное, например, море, звездное небо, речную гладь. Даже за 15–30 секунд ваши глаза немного отдохнут.</w:t>
      </w:r>
    </w:p>
    <w:p w:rsidR="00B85A29" w:rsidRDefault="00B85A29" w:rsidP="00B85A29">
      <w:pPr>
        <w:rPr>
          <w:sz w:val="24"/>
          <w:szCs w:val="24"/>
        </w:rPr>
      </w:pPr>
    </w:p>
    <w:p w:rsidR="00B85A29" w:rsidRDefault="001D5E93" w:rsidP="00B85A29">
      <w:pPr>
        <w:rPr>
          <w:sz w:val="24"/>
          <w:szCs w:val="24"/>
        </w:rPr>
      </w:pPr>
      <w:r>
        <w:rPr>
          <w:sz w:val="24"/>
          <w:szCs w:val="24"/>
        </w:rPr>
        <w:t>5</w:t>
      </w:r>
      <w:r w:rsidR="00B85A29">
        <w:rPr>
          <w:sz w:val="24"/>
          <w:szCs w:val="24"/>
        </w:rPr>
        <w:t xml:space="preserve">) ЭОР: </w:t>
      </w:r>
      <w:hyperlink r:id="rId13" w:history="1">
        <w:r w:rsidR="00B85A29" w:rsidRPr="00335722">
          <w:rPr>
            <w:rStyle w:val="a4"/>
            <w:sz w:val="24"/>
            <w:szCs w:val="24"/>
          </w:rPr>
          <w:t>http://learningapps.org/</w:t>
        </w:r>
      </w:hyperlink>
    </w:p>
    <w:p w:rsidR="00B85A29" w:rsidRDefault="00B85A29" w:rsidP="00B85A29">
      <w:pPr>
        <w:rPr>
          <w:sz w:val="24"/>
          <w:szCs w:val="24"/>
        </w:rPr>
      </w:pPr>
      <w:r>
        <w:rPr>
          <w:sz w:val="24"/>
          <w:szCs w:val="24"/>
        </w:rPr>
        <w:t xml:space="preserve">Упражнение в виде интерактивных заданий: </w:t>
      </w:r>
      <w:hyperlink r:id="rId14" w:history="1">
        <w:r w:rsidRPr="003509DC">
          <w:rPr>
            <w:rStyle w:val="a4"/>
            <w:sz w:val="24"/>
            <w:szCs w:val="24"/>
          </w:rPr>
          <w:t>http://learningapps.org/display?v=piit0fs6216</w:t>
        </w:r>
      </w:hyperlink>
    </w:p>
    <w:p w:rsidR="00B85A29" w:rsidRDefault="00B85A29" w:rsidP="00B85A29">
      <w:r w:rsidRPr="00CB4562">
        <w:rPr>
          <w:i/>
          <w:sz w:val="24"/>
          <w:szCs w:val="24"/>
        </w:rPr>
        <w:t>Вычислите величины углов в треугольниках и стрелками соедини чертежи с соответствующими значениями</w:t>
      </w:r>
      <w:r>
        <w:rPr>
          <w:i/>
          <w:sz w:val="24"/>
          <w:szCs w:val="24"/>
        </w:rPr>
        <w:t>.</w:t>
      </w:r>
      <w:r w:rsidRPr="00365EB4"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1275"/>
      </w:tblGrid>
      <w:tr w:rsidR="00B85A29" w:rsidTr="000321C5">
        <w:trPr>
          <w:jc w:val="center"/>
        </w:trPr>
        <w:tc>
          <w:tcPr>
            <w:tcW w:w="223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2"/>
                <w:szCs w:val="22"/>
              </w:rPr>
            </w:pPr>
            <w:r w:rsidRPr="004D1117">
              <w:rPr>
                <w:rFonts w:eastAsia="Calibri"/>
                <w:noProof/>
                <w:sz w:val="22"/>
                <w:szCs w:val="22"/>
              </w:rPr>
              <w:drawing>
                <wp:inline distT="0" distB="0" distL="0" distR="0">
                  <wp:extent cx="924560" cy="467360"/>
                  <wp:effectExtent l="0" t="0" r="8890" b="889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560" cy="46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4"/>
                <w:szCs w:val="24"/>
              </w:rPr>
            </w:pPr>
            <w:r w:rsidRPr="004D1117">
              <w:rPr>
                <w:rFonts w:eastAsia="Calibri"/>
                <w:sz w:val="24"/>
                <w:szCs w:val="24"/>
              </w:rPr>
              <w:t>110</w:t>
            </w:r>
            <w:r w:rsidRPr="004D1117">
              <w:rPr>
                <w:rFonts w:eastAsia="Calibri"/>
                <w:sz w:val="24"/>
                <w:szCs w:val="24"/>
                <w:vertAlign w:val="superscript"/>
              </w:rPr>
              <w:t>о</w:t>
            </w:r>
          </w:p>
        </w:tc>
      </w:tr>
      <w:tr w:rsidR="00B85A29" w:rsidTr="000321C5">
        <w:trPr>
          <w:jc w:val="center"/>
        </w:trPr>
        <w:tc>
          <w:tcPr>
            <w:tcW w:w="223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2"/>
                <w:szCs w:val="22"/>
              </w:rPr>
            </w:pPr>
            <w:r w:rsidRPr="004D1117">
              <w:rPr>
                <w:rFonts w:eastAsia="Calibri"/>
                <w:noProof/>
                <w:sz w:val="22"/>
                <w:szCs w:val="22"/>
              </w:rPr>
              <w:drawing>
                <wp:inline distT="0" distB="0" distL="0" distR="0">
                  <wp:extent cx="1036320" cy="548640"/>
                  <wp:effectExtent l="0" t="0" r="0" b="381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32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4"/>
                <w:szCs w:val="24"/>
              </w:rPr>
            </w:pPr>
            <w:r w:rsidRPr="004D1117">
              <w:rPr>
                <w:rFonts w:eastAsia="Calibri"/>
                <w:sz w:val="24"/>
                <w:szCs w:val="24"/>
              </w:rPr>
              <w:t>60</w:t>
            </w:r>
            <w:r w:rsidRPr="004D1117">
              <w:rPr>
                <w:rFonts w:eastAsia="Calibri"/>
                <w:sz w:val="24"/>
                <w:szCs w:val="24"/>
                <w:vertAlign w:val="superscript"/>
              </w:rPr>
              <w:t>о</w:t>
            </w:r>
          </w:p>
        </w:tc>
      </w:tr>
      <w:tr w:rsidR="00B85A29" w:rsidTr="000321C5">
        <w:trPr>
          <w:jc w:val="center"/>
        </w:trPr>
        <w:tc>
          <w:tcPr>
            <w:tcW w:w="223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2"/>
                <w:szCs w:val="22"/>
              </w:rPr>
            </w:pPr>
            <w:r w:rsidRPr="004D1117">
              <w:rPr>
                <w:rFonts w:eastAsia="Calibri"/>
                <w:noProof/>
                <w:sz w:val="22"/>
                <w:szCs w:val="22"/>
              </w:rPr>
              <w:drawing>
                <wp:inline distT="0" distB="0" distL="0" distR="0">
                  <wp:extent cx="640080" cy="670560"/>
                  <wp:effectExtent l="0" t="0" r="762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0080" cy="67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4"/>
                <w:szCs w:val="24"/>
              </w:rPr>
            </w:pPr>
            <w:r w:rsidRPr="004D1117">
              <w:rPr>
                <w:rFonts w:eastAsia="Calibri"/>
                <w:sz w:val="24"/>
                <w:szCs w:val="24"/>
              </w:rPr>
              <w:t>70</w:t>
            </w:r>
            <w:r w:rsidRPr="004D1117">
              <w:rPr>
                <w:rFonts w:eastAsia="Calibri"/>
                <w:sz w:val="24"/>
                <w:szCs w:val="24"/>
                <w:vertAlign w:val="superscript"/>
              </w:rPr>
              <w:t>о</w:t>
            </w:r>
          </w:p>
        </w:tc>
      </w:tr>
      <w:tr w:rsidR="00B85A29" w:rsidTr="000321C5">
        <w:trPr>
          <w:jc w:val="center"/>
        </w:trPr>
        <w:tc>
          <w:tcPr>
            <w:tcW w:w="223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2"/>
                <w:szCs w:val="22"/>
              </w:rPr>
            </w:pPr>
            <w:r w:rsidRPr="004D1117">
              <w:rPr>
                <w:rFonts w:eastAsia="Calibri"/>
                <w:noProof/>
                <w:sz w:val="22"/>
                <w:szCs w:val="22"/>
              </w:rPr>
              <w:drawing>
                <wp:inline distT="0" distB="0" distL="0" distR="0">
                  <wp:extent cx="660400" cy="904240"/>
                  <wp:effectExtent l="0" t="0" r="635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400" cy="904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4"/>
                <w:szCs w:val="24"/>
              </w:rPr>
            </w:pPr>
            <w:r w:rsidRPr="004D1117">
              <w:rPr>
                <w:rFonts w:eastAsia="Calibri"/>
                <w:sz w:val="24"/>
                <w:szCs w:val="24"/>
              </w:rPr>
              <w:t>45</w:t>
            </w:r>
            <w:r w:rsidRPr="004D1117">
              <w:rPr>
                <w:rFonts w:eastAsia="Calibri"/>
                <w:sz w:val="24"/>
                <w:szCs w:val="24"/>
                <w:vertAlign w:val="superscript"/>
              </w:rPr>
              <w:t>о</w:t>
            </w:r>
          </w:p>
        </w:tc>
      </w:tr>
      <w:tr w:rsidR="00B85A29" w:rsidTr="000321C5">
        <w:trPr>
          <w:jc w:val="center"/>
        </w:trPr>
        <w:tc>
          <w:tcPr>
            <w:tcW w:w="223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2"/>
                <w:szCs w:val="22"/>
              </w:rPr>
            </w:pPr>
            <w:r w:rsidRPr="004D1117">
              <w:rPr>
                <w:rFonts w:eastAsia="Calibri"/>
                <w:noProof/>
                <w:sz w:val="22"/>
                <w:szCs w:val="22"/>
              </w:rPr>
              <w:drawing>
                <wp:inline distT="0" distB="0" distL="0" distR="0">
                  <wp:extent cx="751840" cy="7620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84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85A29" w:rsidRPr="004D1117" w:rsidRDefault="00B85A29" w:rsidP="000321C5">
            <w:pPr>
              <w:jc w:val="center"/>
              <w:rPr>
                <w:rFonts w:eastAsia="Calibri"/>
                <w:sz w:val="24"/>
                <w:szCs w:val="24"/>
              </w:rPr>
            </w:pPr>
            <w:r w:rsidRPr="004D1117">
              <w:rPr>
                <w:rFonts w:eastAsia="Calibri"/>
                <w:sz w:val="24"/>
                <w:szCs w:val="24"/>
              </w:rPr>
              <w:t>130</w:t>
            </w:r>
            <w:r w:rsidRPr="004D1117">
              <w:rPr>
                <w:rFonts w:eastAsia="Calibri"/>
                <w:sz w:val="24"/>
                <w:szCs w:val="24"/>
                <w:vertAlign w:val="superscript"/>
              </w:rPr>
              <w:t>о</w:t>
            </w:r>
          </w:p>
        </w:tc>
      </w:tr>
    </w:tbl>
    <w:p w:rsidR="00B85A29" w:rsidRDefault="00B85A29" w:rsidP="00B85A29"/>
    <w:p w:rsidR="00B85A29" w:rsidRDefault="00B85A29" w:rsidP="00B85A29">
      <w:pPr>
        <w:rPr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1"/>
        <w:gridCol w:w="8924"/>
      </w:tblGrid>
      <w:tr w:rsidR="00B85A29" w:rsidTr="000321C5">
        <w:tc>
          <w:tcPr>
            <w:tcW w:w="421" w:type="dxa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4.</w:t>
            </w:r>
          </w:p>
        </w:tc>
        <w:tc>
          <w:tcPr>
            <w:tcW w:w="8924" w:type="dxa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Применение изученных фактов к решению задач.</w:t>
            </w:r>
            <w:r w:rsidR="009305F4"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="009305F4" w:rsidRPr="009305F4">
              <w:rPr>
                <w:rFonts w:eastAsia="Calibri"/>
                <w:sz w:val="24"/>
                <w:szCs w:val="24"/>
              </w:rPr>
              <w:t>(Работа в тетради и у доски)</w:t>
            </w:r>
          </w:p>
        </w:tc>
      </w:tr>
    </w:tbl>
    <w:p w:rsidR="00B85A29" w:rsidRDefault="00B85A29" w:rsidP="00B85A29">
      <w:pPr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4663440</wp:posOffset>
            </wp:positionH>
            <wp:positionV relativeFrom="paragraph">
              <wp:posOffset>142240</wp:posOffset>
            </wp:positionV>
            <wp:extent cx="1276350" cy="872490"/>
            <wp:effectExtent l="0" t="0" r="0" b="381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63" t="57671" r="63995" b="18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7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</w:rPr>
        <w:t xml:space="preserve">1) </w:t>
      </w:r>
      <w:r w:rsidRPr="00CB4562">
        <w:rPr>
          <w:sz w:val="24"/>
          <w:szCs w:val="24"/>
        </w:rPr>
        <w:t>Найди углы треугольника АВС, если угол А в два раза больше угла С и на 20</w:t>
      </w:r>
      <w:r w:rsidRPr="00CB4562">
        <w:rPr>
          <w:sz w:val="24"/>
          <w:szCs w:val="24"/>
          <w:vertAlign w:val="superscript"/>
        </w:rPr>
        <w:t>о</w:t>
      </w:r>
      <w:r>
        <w:rPr>
          <w:sz w:val="24"/>
          <w:szCs w:val="24"/>
        </w:rPr>
        <w:t xml:space="preserve"> меньше угла В.</w:t>
      </w:r>
    </w:p>
    <w:p w:rsidR="00B85A29" w:rsidRPr="00CB4562" w:rsidRDefault="00B85A29" w:rsidP="00B85A29">
      <w:pPr>
        <w:rPr>
          <w:sz w:val="24"/>
          <w:szCs w:val="24"/>
        </w:rPr>
      </w:pPr>
      <w:r>
        <w:rPr>
          <w:sz w:val="24"/>
          <w:szCs w:val="24"/>
        </w:rPr>
        <w:t xml:space="preserve">2) </w:t>
      </w:r>
      <w:r w:rsidRPr="00CB4562">
        <w:rPr>
          <w:sz w:val="24"/>
          <w:szCs w:val="24"/>
        </w:rPr>
        <w:t>Определи углы треугольника С</w:t>
      </w:r>
      <w:r w:rsidRPr="00CB4562">
        <w:rPr>
          <w:sz w:val="24"/>
          <w:szCs w:val="24"/>
          <w:lang w:val="en-US"/>
        </w:rPr>
        <w:t>DE</w:t>
      </w:r>
      <w:r>
        <w:rPr>
          <w:sz w:val="24"/>
          <w:szCs w:val="24"/>
        </w:rPr>
        <w:t xml:space="preserve"> (А</w:t>
      </w:r>
      <w:r>
        <w:rPr>
          <w:sz w:val="24"/>
          <w:szCs w:val="24"/>
          <w:lang w:val="en-US"/>
        </w:rPr>
        <w:t>D</w:t>
      </w:r>
      <w:r w:rsidRPr="0025262C">
        <w:rPr>
          <w:sz w:val="24"/>
          <w:szCs w:val="24"/>
        </w:rPr>
        <w:t xml:space="preserve"> – </w:t>
      </w:r>
      <w:r>
        <w:rPr>
          <w:sz w:val="24"/>
          <w:szCs w:val="24"/>
        </w:rPr>
        <w:t>биссектриса) (см. рис)</w:t>
      </w:r>
    </w:p>
    <w:p w:rsidR="00B85A29" w:rsidRPr="00CB4562" w:rsidRDefault="00B85A29" w:rsidP="00B85A29">
      <w:pPr>
        <w:rPr>
          <w:sz w:val="24"/>
          <w:szCs w:val="24"/>
        </w:rPr>
      </w:pPr>
      <w:r>
        <w:rPr>
          <w:sz w:val="24"/>
          <w:szCs w:val="24"/>
        </w:rPr>
        <w:t xml:space="preserve">3)  </w:t>
      </w:r>
      <w:r w:rsidRPr="00CB4562">
        <w:rPr>
          <w:sz w:val="24"/>
          <w:szCs w:val="24"/>
        </w:rPr>
        <w:t>Най</w:t>
      </w:r>
      <w:r>
        <w:rPr>
          <w:sz w:val="24"/>
          <w:szCs w:val="24"/>
        </w:rPr>
        <w:t xml:space="preserve">ди углы треугольника АВС, </w:t>
      </w:r>
      <w:proofErr w:type="gramStart"/>
      <w:r>
        <w:rPr>
          <w:sz w:val="24"/>
          <w:szCs w:val="24"/>
        </w:rPr>
        <w:t xml:space="preserve">если </w:t>
      </w:r>
      <w:r w:rsidRPr="00CB4562">
        <w:rPr>
          <w:sz w:val="24"/>
          <w:szCs w:val="24"/>
        </w:rPr>
        <w:t xml:space="preserve"> </w:t>
      </w:r>
      <w:r w:rsidRPr="00CB4562">
        <w:rPr>
          <w:rFonts w:ascii="Symbol" w:hAnsi="Symbol"/>
          <w:sz w:val="24"/>
          <w:szCs w:val="24"/>
        </w:rPr>
        <w:t></w:t>
      </w:r>
      <w:r w:rsidRPr="00CB4562">
        <w:rPr>
          <w:sz w:val="24"/>
          <w:szCs w:val="24"/>
        </w:rPr>
        <w:t>А</w:t>
      </w:r>
      <w:proofErr w:type="gramEnd"/>
      <w:r w:rsidRPr="00CB4562">
        <w:rPr>
          <w:sz w:val="24"/>
          <w:szCs w:val="24"/>
        </w:rPr>
        <w:t xml:space="preserve"> : </w:t>
      </w:r>
      <w:r w:rsidRPr="00CB4562">
        <w:rPr>
          <w:rFonts w:ascii="Symbol" w:hAnsi="Symbol"/>
          <w:sz w:val="24"/>
          <w:szCs w:val="24"/>
        </w:rPr>
        <w:t></w:t>
      </w:r>
      <w:r w:rsidRPr="00CB4562">
        <w:rPr>
          <w:sz w:val="24"/>
          <w:szCs w:val="24"/>
        </w:rPr>
        <w:t>В :</w:t>
      </w:r>
      <w:r w:rsidRPr="00CB4562">
        <w:rPr>
          <w:rFonts w:ascii="Symbol" w:hAnsi="Symbol"/>
          <w:sz w:val="24"/>
          <w:szCs w:val="24"/>
        </w:rPr>
        <w:t></w:t>
      </w:r>
      <w:r w:rsidRPr="00CB4562">
        <w:rPr>
          <w:rFonts w:ascii="Symbol" w:hAnsi="Symbol"/>
          <w:sz w:val="24"/>
          <w:szCs w:val="24"/>
        </w:rPr>
        <w:t></w:t>
      </w:r>
      <w:r w:rsidRPr="00CB4562">
        <w:rPr>
          <w:sz w:val="24"/>
          <w:szCs w:val="24"/>
        </w:rPr>
        <w:t>С = 3 : 4 : 2.</w:t>
      </w:r>
    </w:p>
    <w:p w:rsidR="00B85A29" w:rsidRPr="0025262C" w:rsidRDefault="00B85A29" w:rsidP="00B85A29">
      <w:pPr>
        <w:rPr>
          <w:sz w:val="24"/>
          <w:szCs w:val="24"/>
        </w:rPr>
      </w:pPr>
      <w:r w:rsidRPr="0025262C">
        <w:rPr>
          <w:sz w:val="24"/>
          <w:szCs w:val="24"/>
        </w:rPr>
        <w:t>4) Практическое применение.</w:t>
      </w:r>
    </w:p>
    <w:p w:rsidR="00B85A29" w:rsidRDefault="00B85A29" w:rsidP="00B85A29">
      <w:pPr>
        <w:jc w:val="center"/>
        <w:rPr>
          <w:sz w:val="28"/>
        </w:rPr>
      </w:pPr>
    </w:p>
    <w:p w:rsidR="00B85A29" w:rsidRDefault="00B85A29" w:rsidP="00B85A29">
      <w:pPr>
        <w:jc w:val="center"/>
        <w:rPr>
          <w:sz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1"/>
        <w:gridCol w:w="8924"/>
      </w:tblGrid>
      <w:tr w:rsidR="0028469B" w:rsidTr="000321C5">
        <w:tc>
          <w:tcPr>
            <w:tcW w:w="421" w:type="dxa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5.</w:t>
            </w:r>
          </w:p>
        </w:tc>
        <w:tc>
          <w:tcPr>
            <w:tcW w:w="8924" w:type="dxa"/>
            <w:shd w:val="clear" w:color="auto" w:fill="auto"/>
          </w:tcPr>
          <w:p w:rsidR="00B85A29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Рефлексия. Подведение итогов урока.</w:t>
            </w:r>
            <w:r w:rsidR="009305F4"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="009305F4" w:rsidRPr="009305F4">
              <w:rPr>
                <w:rFonts w:eastAsia="Calibri"/>
                <w:sz w:val="24"/>
                <w:szCs w:val="24"/>
              </w:rPr>
              <w:t xml:space="preserve">(Использование </w:t>
            </w:r>
            <w:r w:rsidR="009305F4">
              <w:rPr>
                <w:rFonts w:eastAsia="Calibri"/>
                <w:sz w:val="24"/>
                <w:szCs w:val="24"/>
              </w:rPr>
              <w:t>ИКТ</w:t>
            </w:r>
            <w:r w:rsidR="00FC6B65">
              <w:rPr>
                <w:rFonts w:eastAsia="Calibri"/>
                <w:sz w:val="24"/>
                <w:szCs w:val="24"/>
              </w:rPr>
              <w:t xml:space="preserve">: сервисы </w:t>
            </w:r>
            <w:r w:rsidR="00FC6B65">
              <w:rPr>
                <w:rFonts w:eastAsia="Calibri"/>
                <w:sz w:val="24"/>
                <w:szCs w:val="24"/>
                <w:lang w:val="en-US"/>
              </w:rPr>
              <w:t>Google</w:t>
            </w:r>
            <w:r w:rsidR="009305F4" w:rsidRPr="009305F4">
              <w:rPr>
                <w:rFonts w:eastAsia="Calibri"/>
                <w:sz w:val="24"/>
                <w:szCs w:val="24"/>
              </w:rPr>
              <w:t>)</w:t>
            </w:r>
          </w:p>
          <w:p w:rsidR="0028469B" w:rsidRDefault="009305F4" w:rsidP="000321C5">
            <w:pPr>
              <w:rPr>
                <w:rFonts w:eastAsia="Calibri"/>
                <w:sz w:val="24"/>
                <w:szCs w:val="24"/>
              </w:rPr>
            </w:pPr>
            <w:r w:rsidRPr="009305F4">
              <w:rPr>
                <w:rFonts w:eastAsia="Calibri"/>
                <w:sz w:val="24"/>
                <w:szCs w:val="24"/>
              </w:rPr>
              <w:t>Заполни таблицу</w:t>
            </w:r>
            <w:r>
              <w:rPr>
                <w:rFonts w:eastAsia="Calibri"/>
                <w:sz w:val="24"/>
                <w:szCs w:val="24"/>
              </w:rPr>
              <w:t xml:space="preserve"> по ссылке и сделай выводы: </w:t>
            </w:r>
          </w:p>
          <w:p w:rsidR="0028469B" w:rsidRDefault="0028469B" w:rsidP="000321C5">
            <w:pPr>
              <w:rPr>
                <w:rFonts w:eastAsia="Calibri"/>
                <w:sz w:val="24"/>
                <w:szCs w:val="24"/>
              </w:rPr>
            </w:pPr>
          </w:p>
          <w:p w:rsidR="0028469B" w:rsidRDefault="00544ED2" w:rsidP="000321C5">
            <w:pPr>
              <w:rPr>
                <w:rFonts w:eastAsia="Calibri"/>
                <w:sz w:val="24"/>
                <w:szCs w:val="24"/>
              </w:rPr>
            </w:pPr>
            <w:r w:rsidRPr="00544ED2">
              <w:rPr>
                <w:rFonts w:eastAsia="Calibri"/>
                <w:noProof/>
                <w:sz w:val="24"/>
                <w:szCs w:val="24"/>
              </w:rPr>
              <w:drawing>
                <wp:inline distT="0" distB="0" distL="0" distR="0" wp14:anchorId="1CCCD7AD" wp14:editId="797ACB34">
                  <wp:extent cx="5496560" cy="2727713"/>
                  <wp:effectExtent l="19050" t="19050" r="8890" b="15875"/>
                  <wp:docPr id="1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/>
                          <a:srcRect l="2563" t="38333" r="35124" b="6667"/>
                          <a:stretch/>
                        </pic:blipFill>
                        <pic:spPr>
                          <a:xfrm>
                            <a:off x="0" y="0"/>
                            <a:ext cx="5508576" cy="273367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469B" w:rsidRPr="009305F4" w:rsidRDefault="0028469B" w:rsidP="000321C5">
            <w:pPr>
              <w:rPr>
                <w:rFonts w:eastAsia="Calibri"/>
                <w:sz w:val="24"/>
                <w:szCs w:val="24"/>
              </w:rPr>
            </w:pPr>
          </w:p>
        </w:tc>
      </w:tr>
    </w:tbl>
    <w:p w:rsidR="00B85A29" w:rsidRPr="00E1777D" w:rsidRDefault="00B85A29" w:rsidP="00B85A29">
      <w:pPr>
        <w:rPr>
          <w:vanish/>
        </w:rPr>
      </w:pPr>
    </w:p>
    <w:p w:rsidR="00B85A29" w:rsidRDefault="00B85A29" w:rsidP="00DD0CCF">
      <w:pPr>
        <w:rPr>
          <w:sz w:val="28"/>
        </w:rPr>
      </w:pPr>
    </w:p>
    <w:p w:rsidR="00DD0CCF" w:rsidRPr="0028469B" w:rsidRDefault="00DD0CCF" w:rsidP="00DD0CCF">
      <w:pPr>
        <w:rPr>
          <w:sz w:val="24"/>
          <w:szCs w:val="24"/>
        </w:rPr>
      </w:pPr>
      <w:r w:rsidRPr="0028469B">
        <w:rPr>
          <w:sz w:val="24"/>
          <w:szCs w:val="24"/>
        </w:rPr>
        <w:t xml:space="preserve">Каждый обучающийся заполняет </w:t>
      </w:r>
      <w:r w:rsidR="004F7FAF">
        <w:rPr>
          <w:sz w:val="24"/>
          <w:szCs w:val="24"/>
          <w:lang w:val="en-US"/>
        </w:rPr>
        <w:t>Google</w:t>
      </w:r>
      <w:r w:rsidR="00CF735C">
        <w:rPr>
          <w:sz w:val="24"/>
          <w:szCs w:val="24"/>
        </w:rPr>
        <w:t>-</w:t>
      </w:r>
      <w:r w:rsidRPr="0028469B">
        <w:rPr>
          <w:sz w:val="24"/>
          <w:szCs w:val="24"/>
        </w:rPr>
        <w:t>таблицу на определенной вкладке – на той, где указана его фамилия.</w:t>
      </w:r>
    </w:p>
    <w:p w:rsidR="00DD0CCF" w:rsidRDefault="00DD0CCF" w:rsidP="00DD0CCF">
      <w:pPr>
        <w:rPr>
          <w:sz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1"/>
        <w:gridCol w:w="8924"/>
      </w:tblGrid>
      <w:tr w:rsidR="00B85A29" w:rsidTr="000321C5">
        <w:tc>
          <w:tcPr>
            <w:tcW w:w="421" w:type="dxa"/>
            <w:shd w:val="clear" w:color="auto" w:fill="auto"/>
          </w:tcPr>
          <w:p w:rsidR="00B85A29" w:rsidRPr="00365EB4" w:rsidRDefault="00B85A29" w:rsidP="000321C5">
            <w:pPr>
              <w:jc w:val="center"/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6.</w:t>
            </w:r>
          </w:p>
        </w:tc>
        <w:tc>
          <w:tcPr>
            <w:tcW w:w="8924" w:type="dxa"/>
            <w:shd w:val="clear" w:color="auto" w:fill="auto"/>
          </w:tcPr>
          <w:p w:rsidR="00B85A29" w:rsidRPr="00365EB4" w:rsidRDefault="00B85A29" w:rsidP="000321C5">
            <w:pPr>
              <w:rPr>
                <w:rFonts w:eastAsia="Calibri"/>
                <w:b/>
                <w:sz w:val="24"/>
                <w:szCs w:val="24"/>
              </w:rPr>
            </w:pPr>
            <w:r w:rsidRPr="00365EB4">
              <w:rPr>
                <w:rFonts w:eastAsia="Calibri"/>
                <w:b/>
                <w:sz w:val="24"/>
                <w:szCs w:val="24"/>
              </w:rPr>
              <w:t>Постановка домашнего задания.</w:t>
            </w:r>
            <w:r w:rsidR="001F42FD"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="001F42FD" w:rsidRPr="009305F4">
              <w:rPr>
                <w:rFonts w:eastAsia="Calibri"/>
                <w:sz w:val="24"/>
                <w:szCs w:val="24"/>
              </w:rPr>
              <w:t xml:space="preserve">(Использование </w:t>
            </w:r>
            <w:r w:rsidR="001F42FD">
              <w:rPr>
                <w:rFonts w:eastAsia="Calibri"/>
                <w:sz w:val="24"/>
                <w:szCs w:val="24"/>
              </w:rPr>
              <w:t xml:space="preserve">ИКТ: сервисы </w:t>
            </w:r>
            <w:r w:rsidR="001F42FD">
              <w:rPr>
                <w:rFonts w:eastAsia="Calibri"/>
                <w:sz w:val="24"/>
                <w:szCs w:val="24"/>
                <w:lang w:val="en-US"/>
              </w:rPr>
              <w:t>Google</w:t>
            </w:r>
            <w:r w:rsidR="001F42FD" w:rsidRPr="009305F4">
              <w:rPr>
                <w:rFonts w:eastAsia="Calibri"/>
                <w:sz w:val="24"/>
                <w:szCs w:val="24"/>
              </w:rPr>
              <w:t>)</w:t>
            </w:r>
          </w:p>
        </w:tc>
      </w:tr>
    </w:tbl>
    <w:p w:rsidR="00B85A29" w:rsidRPr="00365EB4" w:rsidRDefault="00B85A29" w:rsidP="00B85A29">
      <w:pPr>
        <w:ind w:left="360"/>
        <w:rPr>
          <w:sz w:val="24"/>
          <w:szCs w:val="24"/>
        </w:rPr>
      </w:pPr>
    </w:p>
    <w:p w:rsidR="00B85A29" w:rsidRPr="00365EB4" w:rsidRDefault="00B85A29" w:rsidP="00B85A29">
      <w:pPr>
        <w:numPr>
          <w:ilvl w:val="0"/>
          <w:numId w:val="1"/>
        </w:numPr>
        <w:rPr>
          <w:sz w:val="24"/>
          <w:szCs w:val="24"/>
        </w:rPr>
      </w:pPr>
      <w:r w:rsidRPr="00365EB4">
        <w:rPr>
          <w:sz w:val="24"/>
          <w:szCs w:val="24"/>
        </w:rPr>
        <w:t>П. 30 – 31 читать</w:t>
      </w:r>
      <w:r w:rsidR="00AF706A">
        <w:rPr>
          <w:sz w:val="24"/>
          <w:szCs w:val="24"/>
        </w:rPr>
        <w:t xml:space="preserve"> (учебник «Геометрия 7 -</w:t>
      </w:r>
      <w:r w:rsidR="00CF735C" w:rsidRPr="00CF735C">
        <w:rPr>
          <w:sz w:val="24"/>
          <w:szCs w:val="24"/>
        </w:rPr>
        <w:t xml:space="preserve"> </w:t>
      </w:r>
      <w:r w:rsidR="00AF706A">
        <w:rPr>
          <w:sz w:val="24"/>
          <w:szCs w:val="24"/>
        </w:rPr>
        <w:t xml:space="preserve">9 </w:t>
      </w:r>
      <w:proofErr w:type="spellStart"/>
      <w:r w:rsidR="00AF706A">
        <w:rPr>
          <w:sz w:val="24"/>
          <w:szCs w:val="24"/>
        </w:rPr>
        <w:t>кл</w:t>
      </w:r>
      <w:proofErr w:type="spellEnd"/>
      <w:r w:rsidR="00AF706A">
        <w:rPr>
          <w:sz w:val="24"/>
          <w:szCs w:val="24"/>
        </w:rPr>
        <w:t>»</w:t>
      </w:r>
      <w:r w:rsidR="00FA1673">
        <w:rPr>
          <w:sz w:val="24"/>
          <w:szCs w:val="24"/>
        </w:rPr>
        <w:t>,</w:t>
      </w:r>
      <w:r w:rsidR="00AF706A">
        <w:rPr>
          <w:sz w:val="24"/>
          <w:szCs w:val="24"/>
        </w:rPr>
        <w:t xml:space="preserve"> автор </w:t>
      </w:r>
      <w:proofErr w:type="spellStart"/>
      <w:r w:rsidR="00AF706A">
        <w:rPr>
          <w:sz w:val="24"/>
          <w:szCs w:val="24"/>
        </w:rPr>
        <w:t>Атанасян</w:t>
      </w:r>
      <w:proofErr w:type="spellEnd"/>
      <w:r w:rsidR="009305F4">
        <w:rPr>
          <w:sz w:val="24"/>
          <w:szCs w:val="24"/>
        </w:rPr>
        <w:t xml:space="preserve"> Л. С.</w:t>
      </w:r>
      <w:r w:rsidR="00AF706A">
        <w:rPr>
          <w:sz w:val="24"/>
          <w:szCs w:val="24"/>
        </w:rPr>
        <w:t>)</w:t>
      </w:r>
      <w:r w:rsidR="009305F4">
        <w:rPr>
          <w:sz w:val="24"/>
          <w:szCs w:val="24"/>
        </w:rPr>
        <w:t>, теорию выучить + индивидуальные задания по коррекции знаний</w:t>
      </w:r>
    </w:p>
    <w:p w:rsidR="00B85A29" w:rsidRPr="00FA1673" w:rsidRDefault="00B85A29" w:rsidP="00B85A29">
      <w:pPr>
        <w:numPr>
          <w:ilvl w:val="0"/>
          <w:numId w:val="1"/>
        </w:numPr>
        <w:rPr>
          <w:sz w:val="24"/>
          <w:szCs w:val="24"/>
        </w:rPr>
      </w:pPr>
      <w:r w:rsidRPr="00365EB4">
        <w:rPr>
          <w:sz w:val="24"/>
          <w:szCs w:val="24"/>
        </w:rPr>
        <w:t xml:space="preserve">Задание </w:t>
      </w:r>
      <w:r w:rsidR="00AF706A">
        <w:rPr>
          <w:sz w:val="24"/>
          <w:szCs w:val="24"/>
        </w:rPr>
        <w:t>по ссылке</w:t>
      </w:r>
      <w:r w:rsidR="00FA1673">
        <w:rPr>
          <w:sz w:val="24"/>
          <w:szCs w:val="24"/>
        </w:rPr>
        <w:t xml:space="preserve">: </w:t>
      </w:r>
    </w:p>
    <w:p w:rsidR="004F7FAF" w:rsidRDefault="004F7FAF" w:rsidP="004F7FAF">
      <w:pPr>
        <w:ind w:left="720"/>
        <w:rPr>
          <w:sz w:val="24"/>
          <w:szCs w:val="24"/>
        </w:rPr>
      </w:pPr>
      <w:r w:rsidRPr="004F7FAF">
        <w:rPr>
          <w:noProof/>
          <w:sz w:val="24"/>
          <w:szCs w:val="24"/>
        </w:rPr>
        <w:drawing>
          <wp:inline distT="0" distB="0" distL="0" distR="0">
            <wp:extent cx="4488180" cy="2739361"/>
            <wp:effectExtent l="0" t="0" r="7620" b="4445"/>
            <wp:docPr id="17" name="Рисунок 17" descr="C:\Users\Жанна\Pictures\Рисуно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Жанна\Pictures\Рисунок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431" cy="274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5F4" w:rsidRPr="004F7FAF" w:rsidRDefault="004F7FAF" w:rsidP="004F7FAF">
      <w:pPr>
        <w:ind w:left="720"/>
        <w:rPr>
          <w:sz w:val="24"/>
          <w:szCs w:val="24"/>
        </w:rPr>
      </w:pPr>
      <w:r>
        <w:rPr>
          <w:sz w:val="24"/>
          <w:szCs w:val="24"/>
        </w:rPr>
        <w:lastRenderedPageBreak/>
        <w:t>Задание дается в виде</w:t>
      </w:r>
      <w:r w:rsidR="00CF735C" w:rsidRPr="00CF735C">
        <w:rPr>
          <w:sz w:val="24"/>
          <w:szCs w:val="24"/>
        </w:rPr>
        <w:t xml:space="preserve"> </w:t>
      </w:r>
      <w:r w:rsidR="00CF735C">
        <w:rPr>
          <w:sz w:val="24"/>
          <w:szCs w:val="24"/>
          <w:lang w:val="en-US"/>
        </w:rPr>
        <w:t>G</w:t>
      </w:r>
      <w:r>
        <w:rPr>
          <w:sz w:val="24"/>
          <w:szCs w:val="24"/>
          <w:lang w:val="en-US"/>
        </w:rPr>
        <w:t>oogle</w:t>
      </w:r>
      <w:r w:rsidR="00CF735C">
        <w:rPr>
          <w:sz w:val="24"/>
          <w:szCs w:val="24"/>
        </w:rPr>
        <w:t>-</w:t>
      </w:r>
      <w:r>
        <w:rPr>
          <w:sz w:val="24"/>
          <w:szCs w:val="24"/>
        </w:rPr>
        <w:t>формы.</w:t>
      </w:r>
    </w:p>
    <w:p w:rsidR="00B85A29" w:rsidRPr="00365EB4" w:rsidRDefault="009305F4" w:rsidP="00B85A29">
      <w:pPr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 223, 224, 234 письменно</w:t>
      </w:r>
      <w:r w:rsidR="00B85A29" w:rsidRPr="00365EB4">
        <w:rPr>
          <w:sz w:val="24"/>
          <w:szCs w:val="24"/>
        </w:rPr>
        <w:t xml:space="preserve"> в тетради</w:t>
      </w:r>
      <w:r w:rsidR="00AF706A">
        <w:rPr>
          <w:sz w:val="24"/>
          <w:szCs w:val="24"/>
        </w:rPr>
        <w:t xml:space="preserve"> (учебник «Геометрия 7 -</w:t>
      </w:r>
      <w:r w:rsidR="00CF735C">
        <w:rPr>
          <w:sz w:val="24"/>
          <w:szCs w:val="24"/>
        </w:rPr>
        <w:t xml:space="preserve"> </w:t>
      </w:r>
      <w:r w:rsidR="00AF706A">
        <w:rPr>
          <w:sz w:val="24"/>
          <w:szCs w:val="24"/>
        </w:rPr>
        <w:t xml:space="preserve">9 </w:t>
      </w:r>
      <w:proofErr w:type="spellStart"/>
      <w:r w:rsidR="00AF706A">
        <w:rPr>
          <w:sz w:val="24"/>
          <w:szCs w:val="24"/>
        </w:rPr>
        <w:t>кл</w:t>
      </w:r>
      <w:proofErr w:type="spellEnd"/>
      <w:r w:rsidR="00AF706A">
        <w:rPr>
          <w:sz w:val="24"/>
          <w:szCs w:val="24"/>
        </w:rPr>
        <w:t>»</w:t>
      </w:r>
      <w:r>
        <w:rPr>
          <w:sz w:val="24"/>
          <w:szCs w:val="24"/>
        </w:rPr>
        <w:t>,</w:t>
      </w:r>
      <w:r w:rsidR="00AF706A">
        <w:rPr>
          <w:sz w:val="24"/>
          <w:szCs w:val="24"/>
        </w:rPr>
        <w:t xml:space="preserve"> автор </w:t>
      </w:r>
      <w:proofErr w:type="spellStart"/>
      <w:r w:rsidR="00AF706A">
        <w:rPr>
          <w:sz w:val="24"/>
          <w:szCs w:val="24"/>
        </w:rPr>
        <w:t>Атанасян</w:t>
      </w:r>
      <w:proofErr w:type="spellEnd"/>
      <w:r>
        <w:rPr>
          <w:sz w:val="24"/>
          <w:szCs w:val="24"/>
        </w:rPr>
        <w:t xml:space="preserve"> Л. С.</w:t>
      </w:r>
      <w:r w:rsidR="00AF706A">
        <w:rPr>
          <w:sz w:val="24"/>
          <w:szCs w:val="24"/>
        </w:rPr>
        <w:t>)</w:t>
      </w:r>
      <w:r w:rsidR="00B85A29" w:rsidRPr="00365EB4">
        <w:rPr>
          <w:sz w:val="24"/>
          <w:szCs w:val="24"/>
        </w:rPr>
        <w:t>.</w:t>
      </w:r>
    </w:p>
    <w:p w:rsidR="00544ED2" w:rsidRDefault="00544ED2" w:rsidP="00B85A29">
      <w:pPr>
        <w:rPr>
          <w:b/>
          <w:color w:val="000000" w:themeColor="text1"/>
          <w:sz w:val="28"/>
        </w:rPr>
      </w:pPr>
    </w:p>
    <w:p w:rsidR="004F7FAF" w:rsidRDefault="004F7FAF" w:rsidP="00B85A29">
      <w:pPr>
        <w:rPr>
          <w:b/>
          <w:color w:val="000000" w:themeColor="text1"/>
          <w:sz w:val="28"/>
        </w:rPr>
      </w:pPr>
    </w:p>
    <w:p w:rsidR="00FC6B65" w:rsidRPr="00B23FBE" w:rsidRDefault="00FC6B65" w:rsidP="004F7FAF">
      <w:pPr>
        <w:jc w:val="center"/>
        <w:rPr>
          <w:b/>
          <w:sz w:val="28"/>
        </w:rPr>
      </w:pPr>
      <w:r w:rsidRPr="00B23FBE">
        <w:rPr>
          <w:b/>
          <w:color w:val="000000" w:themeColor="text1"/>
          <w:sz w:val="28"/>
        </w:rPr>
        <w:t>Обоснование использования ИК-т</w:t>
      </w:r>
      <w:r w:rsidR="004F7FAF">
        <w:rPr>
          <w:b/>
          <w:color w:val="000000" w:themeColor="text1"/>
          <w:sz w:val="28"/>
        </w:rPr>
        <w:t>ехнологий</w:t>
      </w:r>
    </w:p>
    <w:p w:rsidR="00B85A29" w:rsidRDefault="00B85A29" w:rsidP="00B85A29">
      <w:pPr>
        <w:rPr>
          <w:sz w:val="28"/>
        </w:rPr>
      </w:pPr>
    </w:p>
    <w:p w:rsidR="00B85A29" w:rsidRPr="00AE1139" w:rsidRDefault="00911217" w:rsidP="004F7FAF">
      <w:pPr>
        <w:ind w:firstLine="708"/>
        <w:rPr>
          <w:sz w:val="24"/>
          <w:szCs w:val="24"/>
        </w:rPr>
      </w:pPr>
      <w:r w:rsidRPr="00AE1139">
        <w:rPr>
          <w:sz w:val="24"/>
          <w:szCs w:val="24"/>
        </w:rPr>
        <w:t>Использование мультимедийной презентации позволяет обеспечить наглядное сопровождение изучаемого материала на протяжении всего урока. Эффективность использования презентации состоит в том, что на уроке экономится время у учителя (не нужно на доске стирать и строить новые чертежи, писать задания, тексты задач)</w:t>
      </w:r>
      <w:r w:rsidR="00FF7C1D" w:rsidRPr="00AE1139">
        <w:rPr>
          <w:sz w:val="24"/>
          <w:szCs w:val="24"/>
        </w:rPr>
        <w:t>, кроме того, обеспечивается зрительное восприятие материала, что улучшает процесс запоминания.</w:t>
      </w:r>
    </w:p>
    <w:p w:rsidR="00586F23" w:rsidRPr="00AE1139" w:rsidRDefault="00586F23" w:rsidP="004F7FAF">
      <w:pPr>
        <w:ind w:firstLine="708"/>
        <w:rPr>
          <w:sz w:val="24"/>
          <w:szCs w:val="24"/>
        </w:rPr>
      </w:pPr>
      <w:r w:rsidRPr="00AE1139">
        <w:rPr>
          <w:sz w:val="24"/>
          <w:szCs w:val="24"/>
        </w:rPr>
        <w:t>На этапе усвоения новых теоретических фактов я использую ресурс</w:t>
      </w:r>
      <w:r w:rsidR="005944F5" w:rsidRPr="00AE1139">
        <w:rPr>
          <w:sz w:val="24"/>
          <w:szCs w:val="24"/>
        </w:rPr>
        <w:t xml:space="preserve"> </w:t>
      </w:r>
      <w:hyperlink r:id="rId23" w:history="1">
        <w:proofErr w:type="gramStart"/>
        <w:r w:rsidR="00597A67" w:rsidRPr="00AE1139">
          <w:rPr>
            <w:rStyle w:val="a4"/>
            <w:sz w:val="24"/>
            <w:szCs w:val="24"/>
          </w:rPr>
          <w:t>http://learningapps.org/</w:t>
        </w:r>
      </w:hyperlink>
      <w:r w:rsidR="00597A67" w:rsidRPr="00AE1139">
        <w:rPr>
          <w:sz w:val="24"/>
          <w:szCs w:val="24"/>
        </w:rPr>
        <w:t xml:space="preserve"> </w:t>
      </w:r>
      <w:r w:rsidRPr="00AE1139">
        <w:rPr>
          <w:sz w:val="24"/>
          <w:szCs w:val="24"/>
        </w:rPr>
        <w:t>,</w:t>
      </w:r>
      <w:proofErr w:type="gramEnd"/>
      <w:r w:rsidRPr="00AE1139">
        <w:rPr>
          <w:sz w:val="24"/>
          <w:szCs w:val="24"/>
        </w:rPr>
        <w:t xml:space="preserve"> который </w:t>
      </w:r>
      <w:r w:rsidR="00597A67" w:rsidRPr="00AE1139">
        <w:rPr>
          <w:sz w:val="24"/>
          <w:szCs w:val="24"/>
        </w:rPr>
        <w:t xml:space="preserve">позволяет в интересной форме выполнить задание на первичное применение теоремы к решению простейших задач. На этом этапе обучающемуся предлагается установить соответствие между выбранным чертежом и правильным ответом. Эффективность применения этого ресурса состоит в том, что поддерживается интерес к изучению предмета, развиваются навыки работы с </w:t>
      </w:r>
      <w:r w:rsidRPr="00AE1139">
        <w:rPr>
          <w:sz w:val="24"/>
          <w:szCs w:val="24"/>
        </w:rPr>
        <w:t>интерактивными заданиями, кроме того, обучающийся принимает активное участие в процессе обучения.</w:t>
      </w:r>
    </w:p>
    <w:p w:rsidR="005944F5" w:rsidRPr="00AE1139" w:rsidRDefault="00586F23" w:rsidP="004F7FAF">
      <w:pPr>
        <w:ind w:firstLine="708"/>
        <w:rPr>
          <w:sz w:val="24"/>
          <w:szCs w:val="24"/>
        </w:rPr>
      </w:pPr>
      <w:r w:rsidRPr="00AE1139">
        <w:rPr>
          <w:sz w:val="24"/>
          <w:szCs w:val="24"/>
        </w:rPr>
        <w:t xml:space="preserve">На этапе рефлексии я использую </w:t>
      </w:r>
      <w:r w:rsidR="00CF735C">
        <w:rPr>
          <w:sz w:val="24"/>
          <w:szCs w:val="24"/>
          <w:lang w:val="en-US"/>
        </w:rPr>
        <w:t>G</w:t>
      </w:r>
      <w:r w:rsidRPr="00AE1139">
        <w:rPr>
          <w:sz w:val="24"/>
          <w:szCs w:val="24"/>
          <w:lang w:val="en-US"/>
        </w:rPr>
        <w:t>oogle</w:t>
      </w:r>
      <w:r w:rsidR="00B52CFF" w:rsidRPr="00AE1139">
        <w:rPr>
          <w:sz w:val="24"/>
          <w:szCs w:val="24"/>
        </w:rPr>
        <w:t xml:space="preserve">-таблицу с доступом по ссылке. Такое использование </w:t>
      </w:r>
      <w:r w:rsidR="00CF735C">
        <w:rPr>
          <w:sz w:val="24"/>
          <w:szCs w:val="24"/>
          <w:lang w:val="en-US"/>
        </w:rPr>
        <w:t>G</w:t>
      </w:r>
      <w:r w:rsidR="00B52CFF" w:rsidRPr="00AE1139">
        <w:rPr>
          <w:sz w:val="24"/>
          <w:szCs w:val="24"/>
          <w:lang w:val="en-US"/>
        </w:rPr>
        <w:t>oogle</w:t>
      </w:r>
      <w:r w:rsidR="00B52CFF" w:rsidRPr="00AE1139">
        <w:rPr>
          <w:sz w:val="24"/>
          <w:szCs w:val="24"/>
        </w:rPr>
        <w:t>-сервиса позволяет быстро получить результаты самооценки</w:t>
      </w:r>
      <w:r w:rsidR="006A4936" w:rsidRPr="00AE1139">
        <w:rPr>
          <w:sz w:val="24"/>
          <w:szCs w:val="24"/>
        </w:rPr>
        <w:t xml:space="preserve"> обучающихся</w:t>
      </w:r>
      <w:r w:rsidR="00B52CFF" w:rsidRPr="00AE1139">
        <w:rPr>
          <w:sz w:val="24"/>
          <w:szCs w:val="24"/>
        </w:rPr>
        <w:t xml:space="preserve">, благодаря чему учитель может оперативно использовать полученные результаты для анализа эффективности </w:t>
      </w:r>
      <w:r w:rsidR="006A4936" w:rsidRPr="00AE1139">
        <w:rPr>
          <w:sz w:val="24"/>
          <w:szCs w:val="24"/>
        </w:rPr>
        <w:t>проведенного</w:t>
      </w:r>
      <w:r w:rsidR="00DD0CCF" w:rsidRPr="00AE1139">
        <w:rPr>
          <w:sz w:val="24"/>
          <w:szCs w:val="24"/>
        </w:rPr>
        <w:t xml:space="preserve"> урока</w:t>
      </w:r>
      <w:r w:rsidR="006A4936" w:rsidRPr="00AE1139">
        <w:rPr>
          <w:sz w:val="24"/>
          <w:szCs w:val="24"/>
        </w:rPr>
        <w:t xml:space="preserve"> и планирования дальнейшей коррекции знаний обучающихся</w:t>
      </w:r>
      <w:r w:rsidR="00B52CFF" w:rsidRPr="00AE1139">
        <w:rPr>
          <w:sz w:val="24"/>
          <w:szCs w:val="24"/>
        </w:rPr>
        <w:t xml:space="preserve">. Можно было использовать </w:t>
      </w:r>
      <w:r w:rsidR="00CF735C">
        <w:rPr>
          <w:sz w:val="24"/>
          <w:szCs w:val="24"/>
          <w:lang w:val="en-US"/>
        </w:rPr>
        <w:t>G</w:t>
      </w:r>
      <w:r w:rsidR="00B52CFF" w:rsidRPr="00AE1139">
        <w:rPr>
          <w:sz w:val="24"/>
          <w:szCs w:val="24"/>
          <w:lang w:val="en-US"/>
        </w:rPr>
        <w:t>oogle</w:t>
      </w:r>
      <w:r w:rsidR="00B52CFF" w:rsidRPr="00AE1139">
        <w:rPr>
          <w:sz w:val="24"/>
          <w:szCs w:val="24"/>
        </w:rPr>
        <w:t>-</w:t>
      </w:r>
      <w:r w:rsidR="00BE6535" w:rsidRPr="00AE1139">
        <w:rPr>
          <w:sz w:val="24"/>
          <w:szCs w:val="24"/>
        </w:rPr>
        <w:t>форму</w:t>
      </w:r>
      <w:r w:rsidR="00B52CFF" w:rsidRPr="00AE1139">
        <w:rPr>
          <w:sz w:val="24"/>
          <w:szCs w:val="24"/>
        </w:rPr>
        <w:t xml:space="preserve">, но я отдала предпочтение таблице, т.к. </w:t>
      </w:r>
      <w:r w:rsidR="00BE6535" w:rsidRPr="00AE1139">
        <w:rPr>
          <w:sz w:val="24"/>
          <w:szCs w:val="24"/>
        </w:rPr>
        <w:t xml:space="preserve">хотелось, чтобы ученик получил обратную связь и сравнил свою самооценку с некоторой автоматизированной оценкой. Эффективность использования этой ИК-технологии состоит в том, что </w:t>
      </w:r>
      <w:r w:rsidR="00DD0CCF" w:rsidRPr="00AE1139">
        <w:rPr>
          <w:sz w:val="24"/>
          <w:szCs w:val="24"/>
        </w:rPr>
        <w:t>происходит развитие самооценки ученика, и ученик может поставить для себя задачи по коррекции знаний, а учитель подготовить индивидуальные упражнения для каждого обучающегося, исходя из полученных результатов.</w:t>
      </w:r>
    </w:p>
    <w:p w:rsidR="0039121B" w:rsidRPr="00AE1139" w:rsidRDefault="00544ED2" w:rsidP="004F7FAF">
      <w:pPr>
        <w:ind w:firstLine="708"/>
        <w:rPr>
          <w:sz w:val="24"/>
          <w:szCs w:val="24"/>
        </w:rPr>
      </w:pPr>
      <w:r w:rsidRPr="00AE1139">
        <w:rPr>
          <w:sz w:val="24"/>
          <w:szCs w:val="24"/>
        </w:rPr>
        <w:t xml:space="preserve">На этапе выполнения домашнего задания я также использую </w:t>
      </w:r>
      <w:r w:rsidR="00CF735C">
        <w:rPr>
          <w:sz w:val="24"/>
          <w:szCs w:val="24"/>
          <w:lang w:val="en-US"/>
        </w:rPr>
        <w:t>G</w:t>
      </w:r>
      <w:r w:rsidRPr="00AE1139">
        <w:rPr>
          <w:sz w:val="24"/>
          <w:szCs w:val="24"/>
          <w:lang w:val="en-US"/>
        </w:rPr>
        <w:t>oogle</w:t>
      </w:r>
      <w:r w:rsidRPr="00AE1139">
        <w:rPr>
          <w:sz w:val="24"/>
          <w:szCs w:val="24"/>
        </w:rPr>
        <w:t xml:space="preserve">-сервисы, в данном случае </w:t>
      </w:r>
      <w:r w:rsidR="00CF735C">
        <w:rPr>
          <w:sz w:val="24"/>
          <w:szCs w:val="24"/>
          <w:lang w:val="en-US"/>
        </w:rPr>
        <w:t>G</w:t>
      </w:r>
      <w:r w:rsidRPr="00AE1139">
        <w:rPr>
          <w:sz w:val="24"/>
          <w:szCs w:val="24"/>
          <w:lang w:val="en-US"/>
        </w:rPr>
        <w:t>oogle</w:t>
      </w:r>
      <w:r w:rsidRPr="00AE1139">
        <w:rPr>
          <w:sz w:val="24"/>
          <w:szCs w:val="24"/>
        </w:rPr>
        <w:t xml:space="preserve">-форму. Задание на закрепление усвоения теоремы о сумме углов в треугольнике обучающийся должен выполнить устно, но зачастую учащиеся такие задания просто пропускают. Использование </w:t>
      </w:r>
      <w:r w:rsidR="00CF735C">
        <w:rPr>
          <w:sz w:val="24"/>
          <w:szCs w:val="24"/>
          <w:lang w:val="en-US"/>
        </w:rPr>
        <w:t>G</w:t>
      </w:r>
      <w:r w:rsidRPr="00AE1139">
        <w:rPr>
          <w:sz w:val="24"/>
          <w:szCs w:val="24"/>
          <w:lang w:val="en-US"/>
        </w:rPr>
        <w:t>oogle</w:t>
      </w:r>
      <w:r w:rsidRPr="00AE1139">
        <w:rPr>
          <w:sz w:val="24"/>
          <w:szCs w:val="24"/>
        </w:rPr>
        <w:t xml:space="preserve">-формы заинтересовывает учащегося в выполнении этого задания. Эффективность использования такой </w:t>
      </w:r>
      <w:r w:rsidR="00CF735C">
        <w:rPr>
          <w:sz w:val="24"/>
          <w:szCs w:val="24"/>
          <w:lang w:val="en-US"/>
        </w:rPr>
        <w:t>G</w:t>
      </w:r>
      <w:r w:rsidRPr="00AE1139">
        <w:rPr>
          <w:sz w:val="24"/>
          <w:szCs w:val="24"/>
          <w:lang w:val="en-US"/>
        </w:rPr>
        <w:t>oogle</w:t>
      </w:r>
      <w:r w:rsidRPr="00AE1139">
        <w:rPr>
          <w:sz w:val="24"/>
          <w:szCs w:val="24"/>
        </w:rPr>
        <w:t>-формы состоит в том, что она, позволяет учителю увидеть результаты еще до начала следующего урока, и дает возможность учащимся получить оценку правильности выполненной работы и еще на этапе выполнения домашней работы, исправить свои ошибки.</w:t>
      </w:r>
    </w:p>
    <w:p w:rsidR="00B85A29" w:rsidRPr="00AE1139" w:rsidRDefault="00B85A29" w:rsidP="00B85A29">
      <w:pPr>
        <w:rPr>
          <w:sz w:val="24"/>
          <w:szCs w:val="24"/>
        </w:rPr>
      </w:pPr>
    </w:p>
    <w:p w:rsidR="00B85A29" w:rsidRPr="00AE1139" w:rsidRDefault="00B85A29" w:rsidP="00B85A29">
      <w:pPr>
        <w:rPr>
          <w:sz w:val="24"/>
          <w:szCs w:val="24"/>
        </w:rPr>
      </w:pPr>
    </w:p>
    <w:p w:rsidR="00B85A29" w:rsidRPr="00AE1139" w:rsidRDefault="00B85A29" w:rsidP="00B85A29">
      <w:pPr>
        <w:rPr>
          <w:sz w:val="24"/>
          <w:szCs w:val="24"/>
        </w:rPr>
      </w:pPr>
    </w:p>
    <w:p w:rsidR="00B85A29" w:rsidRPr="00AE1139" w:rsidRDefault="00B85A29" w:rsidP="00B85A29">
      <w:pPr>
        <w:rPr>
          <w:sz w:val="24"/>
          <w:szCs w:val="24"/>
        </w:rPr>
      </w:pPr>
    </w:p>
    <w:p w:rsidR="00B85A29" w:rsidRPr="00AE1139" w:rsidRDefault="00B85A29" w:rsidP="00B85A29">
      <w:pPr>
        <w:rPr>
          <w:sz w:val="24"/>
          <w:szCs w:val="24"/>
        </w:rPr>
      </w:pPr>
    </w:p>
    <w:p w:rsidR="00B85A29" w:rsidRDefault="00B85A29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  <w:r>
        <w:rPr>
          <w:sz w:val="24"/>
          <w:szCs w:val="24"/>
        </w:rPr>
        <w:lastRenderedPageBreak/>
        <w:t>Мультимедийная презентация к уроку</w:t>
      </w:r>
    </w:p>
    <w:p w:rsidR="000635D4" w:rsidRDefault="000635D4" w:rsidP="00B85A29">
      <w:pPr>
        <w:rPr>
          <w:sz w:val="24"/>
          <w:szCs w:val="24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8"/>
        <w:gridCol w:w="3118"/>
        <w:gridCol w:w="3118"/>
      </w:tblGrid>
      <w:tr w:rsidR="000635D4" w:rsidTr="000635D4">
        <w:tc>
          <w:tcPr>
            <w:tcW w:w="3114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  <w:r w:rsidRPr="000635D4">
              <w:rPr>
                <w:noProof/>
                <w:sz w:val="24"/>
                <w:szCs w:val="24"/>
              </w:rPr>
              <w:drawing>
                <wp:inline distT="0" distB="0" distL="0" distR="0" wp14:anchorId="5FC5E905" wp14:editId="468954C2">
                  <wp:extent cx="1980000" cy="1113618"/>
                  <wp:effectExtent l="0" t="0" r="127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1113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  <w:r w:rsidRPr="000635D4">
              <w:rPr>
                <w:noProof/>
                <w:sz w:val="24"/>
                <w:szCs w:val="24"/>
              </w:rPr>
              <w:drawing>
                <wp:inline distT="0" distB="0" distL="0" distR="0" wp14:anchorId="20756FF0" wp14:editId="09229D29">
                  <wp:extent cx="1980000" cy="1113618"/>
                  <wp:effectExtent l="0" t="0" r="127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1113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  <w:r w:rsidRPr="000635D4">
              <w:rPr>
                <w:noProof/>
                <w:sz w:val="24"/>
                <w:szCs w:val="24"/>
              </w:rPr>
              <w:drawing>
                <wp:inline distT="0" distB="0" distL="0" distR="0" wp14:anchorId="4B997121" wp14:editId="552CE8BC">
                  <wp:extent cx="1980000" cy="1113618"/>
                  <wp:effectExtent l="0" t="0" r="127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1113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5D4" w:rsidTr="000635D4">
        <w:tc>
          <w:tcPr>
            <w:tcW w:w="3114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</w:p>
        </w:tc>
      </w:tr>
      <w:tr w:rsidR="000635D4" w:rsidTr="000635D4">
        <w:tc>
          <w:tcPr>
            <w:tcW w:w="3114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  <w:r w:rsidRPr="000635D4">
              <w:rPr>
                <w:noProof/>
                <w:sz w:val="24"/>
                <w:szCs w:val="24"/>
              </w:rPr>
              <w:drawing>
                <wp:inline distT="0" distB="0" distL="0" distR="0" wp14:anchorId="079C667E" wp14:editId="7209A483">
                  <wp:extent cx="1980000" cy="1113618"/>
                  <wp:effectExtent l="0" t="0" r="127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1113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  <w:r w:rsidRPr="000635D4">
              <w:rPr>
                <w:noProof/>
                <w:sz w:val="24"/>
                <w:szCs w:val="24"/>
              </w:rPr>
              <w:drawing>
                <wp:inline distT="0" distB="0" distL="0" distR="0" wp14:anchorId="746A9055" wp14:editId="42B97901">
                  <wp:extent cx="1980000" cy="1113618"/>
                  <wp:effectExtent l="0" t="0" r="127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1113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  <w:r w:rsidRPr="000635D4">
              <w:rPr>
                <w:noProof/>
                <w:sz w:val="24"/>
                <w:szCs w:val="24"/>
              </w:rPr>
              <w:drawing>
                <wp:inline distT="0" distB="0" distL="0" distR="0" wp14:anchorId="6CE287BC" wp14:editId="78BC69F5">
                  <wp:extent cx="1980000" cy="1113618"/>
                  <wp:effectExtent l="0" t="0" r="127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1113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5D4" w:rsidTr="000635D4">
        <w:tc>
          <w:tcPr>
            <w:tcW w:w="3114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</w:p>
        </w:tc>
      </w:tr>
      <w:tr w:rsidR="000635D4" w:rsidTr="000635D4">
        <w:tc>
          <w:tcPr>
            <w:tcW w:w="3114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  <w:r w:rsidRPr="000635D4">
              <w:rPr>
                <w:noProof/>
                <w:sz w:val="24"/>
                <w:szCs w:val="24"/>
              </w:rPr>
              <w:drawing>
                <wp:inline distT="0" distB="0" distL="0" distR="0" wp14:anchorId="5FF0D77B" wp14:editId="6D69B330">
                  <wp:extent cx="1980000" cy="1113618"/>
                  <wp:effectExtent l="0" t="0" r="127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1113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</w:p>
        </w:tc>
        <w:tc>
          <w:tcPr>
            <w:tcW w:w="3115" w:type="dxa"/>
          </w:tcPr>
          <w:p w:rsidR="000635D4" w:rsidRDefault="000635D4" w:rsidP="00B85A29">
            <w:pPr>
              <w:rPr>
                <w:sz w:val="24"/>
                <w:szCs w:val="24"/>
              </w:rPr>
            </w:pPr>
            <w:bookmarkStart w:id="0" w:name="_GoBack"/>
            <w:bookmarkEnd w:id="0"/>
          </w:p>
        </w:tc>
      </w:tr>
    </w:tbl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Default="000635D4" w:rsidP="00B85A29">
      <w:pPr>
        <w:rPr>
          <w:sz w:val="24"/>
          <w:szCs w:val="24"/>
        </w:rPr>
      </w:pPr>
    </w:p>
    <w:p w:rsidR="000635D4" w:rsidRPr="00AE1139" w:rsidRDefault="000635D4" w:rsidP="00B85A29">
      <w:pPr>
        <w:rPr>
          <w:sz w:val="24"/>
          <w:szCs w:val="24"/>
        </w:rPr>
      </w:pPr>
    </w:p>
    <w:sectPr w:rsidR="000635D4" w:rsidRPr="00AE1139" w:rsidSect="00B85A29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18F07DB"/>
    <w:multiLevelType w:val="hybridMultilevel"/>
    <w:tmpl w:val="3386F5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226C"/>
    <w:rsid w:val="00030689"/>
    <w:rsid w:val="000635D4"/>
    <w:rsid w:val="001A2B38"/>
    <w:rsid w:val="001D5E93"/>
    <w:rsid w:val="001F42FD"/>
    <w:rsid w:val="0028469B"/>
    <w:rsid w:val="002E2F56"/>
    <w:rsid w:val="00303499"/>
    <w:rsid w:val="00311F59"/>
    <w:rsid w:val="0039121B"/>
    <w:rsid w:val="00471158"/>
    <w:rsid w:val="00492470"/>
    <w:rsid w:val="004F7FAF"/>
    <w:rsid w:val="00544ED2"/>
    <w:rsid w:val="00586F23"/>
    <w:rsid w:val="005944F5"/>
    <w:rsid w:val="005968B6"/>
    <w:rsid w:val="00597A67"/>
    <w:rsid w:val="005A5AB7"/>
    <w:rsid w:val="0067049D"/>
    <w:rsid w:val="006A4936"/>
    <w:rsid w:val="006F0120"/>
    <w:rsid w:val="006F4A11"/>
    <w:rsid w:val="00730E1C"/>
    <w:rsid w:val="00911217"/>
    <w:rsid w:val="009305F4"/>
    <w:rsid w:val="00956B3F"/>
    <w:rsid w:val="00A03F61"/>
    <w:rsid w:val="00AE1139"/>
    <w:rsid w:val="00AF706A"/>
    <w:rsid w:val="00B23FBE"/>
    <w:rsid w:val="00B52CFF"/>
    <w:rsid w:val="00B71E40"/>
    <w:rsid w:val="00B85A29"/>
    <w:rsid w:val="00B91D04"/>
    <w:rsid w:val="00BE6535"/>
    <w:rsid w:val="00C406FD"/>
    <w:rsid w:val="00C76061"/>
    <w:rsid w:val="00C779B3"/>
    <w:rsid w:val="00C932F6"/>
    <w:rsid w:val="00CF735C"/>
    <w:rsid w:val="00D57933"/>
    <w:rsid w:val="00DD0CCF"/>
    <w:rsid w:val="00DF226C"/>
    <w:rsid w:val="00F45CD0"/>
    <w:rsid w:val="00F46726"/>
    <w:rsid w:val="00F61ED4"/>
    <w:rsid w:val="00FA1673"/>
    <w:rsid w:val="00FC6B65"/>
    <w:rsid w:val="00FF7C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E0E68BD-04A2-451C-B686-273827E3AC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5A2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B85A29"/>
    <w:pPr>
      <w:spacing w:after="0" w:line="240" w:lineRule="auto"/>
    </w:pPr>
    <w:rPr>
      <w:rFonts w:ascii="Calibri" w:eastAsia="Calibri" w:hAnsi="Calibri" w:cs="Times New Roman"/>
    </w:rPr>
  </w:style>
  <w:style w:type="character" w:styleId="a4">
    <w:name w:val="Hyperlink"/>
    <w:uiPriority w:val="99"/>
    <w:unhideWhenUsed/>
    <w:rsid w:val="00B85A29"/>
    <w:rPr>
      <w:color w:val="0563C1"/>
      <w:u w:val="single"/>
    </w:rPr>
  </w:style>
  <w:style w:type="paragraph" w:styleId="a5">
    <w:name w:val="List Paragraph"/>
    <w:basedOn w:val="a"/>
    <w:uiPriority w:val="34"/>
    <w:qFormat/>
    <w:rsid w:val="00B23FBE"/>
    <w:pPr>
      <w:ind w:left="720"/>
      <w:contextualSpacing/>
    </w:pPr>
  </w:style>
  <w:style w:type="character" w:styleId="a6">
    <w:name w:val="FollowedHyperlink"/>
    <w:basedOn w:val="a0"/>
    <w:uiPriority w:val="99"/>
    <w:semiHidden/>
    <w:unhideWhenUsed/>
    <w:rsid w:val="00FA1673"/>
    <w:rPr>
      <w:color w:val="954F72" w:themeColor="followedHyperlink"/>
      <w:u w:val="single"/>
    </w:rPr>
  </w:style>
  <w:style w:type="table" w:styleId="a7">
    <w:name w:val="Table Grid"/>
    <w:basedOn w:val="a1"/>
    <w:uiPriority w:val="39"/>
    <w:rsid w:val="000635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://learningapps.org/" TargetMode="External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9.png"/><Relationship Id="rId23" Type="http://schemas.openxmlformats.org/officeDocument/2006/relationships/hyperlink" Target="http://learningapps.org/" TargetMode="External"/><Relationship Id="rId28" Type="http://schemas.openxmlformats.org/officeDocument/2006/relationships/image" Target="media/image21.png"/><Relationship Id="rId10" Type="http://schemas.openxmlformats.org/officeDocument/2006/relationships/image" Target="media/image6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learningapps.org/display?v=piit0fs6216" TargetMode="External"/><Relationship Id="rId22" Type="http://schemas.openxmlformats.org/officeDocument/2006/relationships/image" Target="media/image16.jpe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647</TotalTime>
  <Pages>6</Pages>
  <Words>1394</Words>
  <Characters>7950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Жанна</dc:creator>
  <cp:keywords/>
  <dc:description/>
  <cp:lastModifiedBy>Жанна</cp:lastModifiedBy>
  <cp:revision>27</cp:revision>
  <dcterms:created xsi:type="dcterms:W3CDTF">2020-07-10T11:40:00Z</dcterms:created>
  <dcterms:modified xsi:type="dcterms:W3CDTF">2020-08-03T07:42:00Z</dcterms:modified>
</cp:coreProperties>
</file>