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4E5" w:rsidRPr="009504E5" w:rsidRDefault="009504E5" w:rsidP="009504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504E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ИСПОЛЬЗОВАНИЕ ИННОВАЦИОННЫХ ТЕХНОЛОГИЙ </w:t>
      </w:r>
    </w:p>
    <w:p w:rsidR="009504E5" w:rsidRPr="009504E5" w:rsidRDefault="009504E5" w:rsidP="009504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504E5">
        <w:rPr>
          <w:rFonts w:ascii="Times New Roman" w:eastAsia="Times New Roman" w:hAnsi="Times New Roman" w:cs="Times New Roman"/>
          <w:sz w:val="32"/>
          <w:szCs w:val="32"/>
          <w:lang w:eastAsia="ru-RU"/>
        </w:rPr>
        <w:t>В ПРЕПОДАВАНИИ КУРСА «ОСНОВЫ БЕЗОПАСНОСТИ ЖИЗНЕДЕЯТЕЛЬНОСТИ»</w:t>
      </w:r>
    </w:p>
    <w:p w:rsidR="009504E5" w:rsidRPr="009504E5" w:rsidRDefault="009504E5" w:rsidP="009504E5">
      <w:pPr>
        <w:spacing w:before="100" w:beforeAutospacing="1" w:after="100" w:afterAutospacing="1" w:line="240" w:lineRule="auto"/>
        <w:ind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Преподаватель ОБЖ 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                                 Савчук В.А., г. Москва 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                              ГБПОУ «МССУОР № 1» 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Москомспорта</w:t>
      </w:r>
      <w:proofErr w:type="spellEnd"/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Аннотация. </w:t>
      </w:r>
    </w:p>
    <w:p w:rsid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Данная статья раскрывает особенности использования инновационных педагогических и информационных технологий в системе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преподавания курса основ безопасности жизнедеятельности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образовательных учреждениях. Предполагает познакомить читателей с компьютерными телекоммуникационными технологиями, обучению в сотрудничестве, методам проектов и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разноуровневом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обучении на уроках ОБЖ.</w:t>
      </w:r>
    </w:p>
    <w:p w:rsidR="009B57B9" w:rsidRDefault="009B57B9" w:rsidP="009B57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Инновация - нововведение в области техники, технологии, организации труда или управления, основанное на использовании достижений науки и передового опыта, обеспечивающее качественное повышение эффективности производственной системы или качества продукции. </w:t>
      </w:r>
    </w:p>
    <w:p w:rsidR="009B57B9" w:rsidRPr="009B57B9" w:rsidRDefault="009B57B9" w:rsidP="009B57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Инновация - это не всякое новшество или нововведение, а только такое, которое серьезно повышает эффективность действующей системы.</w:t>
      </w:r>
    </w:p>
    <w:p w:rsidR="009B57B9" w:rsidRPr="009B57B9" w:rsidRDefault="009B57B9" w:rsidP="009B57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Остановимся на четырех инновационных педагогических технологиях, которые могут успешно использоваться в преподавании курса ОБЖ:</w:t>
      </w:r>
    </w:p>
    <w:p w:rsidR="009B57B9" w:rsidRPr="009B57B9" w:rsidRDefault="009B57B9" w:rsidP="009B57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коллективного способа обучения;</w:t>
      </w:r>
    </w:p>
    <w:p w:rsidR="009B57B9" w:rsidRPr="009B57B9" w:rsidRDefault="009B57B9" w:rsidP="009B57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модульного обучения;</w:t>
      </w:r>
    </w:p>
    <w:p w:rsidR="009B57B9" w:rsidRPr="009B57B9" w:rsidRDefault="009B57B9" w:rsidP="009B57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педагогические технологии;</w:t>
      </w:r>
    </w:p>
    <w:p w:rsidR="009B57B9" w:rsidRPr="009B57B9" w:rsidRDefault="009B57B9" w:rsidP="009B57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компьютерные технологии.</w:t>
      </w:r>
    </w:p>
    <w:p w:rsidR="009B57B9" w:rsidRPr="009B57B9" w:rsidRDefault="009B57B9" w:rsidP="009B57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7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в период возрастания объема информации обучение должно быть личностно-ориентированным, развивающим, мотивированным. Как сделать процесс обучения дисциплине «Основы безопасности жизнедеятельности» интересным, запоминающим?</w:t>
      </w:r>
    </w:p>
    <w:p w:rsidR="009B57B9" w:rsidRPr="009B57B9" w:rsidRDefault="009B57B9" w:rsidP="009B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4E5" w:rsidRPr="009504E5" w:rsidRDefault="009504E5" w:rsidP="009B57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слова: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Личностно-ориентированные технологии обучения, обучение в сотрудничестве, метод проектов,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разноуровневое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обучение, компьютерные телекоммуникационные системы, игровые технологии.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Роль новых технологий в практике обучения следует рассматривать как необходимое условие интеллектуального, творческого и нравственного развития обучающихся. Сравнительный анализ подготовки учащихся 50 стран мира по данным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ретьего международного исследования (TIMSS) показали, что российские школьники попадают в промежуточную среднюю </w:t>
      </w: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группу. По результатам этого исследования были сделаны некоторые рекомендации к реформированию системы обучения. Данное реформирование разработано и активно внедряется в российских школах в рамках ФГОС нового поколения. Реформы не обошли стороной и курс «Основ безопасности жизнедеятельности».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же условия стоят перед современным преподавателем в последовательной реализации личностно-ориентированного подхода в обучении и воспитании учащихся?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Прежде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условия, обеспечивающие следующие возможности:</w:t>
      </w:r>
    </w:p>
    <w:p w:rsidR="009504E5" w:rsidRPr="009504E5" w:rsidRDefault="009504E5" w:rsidP="009504E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в активный познавательный процесс;</w:t>
      </w:r>
    </w:p>
    <w:p w:rsidR="009504E5" w:rsidRPr="009504E5" w:rsidRDefault="009504E5" w:rsidP="009504E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работа в сотрудничестве;</w:t>
      </w:r>
    </w:p>
    <w:p w:rsidR="009504E5" w:rsidRPr="009504E5" w:rsidRDefault="009504E5" w:rsidP="009504E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Свободного доступа к необходимой информации;</w:t>
      </w:r>
    </w:p>
    <w:p w:rsidR="009504E5" w:rsidRPr="009504E5" w:rsidRDefault="009504E5" w:rsidP="009504E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Широкого общения со сверстниками;</w:t>
      </w:r>
    </w:p>
    <w:p w:rsidR="009504E5" w:rsidRPr="009504E5" w:rsidRDefault="009504E5" w:rsidP="009504E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Постоянного испытания своих интеллектуальных, физических и нравственных возможностей.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Среди разнообразных направлений новых педагогических технологий наиболее адекватными поставленным целям являются: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-Обучение в сотрудничестве;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-Метод проектов;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Разноуровневое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Компьютерные телекоммуникационные системы;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Индивидуальный и дифференцированный подход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возможности рефлексии.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А. Личностно- ориентированные технологии обучения.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 . Обучение в сотрудничестве.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Обучение в сотрудничестве подразумевает обучение предмету ОБЖ в малых группах. Главная идея обучения в сотрудничестве – учиться вместе, а не просто что-то выполнять!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метод предусматривает совокупность приёмов, объединяющих познавательную и организационную деятельность учащихся. Рассмотрим несколько вариантов обучения в сотрудничестве на уроках ОБЖ.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Вариант первый- обучение в команде. Вся группа заинтересована в усвоении учебной информации и сводится к трём основным принципам: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поощрение, похвала. Для этого необходимо выполнить одно задание для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всй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группы. Группы не соревнуются между собой, т.к. имеют разный уровень заданий и время на выполнение.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индивидуальная ответственность каждого, которая обеспечивает удачи или неудачи каждого члена группы.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равные возможности каждого ученика, каждый приносит свои баллы в успех группы.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Второй вариант – сокращённо именуется «Пила». Учащиеся организуют в группы по 6 человек для работы над учебным материалом, который разбит на фрагменты. Модификацией этого метода является метод «Пила-2» (Р.Славин) – команда работает над одним и тем же материалом, при этом каждый член группы становится экспертом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проводятся встречи экспертов разных групп.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Третий вариант обучения в сотрудничестве – «Учимся вместе». Класс разбивается на разнородные (по уровню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группы 3-5 человек, которая получает одно задание из большой темы. В результате совместной работы отдельных групп достигается усвоение всего нового материала.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Чем же отличается обычное групповое обучение от обучения в малых группах по методике сотрудничества?</w:t>
      </w:r>
    </w:p>
    <w:p w:rsidR="009504E5" w:rsidRPr="009504E5" w:rsidRDefault="009504E5" w:rsidP="009504E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Взаимозависимость членов группы;</w:t>
      </w:r>
    </w:p>
    <w:p w:rsidR="009504E5" w:rsidRPr="009504E5" w:rsidRDefault="009504E5" w:rsidP="009504E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Личная ответственность каждого за каждого;</w:t>
      </w:r>
    </w:p>
    <w:p w:rsidR="009504E5" w:rsidRPr="009504E5" w:rsidRDefault="009504E5" w:rsidP="009504E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деятельность;</w:t>
      </w:r>
    </w:p>
    <w:p w:rsidR="009504E5" w:rsidRPr="009504E5" w:rsidRDefault="009504E5" w:rsidP="009504E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Социализация детальности учащихся в группах;</w:t>
      </w:r>
    </w:p>
    <w:p w:rsidR="009504E5" w:rsidRPr="009504E5" w:rsidRDefault="009504E5" w:rsidP="009504E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оценка работы в группе.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Цели: единый результат всей групп (в виде оценок в описательной или бальной форме с указанием данных каждого ученика).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Итак, формула успеха современного ученика обучающегося в сотрудничестве: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видеть и решать проблемы.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учиться и работать с информацией.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иметь самостоятельную точку зрения.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применять полученные знания для решения жизненных проблем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общения.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II.  Метод проектов.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В курсе ОБЖ можно чаще использовать проектно- исследовательскую форму учебной деятельности. Проект может выполняться как в группах, так и индивидуально и предполагает самостоятельную исследовательскую работу школьников, в процессе которой ребята ищут способ решения некоторой комплексной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межпредметной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многоуровневой задачи. Для этого большую часть необходимой информации школьники собирают и анализируют сами, используя литературу, CD-энциклопедии, а также информационные ресурсы Интернета. Телекоммуникации способствуют учащимся самостоятельно формировать свой взгляд на происходящие в мире события, осознавать многие явления и исследовать их с разных точек зрения, наконец, понять, что некоторые из проблем могут быть решены только совместными усилиями и объективно оценить результаты. 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Учитель становится руководителем, координатором, консультантом, к которому обращаются не по должности, а как к авторитетному источнику информации, как к эксперту.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Суть метода проектов состоит в стимулировании интереса учащихся к определённым проблемам, предполагающим владение некоторой суммой знаний.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Основные требования к методу проектов:</w:t>
      </w:r>
    </w:p>
    <w:p w:rsidR="009504E5" w:rsidRPr="009504E5" w:rsidRDefault="009504E5" w:rsidP="009504E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значимой в исследовательском плане проблемы/задачи, требующей интегрированного знания.</w:t>
      </w:r>
    </w:p>
    <w:p w:rsidR="009504E5" w:rsidRPr="009504E5" w:rsidRDefault="009504E5" w:rsidP="009504E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Практическая, теоретическая и познавательная значимость результатов.</w:t>
      </w:r>
    </w:p>
    <w:p w:rsidR="009504E5" w:rsidRPr="009504E5" w:rsidRDefault="009504E5" w:rsidP="009504E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деятельность учащихся.</w:t>
      </w:r>
    </w:p>
    <w:p w:rsidR="009504E5" w:rsidRPr="009504E5" w:rsidRDefault="009504E5" w:rsidP="009504E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Структурирование содержательной части проекта.</w:t>
      </w:r>
    </w:p>
    <w:p w:rsidR="009504E5" w:rsidRPr="009504E5" w:rsidRDefault="009504E5" w:rsidP="009504E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исследовательских методов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проблемы, выдвижение гипотезы, обсуждение методов исследования, обсуждение способов оформления конечных результатов, сбор и систематизация полученных данных, подведение итогов, оформление результатов, выводы)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50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Типология проектов:</w:t>
      </w:r>
    </w:p>
    <w:p w:rsidR="009504E5" w:rsidRPr="009504E5" w:rsidRDefault="009504E5" w:rsidP="009504E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Исследовательские </w:t>
      </w:r>
    </w:p>
    <w:p w:rsidR="009504E5" w:rsidRPr="009504E5" w:rsidRDefault="009504E5" w:rsidP="009504E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</w:t>
      </w:r>
    </w:p>
    <w:p w:rsidR="009504E5" w:rsidRPr="009504E5" w:rsidRDefault="009504E5" w:rsidP="009504E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Ролевые, игровые</w:t>
      </w:r>
    </w:p>
    <w:p w:rsidR="009504E5" w:rsidRPr="009504E5" w:rsidRDefault="009504E5" w:rsidP="009504E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Ознакомительно-ориентировочны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информационные)</w:t>
      </w:r>
    </w:p>
    <w:p w:rsidR="009504E5" w:rsidRPr="009504E5" w:rsidRDefault="009504E5" w:rsidP="009504E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ориентированные</w:t>
      </w:r>
      <w:proofErr w:type="gramEnd"/>
    </w:p>
    <w:p w:rsidR="009504E5" w:rsidRPr="009504E5" w:rsidRDefault="009504E5" w:rsidP="009504E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Монопроекты</w:t>
      </w:r>
      <w:proofErr w:type="spellEnd"/>
    </w:p>
    <w:p w:rsidR="009504E5" w:rsidRPr="009504E5" w:rsidRDefault="009504E5" w:rsidP="009504E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Главное стратегическое значение проектной деятельности учащихся – это развивающее обучение. Которое формирует критическое и творческое мышление как приоритетные направления развития человека.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III.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Разноуровневое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Разноуровневым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считается дифференцированной обучение, в процессе которого учитываются индивидуальные различия учащихся.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Дифференциация в группах на уроках ОБЖ может проходить по следующим принципам:</w:t>
      </w:r>
    </w:p>
    <w:p w:rsidR="009504E5" w:rsidRPr="009504E5" w:rsidRDefault="009504E5" w:rsidP="009504E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общим способностям;</w:t>
      </w:r>
    </w:p>
    <w:p w:rsidR="009504E5" w:rsidRPr="009504E5" w:rsidRDefault="009504E5" w:rsidP="009504E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частным способностям;</w:t>
      </w:r>
    </w:p>
    <w:p w:rsidR="009504E5" w:rsidRPr="009504E5" w:rsidRDefault="009504E5" w:rsidP="009504E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проектируемой профессии и др.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Обучение в таких классах должно строиться по специальным программам.         Оценивание результатов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разноуровневых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должно ориентироваться не столько на достигнутые результаты, сколько на усилия каждого ученика, создавая при этом благоприятные условия для развития всех и каждого в соответствии с их способностями и возможностями.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Б. Компьютерные технологии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Информатизация (компьютеризация) учебного процесса является одной из приоритетных задач современного российского образования. Использование ИКТ требует развития методов и организационных форм обучения. Ученик может оперировать большим количеством разнообразной информации, интегрировать ее, имеет возможность автоматизировать ее обработку, моделировать процессы и решать проблемы, быть самостоятельным в учебных действиях и т.д. Учитель освобождается от рутинных операций, получает возможность диагностировать учащихся, следить за динамикой обучения и развития учащихся.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Сегодня появляются  обучающие программы. Например, в учебно-методическом пособии для учителей при обучении правилам безопасного поведения в условиях чрезвычайных ситуаций предлагаются следующие компьютерные программы: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-Программа автоматизированных расчетов задач по ГО «Арго»;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-Комплексная оценка обстановки при ЧС (две части);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-Программа прогнозирования масштабов поражения АХОВ при авариях на опасных химических объектах и транспорте;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-Войска спецназа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-Правила дорожного движения.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-Правила медицинской помощи. 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-Атом на службе человеку;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-Уроки ОБЖ в формате презентаций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Ресурсы Интернета: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-МЧС (http://www.emercom.gov.ru/),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-Министерство обороны (http://www.mil.ru/),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-Министерство образования и науки (http://www.ed.gov.ru/),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В 2005 г. по заказу МЧС России вышел в свет учебно-методический комплект по ОБЖ, который, по замыслу МЧС, предполагает непрерывное образование по ОБЖ с детского сада. Электронные издания, входящие в комплект, - «Электронные издания по обучению детей в диалоговом режиме для 5—11 классов» (по сути, банк тестовых заданий) и «Электронные издания по курсу ОБЖ для 8,9 и 11 классов» (разработки уроков). «Электронные издания по курсу ОБЖ для 8, 9 и 11 классов» предназначены для подготовки и проведения учителем уроков по основным темам ОБЖ.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Главными задачами для преподавателя должны стать следующие: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условий для активного усвоения знаний и способов деятельности всеми участниками образовательного процесса;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-обеспечение контроля;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-расширение информационного пространства по обучению ОБЖ, обучение пользованию информационными ресурсами;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-обеспечение интегрированного подхода в преподавании ОБЖ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Компьютерные технологии можно использовать на всех типах уроков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получении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знаний и формировании умений;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-практическом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применении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знаний, умений;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-обобщении и систематизации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изученного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коррекции знаний, умений.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Планируя урок с применением компьютерных технологий, учитель соблюдает дидактические требования, в соответствии с которыми: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-четко определяет педагогическую цель применения компьютерных технологий в учебном процессе;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-уточняет, где и когда он использует компьютерные технологии на уроке в контексте логики раскрытия учебного материала;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-согласовывает выбранное средство компьютерной технологии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сдругими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техническими средствами обучения;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-учитывает специфику учебного материала и особенности класса (компьютерную грамотность учащихся);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-анализирует и обсуждает с классом принципиальные вопросы изучаемого материала.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Компьютерные технологии сегодня используются  на нестандартных уроках: деловые игры, пресс-конференции, творческие отчеты, соревнования, КВН, конкурсы, аукционы, диалоги.</w:t>
      </w:r>
      <w:proofErr w:type="gramEnd"/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Роль преподавателя на уроках с использованием компьютеров</w:t>
      </w:r>
    </w:p>
    <w:p w:rsidR="009504E5" w:rsidRPr="009504E5" w:rsidRDefault="009504E5" w:rsidP="009504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При проведении урока с применением компьютерных технологий меняется роль педагога. Отношения с учениками строятся на принципах сотрудничества и совместного творчества. В этих условиях неизбежен пересмотр сложившихся организационных форм учебной работы, что ведет к переходу от объяснительно-иллюстративного метода обучения к самостоятельной индивидуальной и групповой работе учащихся, увеличению объема практических и творческих работ поискового и исследовательского</w:t>
      </w:r>
    </w:p>
    <w:p w:rsidR="009504E5" w:rsidRPr="009504E5" w:rsidRDefault="009504E5" w:rsidP="009504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характера. 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Сегодня компьютерные технологии являются мощным средством повышения эффективности обучения, тем новым способом передачи знаний, который соответствует качественно новому содержанию обучения и развития ребенка и ведет к изменению деятельности и учителя, и ученика.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Игровые технологии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Игровые технологии на уроках ОБЖ, как один из факторов повышения активизации и интенсификации деятельности учащихся. Теоретическая интерпретация. Игру как метод обучения, передачи опыта старших поколений младшим, люди использовали с древности. В отличие от игр </w:t>
      </w: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вообще педагогическая игра обладает существенным признаком - четко поставленной целью обучения и соответствующим ей педагогическим результатом, которые могут быть обоснованы, выделены в явном виде и характеризуются учебно-познавательной направленностью.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«Игра - пространство внутренней социализации ребенка, средство усвоения социальных установок» (Л. С.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Выготский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- свобода личности в воображении, иллюзорная нереализуемых интересов» (А. Н.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Монтьев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По мнению Й.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Хейзинга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человеческой практике игровая деятельность выполняет такие функции: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развлекательную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(это основная функция игры: развлечь, доставить удовольствие, воодушевить, пробудить интерес);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коммуникативную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(освоение диалектики общения);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самореализации в игре;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игротерапевтическую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(преодоление различных трудностей, возникающих в других видах жизнедеятельности);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диагностическую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(выявление отклонений от нормативного поведения, самопознание в процессе игры);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социализации (включение в систему общественных отношений, усвоение норм человеческого общежития).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По С.А. Шмакову, большинству игр присущи четыре главные черты: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свободная развивающая деятельность, предпринимаемая лишь по желанию ребенка;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значительной мере импровизационная;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очень активный характер этой деятельности;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прямых и косвенных правил, отражающих содержание игры, логическую и временную последовательность её развития.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структуру игры как деятельности, органично входит: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целеполагание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планирование;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реализация цели;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результатов.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структуру игры как процесса, входят: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роли, взятые на себя участниками;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игровые действия, как средство реализации этих ролей;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игровое употребление предметов;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реальные отношения предметов;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) сюжет (содержание) - область действительности, условно воспроизводимая в игре.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Место и роль игровой технологии в учебном процессе, сочетание элементов игры и учения во многом зависит от понимания учителем функций и классификации педагогических игр. 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Дидактические: расширение кругозора, познавательная деятельность, применение ЗУН в практической деятельности, формирование определенных умений и навыков, необходимых в практической деятельности, развитие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навыков, развитие трудовых навыков.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Воспитывающие: воспитание самостоятельности и воли, формирование определенных подходов, позиций, мировоззренческих установок. Воспитание общительности и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коммуникативности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Развивающие: развитие внимания, памяти, речи, мышления, умений сравнивать, сопоставлять, находить аналогии, воображения, фантазии, творческих способностей, рефлексии, умение находить оптимальные решения, развитие мотивации учебной деятельности.</w:t>
      </w:r>
      <w:proofErr w:type="gramEnd"/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Социализирующие: приобщение к нормам и ценностям общества. Адаптация к условиям среды.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Игра - это яркий и эмоциональный праздник. На это указывали многие известные педагоги: А.С. Макаренко, В.А. Сухомлинский, С.А. Шмаков и др. Хотелось бы привести слова О.С. </w:t>
      </w:r>
      <w:proofErr w:type="spell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Газмана</w:t>
      </w:r>
      <w:proofErr w:type="spell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: «Руководство игровой деятельностью должно включать в себя заботу о том, чтобы дети получали максимум радости, наслаждения, удовольствия, то есть не подходить к игре сугубо прагматически (что ребенок узнал, закрепил, чему научился), а содействовать ощущению радости детства… ».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Как создается игра, какова ее структура?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Несмотря на важность дидактического результата, при проведении игры необходимо понять, что методическое содержание – это скрытая часть «айсберга», которая должна волновать учителя до начала игры. Как только игра началась, главное - это игровое действо. На это указывал Л.С. Выгодский, говоря, что ребенок «играет, не сознавая мотивов игровой деятельности», и эта особенность «существенно отличает игру от труда и других видов деятельности».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а) Начало игры: на этой стадии можно уточнить некоторые нюансы, касающиеся правил игры. Они поясняются в игре для первых же участников. И тогда учителю нужно остановить игру и кратко объяснить, что нарушено и как нужно правильно участвовать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игре. Важно, чтобы игра набрала обороты. И это «в руках» организатора: кому-то подсказать, кого-то подогнать восклицаниями «ускоряем темп!», «Долгая пауза!» …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б) Развитие игрового действа (кульминация): на этой стадии максимально проявляется азарт играющих, одновременно возрастает интерес и участников, и зрителей (если таковые есть).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Организатору важно следить за выполнением правил и иногда «добавить поленья в горящий костер», то есть подбодрить проигравшего, заметить что-нибудь интересное в его участии, напомнить, что в игре итог может быть совершенно неожиданным; кроме того, можно поздравить болельщиков или зрителей и т.д.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 должно быть четко отмечено, участники получают штрафные очки или выходят из игры.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в) Заключительный этап игры: учителю необходимо почувствовать, когда спадает напряжение; не следует ждать, что игра сама надоест учащимся. Нужно вовремя поставить точку, чтобы не только не пропало созданное игрой приподнятое настроение, но и не раз фокусировалось направленное на изучаемый материал внимание.</w:t>
      </w:r>
    </w:p>
    <w:p w:rsidR="009504E5" w:rsidRPr="009504E5" w:rsidRDefault="009504E5" w:rsidP="009504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Таким образом, анализируя различные исследования в области педагогики и методики преподавания курса ОБЖ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многолетний опыт использования данных методов и методик на практике . можно сделать вывод, что современный федеральный государственный стандарт образования создаёт все условия для совместной деятельности учителя и ученика, которые направлены на реализацию практических навыков в повседневной жизни, воспитании конкурентоспособной личности, свободно ориентирующейся и социализирующейся  в информационном пространстве и </w:t>
      </w:r>
      <w:proofErr w:type="gramStart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социуме</w:t>
      </w:r>
      <w:proofErr w:type="gramEnd"/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04E5" w:rsidRPr="009504E5" w:rsidRDefault="009504E5" w:rsidP="009504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504E5" w:rsidRPr="009504E5" w:rsidSect="00BB6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C149C"/>
    <w:multiLevelType w:val="multilevel"/>
    <w:tmpl w:val="ADA4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81613"/>
    <w:multiLevelType w:val="multilevel"/>
    <w:tmpl w:val="30F8E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F579CE"/>
    <w:multiLevelType w:val="multilevel"/>
    <w:tmpl w:val="46C42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8E2553"/>
    <w:multiLevelType w:val="multilevel"/>
    <w:tmpl w:val="34CE2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5D6E19"/>
    <w:multiLevelType w:val="multilevel"/>
    <w:tmpl w:val="4F56E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4E5"/>
    <w:rsid w:val="009504E5"/>
    <w:rsid w:val="009B57B9"/>
    <w:rsid w:val="00BB68A3"/>
    <w:rsid w:val="00C43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8A3"/>
  </w:style>
  <w:style w:type="paragraph" w:styleId="2">
    <w:name w:val="heading 2"/>
    <w:basedOn w:val="a"/>
    <w:link w:val="20"/>
    <w:uiPriority w:val="9"/>
    <w:qFormat/>
    <w:rsid w:val="009504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04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5">
    <w:name w:val="c5"/>
    <w:basedOn w:val="a"/>
    <w:rsid w:val="0095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504E5"/>
  </w:style>
  <w:style w:type="character" w:customStyle="1" w:styleId="c10">
    <w:name w:val="c10"/>
    <w:basedOn w:val="a0"/>
    <w:rsid w:val="009504E5"/>
  </w:style>
  <w:style w:type="character" w:customStyle="1" w:styleId="c16">
    <w:name w:val="c16"/>
    <w:basedOn w:val="a0"/>
    <w:rsid w:val="009504E5"/>
  </w:style>
  <w:style w:type="character" w:customStyle="1" w:styleId="c1">
    <w:name w:val="c1"/>
    <w:basedOn w:val="a0"/>
    <w:rsid w:val="009504E5"/>
  </w:style>
  <w:style w:type="paragraph" w:customStyle="1" w:styleId="c3">
    <w:name w:val="c3"/>
    <w:basedOn w:val="a"/>
    <w:rsid w:val="0095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504E5"/>
  </w:style>
  <w:style w:type="character" w:customStyle="1" w:styleId="c9">
    <w:name w:val="c9"/>
    <w:basedOn w:val="a0"/>
    <w:rsid w:val="009504E5"/>
  </w:style>
  <w:style w:type="paragraph" w:customStyle="1" w:styleId="c0">
    <w:name w:val="c0"/>
    <w:basedOn w:val="a"/>
    <w:rsid w:val="0095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9504E5"/>
  </w:style>
  <w:style w:type="paragraph" w:customStyle="1" w:styleId="c12">
    <w:name w:val="c12"/>
    <w:basedOn w:val="a"/>
    <w:rsid w:val="0095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504E5"/>
  </w:style>
  <w:style w:type="character" w:customStyle="1" w:styleId="c13">
    <w:name w:val="c13"/>
    <w:basedOn w:val="a0"/>
    <w:rsid w:val="009504E5"/>
  </w:style>
  <w:style w:type="character" w:styleId="a3">
    <w:name w:val="Strong"/>
    <w:basedOn w:val="a0"/>
    <w:uiPriority w:val="22"/>
    <w:qFormat/>
    <w:rsid w:val="009504E5"/>
    <w:rPr>
      <w:b/>
      <w:bCs/>
    </w:rPr>
  </w:style>
  <w:style w:type="character" w:styleId="a4">
    <w:name w:val="Hyperlink"/>
    <w:basedOn w:val="a0"/>
    <w:uiPriority w:val="99"/>
    <w:semiHidden/>
    <w:unhideWhenUsed/>
    <w:rsid w:val="009504E5"/>
    <w:rPr>
      <w:color w:val="0000FF"/>
      <w:u w:val="single"/>
    </w:rPr>
  </w:style>
  <w:style w:type="paragraph" w:customStyle="1" w:styleId="search-excerpt">
    <w:name w:val="search-excerpt"/>
    <w:basedOn w:val="a"/>
    <w:rsid w:val="0095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0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4E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9B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1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088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7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0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06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53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8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96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99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2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98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6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2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4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2730</Words>
  <Characters>15564</Characters>
  <Application>Microsoft Office Word</Application>
  <DocSecurity>0</DocSecurity>
  <Lines>129</Lines>
  <Paragraphs>36</Paragraphs>
  <ScaleCrop>false</ScaleCrop>
  <Company>Grizli777</Company>
  <LinksUpToDate>false</LinksUpToDate>
  <CharactersWithSpaces>18258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Савчук ВА</dc:creator>
  <cp:lastModifiedBy>Савчук ВА</cp:lastModifiedBy>
  <cp:revision>2</cp:revision>
  <dcterms:created xsi:type="dcterms:W3CDTF">2020-09-24T15:05:00Z</dcterms:created>
  <dcterms:modified xsi:type="dcterms:W3CDTF">2020-09-24T15:27:00Z</dcterms:modified>
</cp:coreProperties>
</file>