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86" w:rsidRDefault="006B5786" w:rsidP="006B57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786">
        <w:rPr>
          <w:rFonts w:ascii="Times New Roman" w:hAnsi="Times New Roman" w:cs="Times New Roman"/>
          <w:b/>
          <w:sz w:val="28"/>
          <w:szCs w:val="28"/>
        </w:rPr>
        <w:t xml:space="preserve">Особенности организации и проведения осмотра места происшествия при расследовании убийства, инсценированного под самоубийство </w:t>
      </w:r>
    </w:p>
    <w:p w:rsidR="00C52CDB" w:rsidRDefault="00C52CDB" w:rsidP="006B57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786" w:rsidRPr="00C52CDB" w:rsidRDefault="006B5786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CDB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Pr="00C52CDB">
        <w:rPr>
          <w:rFonts w:ascii="Times New Roman" w:hAnsi="Times New Roman" w:cs="Times New Roman"/>
          <w:sz w:val="28"/>
          <w:szCs w:val="28"/>
        </w:rPr>
        <w:t xml:space="preserve"> в статье исследуются особенности проведения такого важнейшего следственного действия при расследовании убийств как осмотр места происшествия. Инсценировка убийства под самоубийство может быть определена,  в первую очередь, посредством проведения тщательного и полноценного осмотра места совершения преступления. На основе примеров правоприменительной практики автором было кратко сформулированы рекомендации по проведению успешного и результативного осмотра места преступления.</w:t>
      </w:r>
    </w:p>
    <w:p w:rsidR="006B5786" w:rsidRPr="00C52CDB" w:rsidRDefault="006B5786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CDB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C52CDB">
        <w:rPr>
          <w:rFonts w:ascii="Times New Roman" w:hAnsi="Times New Roman" w:cs="Times New Roman"/>
          <w:sz w:val="28"/>
          <w:szCs w:val="28"/>
        </w:rPr>
        <w:t xml:space="preserve"> инсценировка </w:t>
      </w:r>
      <w:r w:rsidR="00C52CDB">
        <w:rPr>
          <w:rFonts w:ascii="Times New Roman" w:hAnsi="Times New Roman" w:cs="Times New Roman"/>
          <w:sz w:val="28"/>
          <w:szCs w:val="28"/>
        </w:rPr>
        <w:t>само</w:t>
      </w:r>
      <w:r w:rsidRPr="00C52CDB">
        <w:rPr>
          <w:rFonts w:ascii="Times New Roman" w:hAnsi="Times New Roman" w:cs="Times New Roman"/>
          <w:sz w:val="28"/>
          <w:szCs w:val="28"/>
        </w:rPr>
        <w:t>убийства, убийство, самоубийство, особенности проведения осмотра места убийства.</w:t>
      </w:r>
    </w:p>
    <w:p w:rsidR="006B5786" w:rsidRPr="00C52CDB" w:rsidRDefault="006B5786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CDB" w:rsidRDefault="00C52CDB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CDB">
        <w:rPr>
          <w:rFonts w:ascii="Times New Roman" w:hAnsi="Times New Roman" w:cs="Times New Roman"/>
          <w:sz w:val="28"/>
          <w:szCs w:val="28"/>
        </w:rPr>
        <w:t xml:space="preserve">Изменения, происходящие в настоящее время в обществе, перераспределение сфер влияния, реформирование экономики породили обострение </w:t>
      </w:r>
      <w:proofErr w:type="gramStart"/>
      <w:r w:rsidRPr="00C52CDB">
        <w:rPr>
          <w:rFonts w:ascii="Times New Roman" w:hAnsi="Times New Roman" w:cs="Times New Roman"/>
          <w:sz w:val="28"/>
          <w:szCs w:val="28"/>
        </w:rPr>
        <w:t>криминогенной обстановки</w:t>
      </w:r>
      <w:proofErr w:type="gramEnd"/>
      <w:r w:rsidRPr="00C52CDB">
        <w:rPr>
          <w:rFonts w:ascii="Times New Roman" w:hAnsi="Times New Roman" w:cs="Times New Roman"/>
          <w:sz w:val="28"/>
          <w:szCs w:val="28"/>
        </w:rPr>
        <w:t>, возникновение новых видов преступной деятельности. К числу преступлений, которые являются особо опасными, сегодня принадлежат убийства, скрытые инсценировкой, в т.ч. и замаскированные под самоубийство</w:t>
      </w:r>
      <w:r>
        <w:rPr>
          <w:rFonts w:ascii="Times New Roman" w:hAnsi="Times New Roman" w:cs="Times New Roman"/>
          <w:sz w:val="28"/>
          <w:szCs w:val="28"/>
        </w:rPr>
        <w:t xml:space="preserve"> или несчастный случай</w:t>
      </w:r>
      <w:r w:rsidRPr="00C52CDB">
        <w:rPr>
          <w:rFonts w:ascii="Times New Roman" w:hAnsi="Times New Roman" w:cs="Times New Roman"/>
          <w:sz w:val="28"/>
          <w:szCs w:val="28"/>
        </w:rPr>
        <w:t>, расследование которых представляет особую сложность. В этой связи представляется важным и необходимым формирование методики расследования, которая имеет целью разработку положений криминалистической характеристики, планирования и организации расследования этого вида преступления.</w:t>
      </w:r>
    </w:p>
    <w:p w:rsidR="006B5786" w:rsidRDefault="00C52CDB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всего, считаем необходимым обратиться к понятию инсценировки самоубийства, которое наиболее удачно, на наш взгляд, сформулирован </w:t>
      </w:r>
      <w:r w:rsidRPr="00C52CDB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C52CDB">
        <w:rPr>
          <w:rFonts w:ascii="Times New Roman" w:hAnsi="Times New Roman" w:cs="Times New Roman"/>
          <w:sz w:val="28"/>
          <w:szCs w:val="28"/>
        </w:rPr>
        <w:t>Саковским</w:t>
      </w:r>
      <w:proofErr w:type="spellEnd"/>
      <w:r w:rsidRPr="00C52CDB">
        <w:rPr>
          <w:rFonts w:ascii="Times New Roman" w:hAnsi="Times New Roman" w:cs="Times New Roman"/>
          <w:sz w:val="28"/>
          <w:szCs w:val="28"/>
        </w:rPr>
        <w:t xml:space="preserve">. Так, автор подразумевает под инсценировкой самоубийства смешанный способ сокрытия убийства, который заключается в создании видимости события некриминального </w:t>
      </w:r>
      <w:r w:rsidRPr="00C52CDB">
        <w:rPr>
          <w:rFonts w:ascii="Times New Roman" w:hAnsi="Times New Roman" w:cs="Times New Roman"/>
          <w:sz w:val="28"/>
          <w:szCs w:val="28"/>
        </w:rPr>
        <w:lastRenderedPageBreak/>
        <w:t>характера с целью недопущения установления правоохранительными органами оснований для открытия уголовного производства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2CDB" w:rsidRDefault="00C52CDB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Расследование замаскированных убийств невозможно представить без осмотра места происшествия, в процессе производства которого следователь получает большую часть необходимой ему информации для успешного расследования совершенного деяния.</w:t>
      </w:r>
    </w:p>
    <w:p w:rsidR="00C52CDB" w:rsidRDefault="00C52CDB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несколько способов инсценировки самоубийства – повешение, утопление, сожжение, отравление, падение с высоты и т.д. Наиболее часто встречающимся способом маскировки убийства под самоубийства является повешение (удушение). При осмотре места пр</w:t>
      </w:r>
      <w:r w:rsidR="00A44E56">
        <w:rPr>
          <w:rFonts w:ascii="Times New Roman" w:hAnsi="Times New Roman" w:cs="Times New Roman"/>
          <w:sz w:val="28"/>
          <w:szCs w:val="28"/>
        </w:rPr>
        <w:t>оисшествия следователю необходимо тщательно обращать внимание на веревку, петлю и способ вязание узла</w:t>
      </w:r>
      <w:proofErr w:type="gramStart"/>
      <w:r w:rsidR="00A44E5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44E56">
        <w:rPr>
          <w:rFonts w:ascii="Times New Roman" w:hAnsi="Times New Roman" w:cs="Times New Roman"/>
          <w:sz w:val="28"/>
          <w:szCs w:val="28"/>
        </w:rPr>
        <w:t xml:space="preserve"> На основании этих данных </w:t>
      </w:r>
      <w:r w:rsidR="00A44E56" w:rsidRPr="00A44E56">
        <w:rPr>
          <w:rFonts w:ascii="Times New Roman" w:hAnsi="Times New Roman" w:cs="Times New Roman"/>
          <w:sz w:val="28"/>
          <w:szCs w:val="28"/>
        </w:rPr>
        <w:t>можно сделать вывод не только о том, что они выполнены посторонним лицом, но и сформировать представление о профессиональных навыках преступника. В этих случаях следует также обращать внимание на наличие следов борьбы, способ и место крепления петли, следы потертостей, которые могут указывать на то, что труп подтягивался посторонним лицом.</w:t>
      </w:r>
    </w:p>
    <w:p w:rsidR="00A44E56" w:rsidRPr="00A44E56" w:rsidRDefault="00A44E56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4E56">
        <w:rPr>
          <w:rFonts w:ascii="Times New Roman" w:hAnsi="Times New Roman" w:cs="Times New Roman"/>
          <w:sz w:val="28"/>
          <w:szCs w:val="28"/>
        </w:rPr>
        <w:t xml:space="preserve">Одними из признаков, отличающих убийство от самоубийства являются следующие: </w:t>
      </w:r>
      <w:proofErr w:type="gramEnd"/>
    </w:p>
    <w:p w:rsidR="00A44E56" w:rsidRDefault="00A44E56" w:rsidP="00A44E56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E56">
        <w:rPr>
          <w:rFonts w:ascii="Times New Roman" w:hAnsi="Times New Roman" w:cs="Times New Roman"/>
          <w:sz w:val="28"/>
          <w:szCs w:val="28"/>
        </w:rPr>
        <w:t xml:space="preserve">отрицательное расположение волокон на веревочной петле и на опоре; </w:t>
      </w:r>
    </w:p>
    <w:p w:rsidR="00A44E56" w:rsidRDefault="00A44E56" w:rsidP="00A44E56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E56">
        <w:rPr>
          <w:rFonts w:ascii="Times New Roman" w:hAnsi="Times New Roman" w:cs="Times New Roman"/>
          <w:sz w:val="28"/>
          <w:szCs w:val="28"/>
        </w:rPr>
        <w:t xml:space="preserve">наличие на опоре нескольких вдавленных углублений; </w:t>
      </w:r>
    </w:p>
    <w:p w:rsidR="00A44E56" w:rsidRDefault="00A44E56" w:rsidP="00A44E56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E56">
        <w:rPr>
          <w:rFonts w:ascii="Times New Roman" w:hAnsi="Times New Roman" w:cs="Times New Roman"/>
          <w:sz w:val="28"/>
          <w:szCs w:val="28"/>
        </w:rPr>
        <w:t xml:space="preserve"> чистые руки потерпевшего при наличии грязного материала петли; </w:t>
      </w:r>
    </w:p>
    <w:p w:rsidR="00A44E56" w:rsidRDefault="00A44E56" w:rsidP="00A44E56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E56">
        <w:rPr>
          <w:rFonts w:ascii="Times New Roman" w:hAnsi="Times New Roman" w:cs="Times New Roman"/>
          <w:sz w:val="28"/>
          <w:szCs w:val="28"/>
        </w:rPr>
        <w:t xml:space="preserve"> отсутствие необходимого расстояния между подставкой для ног и трупом; </w:t>
      </w:r>
    </w:p>
    <w:p w:rsidR="00A44E56" w:rsidRDefault="00A44E56" w:rsidP="00A44E56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E56">
        <w:rPr>
          <w:rFonts w:ascii="Times New Roman" w:hAnsi="Times New Roman" w:cs="Times New Roman"/>
          <w:sz w:val="28"/>
          <w:szCs w:val="28"/>
        </w:rPr>
        <w:t xml:space="preserve"> отсутствие грязи на обуви или ногах повешенного </w:t>
      </w:r>
      <w:proofErr w:type="gramStart"/>
      <w:r w:rsidRPr="00A44E56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Pr="00A44E56">
        <w:rPr>
          <w:rFonts w:ascii="Times New Roman" w:hAnsi="Times New Roman" w:cs="Times New Roman"/>
          <w:sz w:val="28"/>
          <w:szCs w:val="28"/>
        </w:rPr>
        <w:t>, что окружающая поверхность покрыта грязью;</w:t>
      </w:r>
    </w:p>
    <w:p w:rsidR="00A44E56" w:rsidRDefault="00A44E56" w:rsidP="00A44E56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E56">
        <w:rPr>
          <w:rFonts w:ascii="Times New Roman" w:hAnsi="Times New Roman" w:cs="Times New Roman"/>
          <w:sz w:val="28"/>
          <w:szCs w:val="28"/>
        </w:rPr>
        <w:lastRenderedPageBreak/>
        <w:t xml:space="preserve">давность написания предсмертной записки или ее написание другим лицом с имитацией почерка потерпевшего; </w:t>
      </w:r>
    </w:p>
    <w:p w:rsidR="00A44E56" w:rsidRPr="00A44E56" w:rsidRDefault="00A44E56" w:rsidP="00A44E56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E56">
        <w:rPr>
          <w:rFonts w:ascii="Times New Roman" w:hAnsi="Times New Roman" w:cs="Times New Roman"/>
          <w:sz w:val="28"/>
          <w:szCs w:val="28"/>
        </w:rPr>
        <w:t>наличие следов борьбы в помещении, на окружающих предметах, на трупе.</w:t>
      </w:r>
    </w:p>
    <w:p w:rsidR="00C52CDB" w:rsidRDefault="00A44E56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Зарайск</w:t>
      </w:r>
      <w:r w:rsidR="002B62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 в мае 2020 года </w:t>
      </w:r>
      <w:r w:rsidR="002B6281">
        <w:rPr>
          <w:rFonts w:ascii="Times New Roman" w:hAnsi="Times New Roman" w:cs="Times New Roman"/>
          <w:sz w:val="28"/>
          <w:szCs w:val="28"/>
        </w:rPr>
        <w:t xml:space="preserve">пропала 17-летняя девушка, которая была обнаружена спустя несколько дней повешенной в лесопарке. В связи с тем, что девушка страдала психическими заболеваниями и незадолго до происшествия рассталась со своим парнем, следствием было постановлено, что признаков криминальной смерти в </w:t>
      </w:r>
      <w:proofErr w:type="gramStart"/>
      <w:r w:rsidR="002B6281">
        <w:rPr>
          <w:rFonts w:ascii="Times New Roman" w:hAnsi="Times New Roman" w:cs="Times New Roman"/>
          <w:sz w:val="28"/>
          <w:szCs w:val="28"/>
        </w:rPr>
        <w:t>произошедшем</w:t>
      </w:r>
      <w:proofErr w:type="gramEnd"/>
      <w:r w:rsidR="002B6281">
        <w:rPr>
          <w:rFonts w:ascii="Times New Roman" w:hAnsi="Times New Roman" w:cs="Times New Roman"/>
          <w:sz w:val="28"/>
          <w:szCs w:val="28"/>
        </w:rPr>
        <w:t xml:space="preserve"> с девушкой нет. Однако</w:t>
      </w:r>
      <w:proofErr w:type="gramStart"/>
      <w:r w:rsidR="002B628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B6281">
        <w:rPr>
          <w:rFonts w:ascii="Times New Roman" w:hAnsi="Times New Roman" w:cs="Times New Roman"/>
          <w:sz w:val="28"/>
          <w:szCs w:val="28"/>
        </w:rPr>
        <w:t xml:space="preserve"> в ходе осмотра места происшествия было установлено, что веревка, на которой была повешена девушка, оказалось мокрой и грязной из-за погодных условий, в то время как на руках пострадавшей не было обнаружено следов аналогичной грязи. Кроме того, на месте повешения было обнаружено несколько следов, которые принадлежали не только пострадавшей, но и иным неустановленным лицам. В этой связи было возбуждено уголовное дело по факту убийства несовершеннолетней</w:t>
      </w:r>
      <w:r w:rsidR="002B6281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2B6281">
        <w:rPr>
          <w:rFonts w:ascii="Times New Roman" w:hAnsi="Times New Roman" w:cs="Times New Roman"/>
          <w:sz w:val="28"/>
          <w:szCs w:val="28"/>
        </w:rPr>
        <w:t>.</w:t>
      </w:r>
    </w:p>
    <w:p w:rsidR="002B6281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t xml:space="preserve">Инсценировка самоубийства, совершенного с помощью применения холодного оружия, также имеет определенные особенности и характерные признаки. Так, при осмотре места происшествия и трупа могут быть обнаружены признаки, указывающие на инсценировку, в частности: </w:t>
      </w:r>
    </w:p>
    <w:p w:rsidR="002B6281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t xml:space="preserve">1) наличие на руках погибшего порезов, которые могут быть следами сопротивления; </w:t>
      </w:r>
    </w:p>
    <w:p w:rsidR="002B6281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t xml:space="preserve">2) наличие любых следов, свидетельствующих о сопротивлении потерпевшего; </w:t>
      </w:r>
    </w:p>
    <w:p w:rsidR="002B6281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t xml:space="preserve">3) наличие повреждений, которых, по их локализации, пострадавший не мог причинить себе сам; </w:t>
      </w:r>
    </w:p>
    <w:p w:rsidR="002B6281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t xml:space="preserve">4) наличие двух повреждений, каждое из которых по заключению судебно медицинского эксперта является смертельным; </w:t>
      </w:r>
    </w:p>
    <w:p w:rsidR="002B6281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lastRenderedPageBreak/>
        <w:t xml:space="preserve">5) наличие на холодном оружии следов пальцев рук, принадлежащих другому лицу; </w:t>
      </w:r>
    </w:p>
    <w:p w:rsidR="002B6281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t>6) отсутствие на руках потерпевшего брызг крови, которые обязательно должны быть в случаях нанесения себе самому повр</w:t>
      </w:r>
      <w:r>
        <w:rPr>
          <w:rFonts w:ascii="Times New Roman" w:hAnsi="Times New Roman" w:cs="Times New Roman"/>
          <w:sz w:val="28"/>
          <w:szCs w:val="28"/>
        </w:rPr>
        <w:t>еждений холодным оружием и т.д.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:rsidR="00B42A6C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t xml:space="preserve"> Примером инсценировки самоубийства может быть такой случай. В квартире были обнаружены два трупа – </w:t>
      </w:r>
      <w:r w:rsidR="00B42A6C">
        <w:rPr>
          <w:rFonts w:ascii="Times New Roman" w:hAnsi="Times New Roman" w:cs="Times New Roman"/>
          <w:sz w:val="28"/>
          <w:szCs w:val="28"/>
        </w:rPr>
        <w:t xml:space="preserve">гражданки А. и гражданина </w:t>
      </w:r>
      <w:r w:rsidRPr="002B6281">
        <w:rPr>
          <w:rFonts w:ascii="Times New Roman" w:hAnsi="Times New Roman" w:cs="Times New Roman"/>
          <w:sz w:val="28"/>
          <w:szCs w:val="28"/>
        </w:rPr>
        <w:t xml:space="preserve"> К. с колото-резаными ранениями. Вся обстановка свидетельствовала о том, что накануне случившегося К. и А. вме</w:t>
      </w:r>
      <w:r w:rsidR="00B42A6C">
        <w:rPr>
          <w:rFonts w:ascii="Times New Roman" w:hAnsi="Times New Roman" w:cs="Times New Roman"/>
          <w:sz w:val="28"/>
          <w:szCs w:val="28"/>
        </w:rPr>
        <w:t xml:space="preserve">сте распивали спиртные напитки. </w:t>
      </w:r>
      <w:r w:rsidRPr="002B6281">
        <w:rPr>
          <w:rFonts w:ascii="Times New Roman" w:hAnsi="Times New Roman" w:cs="Times New Roman"/>
          <w:sz w:val="28"/>
          <w:szCs w:val="28"/>
        </w:rPr>
        <w:t>Поссорившись, К. ударил ножом А. в область центра грудного подреберья, причинив ей этим смертельное повреждение. После совершенного К. покончил жизнь самоубийством, нанеся себе удар в область сердца тем же ножом (его труп был обнаружен в соседней комнате на диване с проникающим повреждением в левой части подреберья, при этом его правая рука свисала с дивана, под кистью на полу лежал нож со следами крови). Характер повреждений на обоих трупах давал основание предполагать, что они были причинены одним и тем же орудием убийства. При осмотре ножа на поверхности рукоятки бы</w:t>
      </w:r>
      <w:r w:rsidR="00B42A6C">
        <w:rPr>
          <w:rFonts w:ascii="Times New Roman" w:hAnsi="Times New Roman" w:cs="Times New Roman"/>
          <w:sz w:val="28"/>
          <w:szCs w:val="28"/>
        </w:rPr>
        <w:t xml:space="preserve">ли обнаружены следы пальцев рук, принадлежащие К. </w:t>
      </w:r>
      <w:r w:rsidRPr="002B6281">
        <w:rPr>
          <w:rFonts w:ascii="Times New Roman" w:hAnsi="Times New Roman" w:cs="Times New Roman"/>
          <w:sz w:val="28"/>
          <w:szCs w:val="28"/>
        </w:rPr>
        <w:t xml:space="preserve">Никаких следов, которые ставили бы под сомнение выдвинутую следователем версию о том, что случилось, при осмотре места происшествия обнаружено не было. </w:t>
      </w:r>
    </w:p>
    <w:p w:rsidR="002B6281" w:rsidRDefault="002B6281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81">
        <w:rPr>
          <w:rFonts w:ascii="Times New Roman" w:hAnsi="Times New Roman" w:cs="Times New Roman"/>
          <w:sz w:val="28"/>
          <w:szCs w:val="28"/>
        </w:rPr>
        <w:t xml:space="preserve">Версия о самоубийстве К. была опровергнута заключением судебно-медицинской экспертизы: при исследовании трупа К. было установлено, что имеющийся раневой канал расположен под таким углом и в таком направлении, что свидетельствует о невозможности нанесения К. данного повреждения самому себе. </w:t>
      </w:r>
      <w:r w:rsidR="00B42A6C">
        <w:rPr>
          <w:rFonts w:ascii="Times New Roman" w:hAnsi="Times New Roman" w:cs="Times New Roman"/>
          <w:sz w:val="28"/>
          <w:szCs w:val="28"/>
        </w:rPr>
        <w:t xml:space="preserve">Кроме того, при осмотре места происшествия следователем были обнаружены окурки около кровати рядом с трупом, которые отличались от тех, что были обнаружены ранее на столе в пепельнице. Это свидетельствовало как минимум о том, что в доме </w:t>
      </w:r>
      <w:r w:rsidR="00B42A6C">
        <w:rPr>
          <w:rFonts w:ascii="Times New Roman" w:hAnsi="Times New Roman" w:cs="Times New Roman"/>
          <w:sz w:val="28"/>
          <w:szCs w:val="28"/>
        </w:rPr>
        <w:lastRenderedPageBreak/>
        <w:t xml:space="preserve">находилось третье лицо. </w:t>
      </w:r>
      <w:r w:rsidRPr="002B6281">
        <w:rPr>
          <w:rFonts w:ascii="Times New Roman" w:hAnsi="Times New Roman" w:cs="Times New Roman"/>
          <w:sz w:val="28"/>
          <w:szCs w:val="28"/>
        </w:rPr>
        <w:t>Путем 27 последующих следственных действий был обнаружен убийца –</w:t>
      </w:r>
      <w:r w:rsidR="00B42A6C">
        <w:rPr>
          <w:rFonts w:ascii="Times New Roman" w:hAnsi="Times New Roman" w:cs="Times New Roman"/>
          <w:sz w:val="28"/>
          <w:szCs w:val="28"/>
        </w:rPr>
        <w:t xml:space="preserve"> </w:t>
      </w:r>
      <w:r w:rsidRPr="002B6281">
        <w:rPr>
          <w:rFonts w:ascii="Times New Roman" w:hAnsi="Times New Roman" w:cs="Times New Roman"/>
          <w:sz w:val="28"/>
          <w:szCs w:val="28"/>
        </w:rPr>
        <w:t>муж потерпевше</w:t>
      </w:r>
      <w:r w:rsidR="00B42A6C">
        <w:rPr>
          <w:rFonts w:ascii="Times New Roman" w:hAnsi="Times New Roman" w:cs="Times New Roman"/>
          <w:sz w:val="28"/>
          <w:szCs w:val="28"/>
        </w:rPr>
        <w:t>й</w:t>
      </w:r>
      <w:r w:rsidR="00B42A6C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="00B42A6C">
        <w:rPr>
          <w:rFonts w:ascii="Times New Roman" w:hAnsi="Times New Roman" w:cs="Times New Roman"/>
          <w:sz w:val="28"/>
          <w:szCs w:val="28"/>
        </w:rPr>
        <w:t>.</w:t>
      </w:r>
    </w:p>
    <w:p w:rsidR="00B42A6C" w:rsidRPr="00B42A6C" w:rsidRDefault="00B42A6C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Иногда убийства инсценируют путем создания видимости самоубийства вследствие падения пострадавшего с высоты. К признакам, </w:t>
      </w:r>
      <w:proofErr w:type="gramStart"/>
      <w:r w:rsidRPr="00B42A6C">
        <w:rPr>
          <w:rFonts w:ascii="Times New Roman" w:hAnsi="Times New Roman" w:cs="Times New Roman"/>
          <w:sz w:val="28"/>
          <w:szCs w:val="28"/>
        </w:rPr>
        <w:t>свидетельствующие</w:t>
      </w:r>
      <w:proofErr w:type="gramEnd"/>
      <w:r w:rsidRPr="00B42A6C">
        <w:rPr>
          <w:rFonts w:ascii="Times New Roman" w:hAnsi="Times New Roman" w:cs="Times New Roman"/>
          <w:sz w:val="28"/>
          <w:szCs w:val="28"/>
        </w:rPr>
        <w:t xml:space="preserve"> об обмане, относятся: </w:t>
      </w:r>
    </w:p>
    <w:p w:rsidR="00B42A6C" w:rsidRPr="00B42A6C" w:rsidRDefault="00B42A6C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1) чрезмерно большое расстояние между трупом и крайней частью объекта (например, внешней стеной жилого дома), из которого якобы выбросился погибший; </w:t>
      </w:r>
    </w:p>
    <w:p w:rsidR="00B42A6C" w:rsidRPr="00B42A6C" w:rsidRDefault="00B42A6C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2) несоответствие версии о самоубийстве путем падения с высоты характеру телесных повреждений на трупе (например, есть теменные повреждения на трупе, причиненные вследствие нанесения ударов тупыми предметами, которые отличаются по своим характеристикам от повреждений, обусловленных падением с высоты); </w:t>
      </w:r>
    </w:p>
    <w:p w:rsidR="00B42A6C" w:rsidRPr="00B42A6C" w:rsidRDefault="00B42A6C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3) наличие признаков столкновения, борьбы в том месте объекта, с которого якобы выбросился погибший; </w:t>
      </w:r>
    </w:p>
    <w:p w:rsidR="00B42A6C" w:rsidRPr="00C52CDB" w:rsidRDefault="00B42A6C" w:rsidP="00C52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>4) свидетельства любых лиц, которые ставят под сомнение версию о самоубийстве.</w:t>
      </w:r>
    </w:p>
    <w:p w:rsidR="00B42A6C" w:rsidRDefault="00B42A6C" w:rsidP="002B62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Расследуя дела об убийствах, замаскированные инсценировкой, следователь уже в процессе проведения первоначальных следственных действий применяет специальные методы, наиболее эффективные для установления, имело ли место убийство или смерть погибшего была вызвана какой-либо другой причиной. Так, в процессе выявления признаков инсценировки могут быть применены следующие методы: </w:t>
      </w:r>
    </w:p>
    <w:p w:rsidR="00B42A6C" w:rsidRDefault="00B42A6C" w:rsidP="002B62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– наблюдение (следов, явлений, факторов), с помощью </w:t>
      </w:r>
      <w:proofErr w:type="gramStart"/>
      <w:r w:rsidRPr="00B42A6C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B42A6C">
        <w:rPr>
          <w:rFonts w:ascii="Times New Roman" w:hAnsi="Times New Roman" w:cs="Times New Roman"/>
          <w:sz w:val="28"/>
          <w:szCs w:val="28"/>
        </w:rPr>
        <w:t xml:space="preserve"> собирается информация о том, что произошло); </w:t>
      </w:r>
    </w:p>
    <w:p w:rsidR="00B42A6C" w:rsidRDefault="00B42A6C" w:rsidP="002B62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– метод анализа и синтеза (отдельных следов, поведение конкретных лиц и т.п.); </w:t>
      </w:r>
    </w:p>
    <w:p w:rsidR="00B42A6C" w:rsidRDefault="00B42A6C" w:rsidP="002B62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lastRenderedPageBreak/>
        <w:t xml:space="preserve">– метод моделирования (создание на основании собранной информации моделей того, что произошло); </w:t>
      </w:r>
    </w:p>
    <w:p w:rsidR="00B42A6C" w:rsidRDefault="00B42A6C" w:rsidP="002B62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– вывод заключения, вытекающего из сделанных предположений; </w:t>
      </w:r>
    </w:p>
    <w:p w:rsidR="00B42A6C" w:rsidRDefault="00B42A6C" w:rsidP="002B62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>– проверка версий, то есть исследование вопроса о том, соответствуют ли выводы из сделанного предположения, факт</w:t>
      </w:r>
      <w:r>
        <w:rPr>
          <w:rFonts w:ascii="Times New Roman" w:hAnsi="Times New Roman" w:cs="Times New Roman"/>
          <w:sz w:val="28"/>
          <w:szCs w:val="28"/>
        </w:rPr>
        <w:t>ам объективной действительности.</w:t>
      </w:r>
    </w:p>
    <w:p w:rsidR="00C52CDB" w:rsidRPr="006B5786" w:rsidRDefault="00B42A6C" w:rsidP="002B62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>Перечисленные приемы применяются при проведении первоначальных следственных действий, взаимосвязано и одновременно. Это обеспечивает целенаправленность всей деятельности следователя, начиная уже с начальных действий, направленных на установление истинной причины и обстоятельств смерти погибшего.</w:t>
      </w:r>
    </w:p>
    <w:p w:rsidR="00B42A6C" w:rsidRDefault="00B42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A6C" w:rsidRDefault="00B42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A6C" w:rsidRDefault="00B42A6C" w:rsidP="00B42A6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A6C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 и источников</w:t>
      </w:r>
    </w:p>
    <w:p w:rsidR="00B42A6C" w:rsidRPr="00B42A6C" w:rsidRDefault="00B42A6C" w:rsidP="00B42A6C">
      <w:pPr>
        <w:pStyle w:val="a6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A6C">
        <w:rPr>
          <w:rFonts w:ascii="Times New Roman" w:hAnsi="Times New Roman" w:cs="Times New Roman"/>
          <w:sz w:val="28"/>
          <w:szCs w:val="28"/>
        </w:rPr>
        <w:t>Саковский</w:t>
      </w:r>
      <w:proofErr w:type="spellEnd"/>
      <w:r w:rsidRPr="00B42A6C">
        <w:rPr>
          <w:rFonts w:ascii="Times New Roman" w:hAnsi="Times New Roman" w:cs="Times New Roman"/>
          <w:sz w:val="28"/>
          <w:szCs w:val="28"/>
        </w:rPr>
        <w:t xml:space="preserve"> А.А. Особенности выявления признаков инсценировок самоубийства // Законность и правопорядок в современном обществе. 2014. № 20. С. 73.</w:t>
      </w:r>
    </w:p>
    <w:p w:rsidR="00B42A6C" w:rsidRPr="00B42A6C" w:rsidRDefault="00B42A6C" w:rsidP="00B42A6C">
      <w:pPr>
        <w:pStyle w:val="a6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 xml:space="preserve">Официальный сайт Главного следственного управления Следственного комитета Российской Федерации по Московской области. Раздел «Новости». [Электронный ресурс]. URL: https://mosobl.sledcom.ru/ (Дата обращения 15.11.2020 г.) </w:t>
      </w:r>
    </w:p>
    <w:p w:rsidR="00B42A6C" w:rsidRPr="00B42A6C" w:rsidRDefault="00B42A6C" w:rsidP="00B42A6C">
      <w:pPr>
        <w:pStyle w:val="a6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>Обухова С. С. Расследование неочевидных убийств. Бузулук: БГТИ, 2008. С.15.</w:t>
      </w:r>
    </w:p>
    <w:p w:rsidR="00B42A6C" w:rsidRPr="00B42A6C" w:rsidRDefault="00B42A6C" w:rsidP="00B42A6C">
      <w:pPr>
        <w:pStyle w:val="a6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42A6C">
        <w:rPr>
          <w:rFonts w:ascii="Times New Roman" w:hAnsi="Times New Roman" w:cs="Times New Roman"/>
          <w:sz w:val="28"/>
          <w:szCs w:val="28"/>
        </w:rPr>
        <w:t>Официальный сайт Климовского районного суда Брянской области. Раздел «Судебное делопроизводство». [Электронный ресурс]. URL: http://klimovsky.brj.sudrf.ru/ (Дата обращения 17.11.2020 г.)</w:t>
      </w:r>
    </w:p>
    <w:sectPr w:rsidR="00B42A6C" w:rsidRPr="00B42A6C" w:rsidSect="00596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677" w:rsidRDefault="00C00677" w:rsidP="00C52CDB">
      <w:pPr>
        <w:spacing w:after="0" w:line="240" w:lineRule="auto"/>
      </w:pPr>
      <w:r>
        <w:separator/>
      </w:r>
    </w:p>
  </w:endnote>
  <w:endnote w:type="continuationSeparator" w:id="0">
    <w:p w:rsidR="00C00677" w:rsidRDefault="00C00677" w:rsidP="00C52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677" w:rsidRDefault="00C00677" w:rsidP="00C52CDB">
      <w:pPr>
        <w:spacing w:after="0" w:line="240" w:lineRule="auto"/>
      </w:pPr>
      <w:r>
        <w:separator/>
      </w:r>
    </w:p>
  </w:footnote>
  <w:footnote w:type="continuationSeparator" w:id="0">
    <w:p w:rsidR="00C00677" w:rsidRDefault="00C00677" w:rsidP="00C52CDB">
      <w:pPr>
        <w:spacing w:after="0" w:line="240" w:lineRule="auto"/>
      </w:pPr>
      <w:r>
        <w:continuationSeparator/>
      </w:r>
    </w:p>
  </w:footnote>
  <w:footnote w:id="1">
    <w:p w:rsidR="00C52CDB" w:rsidRDefault="00C52CDB" w:rsidP="00C52CD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C52CDB">
        <w:rPr>
          <w:rFonts w:ascii="Times New Roman" w:hAnsi="Times New Roman" w:cs="Times New Roman"/>
          <w:sz w:val="24"/>
          <w:szCs w:val="24"/>
        </w:rPr>
        <w:t xml:space="preserve">См.: </w:t>
      </w:r>
      <w:proofErr w:type="spellStart"/>
      <w:r w:rsidRPr="00C52CDB">
        <w:rPr>
          <w:rFonts w:ascii="Times New Roman" w:hAnsi="Times New Roman" w:cs="Times New Roman"/>
          <w:sz w:val="24"/>
          <w:szCs w:val="24"/>
        </w:rPr>
        <w:t>Саковский</w:t>
      </w:r>
      <w:proofErr w:type="spellEnd"/>
      <w:r w:rsidRPr="00C52CDB">
        <w:rPr>
          <w:rFonts w:ascii="Times New Roman" w:hAnsi="Times New Roman" w:cs="Times New Roman"/>
          <w:sz w:val="24"/>
          <w:szCs w:val="24"/>
        </w:rPr>
        <w:t xml:space="preserve"> А.А. Особенности выявления признаков инсценировок самоубийства // Законность и правопорядок в современном обществе. 2014. № 20. С. 73.</w:t>
      </w:r>
    </w:p>
  </w:footnote>
  <w:footnote w:id="2">
    <w:p w:rsidR="002B6281" w:rsidRPr="002B6281" w:rsidRDefault="002B6281" w:rsidP="002B6281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2B6281">
        <w:rPr>
          <w:rFonts w:ascii="Times New Roman" w:hAnsi="Times New Roman" w:cs="Times New Roman"/>
          <w:sz w:val="24"/>
          <w:szCs w:val="24"/>
        </w:rPr>
        <w:t xml:space="preserve">См.: Официальный сайт Главного следственного управления Следственного комитета Российской Федерации по Московской области. Раздел «Новости». [Электронный ресурс]. </w:t>
      </w:r>
      <w:r w:rsidRPr="002B6281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2B6281">
        <w:rPr>
          <w:rFonts w:ascii="Times New Roman" w:hAnsi="Times New Roman" w:cs="Times New Roman"/>
          <w:sz w:val="24"/>
          <w:szCs w:val="24"/>
        </w:rPr>
        <w:t>: https://mosobl.sledcom.ru/ (Дата обращения 15.11.2020 г.)</w:t>
      </w:r>
      <w:r>
        <w:t xml:space="preserve"> </w:t>
      </w:r>
    </w:p>
  </w:footnote>
  <w:footnote w:id="3">
    <w:p w:rsidR="002B6281" w:rsidRDefault="002B6281" w:rsidP="002B6281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2B6281">
        <w:rPr>
          <w:rFonts w:ascii="Times New Roman" w:hAnsi="Times New Roman" w:cs="Times New Roman"/>
          <w:sz w:val="24"/>
          <w:szCs w:val="24"/>
        </w:rPr>
        <w:t>См.: Обухова С. С. Расследование неочевидных убийств. Бузулук: БГТИ, 2008. С.15.</w:t>
      </w:r>
    </w:p>
  </w:footnote>
  <w:footnote w:id="4">
    <w:p w:rsidR="00B42A6C" w:rsidRPr="00B42A6C" w:rsidRDefault="00B42A6C" w:rsidP="00B42A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B42A6C">
        <w:rPr>
          <w:rFonts w:ascii="Times New Roman" w:hAnsi="Times New Roman" w:cs="Times New Roman"/>
          <w:sz w:val="24"/>
          <w:szCs w:val="24"/>
        </w:rPr>
        <w:t xml:space="preserve">См.: Официальный сайт Климовского районного суда Брянской области. Раздел «Судебное делопроизводство». [Электронный ресурс]. </w:t>
      </w:r>
      <w:r w:rsidRPr="00B42A6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42A6C">
        <w:rPr>
          <w:rFonts w:ascii="Times New Roman" w:hAnsi="Times New Roman" w:cs="Times New Roman"/>
          <w:sz w:val="24"/>
          <w:szCs w:val="24"/>
        </w:rPr>
        <w:t>: http://klimovsky.brj.sudrf.ru/ (Дата обращения 17.11.2020 г.)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F31D8"/>
    <w:multiLevelType w:val="hybridMultilevel"/>
    <w:tmpl w:val="DD3E334A"/>
    <w:lvl w:ilvl="0" w:tplc="3296FFE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4B5BDE"/>
    <w:multiLevelType w:val="hybridMultilevel"/>
    <w:tmpl w:val="0172D9C4"/>
    <w:lvl w:ilvl="0" w:tplc="3296FF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9721CC"/>
    <w:multiLevelType w:val="hybridMultilevel"/>
    <w:tmpl w:val="4B9AC744"/>
    <w:lvl w:ilvl="0" w:tplc="E29619F6">
      <w:start w:val="1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786"/>
    <w:rsid w:val="002B6281"/>
    <w:rsid w:val="0059619A"/>
    <w:rsid w:val="006B5786"/>
    <w:rsid w:val="00A44E56"/>
    <w:rsid w:val="00B42A6C"/>
    <w:rsid w:val="00C00677"/>
    <w:rsid w:val="00C52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52CD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52CD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52CDB"/>
    <w:rPr>
      <w:vertAlign w:val="superscript"/>
    </w:rPr>
  </w:style>
  <w:style w:type="paragraph" w:styleId="a6">
    <w:name w:val="List Paragraph"/>
    <w:basedOn w:val="a"/>
    <w:uiPriority w:val="34"/>
    <w:qFormat/>
    <w:rsid w:val="00A44E56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B42A6C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B42A6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B42A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D8056-8A7D-4216-AFAA-58E88AC9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2020-11-19T08:47:00Z</dcterms:created>
  <dcterms:modified xsi:type="dcterms:W3CDTF">2020-11-19T09:43:00Z</dcterms:modified>
</cp:coreProperties>
</file>