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D4C8C48" w14:paraId="36E384AC" wp14:textId="2900ABF4">
      <w:pPr>
        <w:pStyle w:val="Normal"/>
        <w:spacing w:after="0" w:afterAutospacing="off" w:line="360" w:lineRule="auto"/>
        <w:ind w:firstLine="709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sz w:val="28"/>
          <w:szCs w:val="28"/>
          <w:lang w:val="ru-RU"/>
        </w:rPr>
      </w:pPr>
      <w:bookmarkStart w:name="_GoBack" w:id="0"/>
      <w:bookmarkEnd w:id="0"/>
      <w:r w:rsidRPr="5D4C8C48" w:rsidR="5D4C8C48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sz w:val="28"/>
          <w:szCs w:val="28"/>
          <w:lang w:val="ru-RU"/>
        </w:rPr>
        <w:t xml:space="preserve">УДК </w:t>
      </w:r>
      <w:r w:rsidRPr="5D4C8C48" w:rsidR="5D4C8C48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sz w:val="28"/>
          <w:szCs w:val="28"/>
          <w:lang w:val="ru-RU"/>
        </w:rPr>
        <w:t>658.3</w:t>
      </w:r>
    </w:p>
    <w:p xmlns:wp14="http://schemas.microsoft.com/office/word/2010/wordml" w:rsidP="2C9D894E" w14:paraId="744DD413" wp14:textId="182A1ED9">
      <w:pPr>
        <w:spacing w:after="0" w:afterAutospacing="off" w:line="360" w:lineRule="auto"/>
        <w:ind w:left="10" w:hanging="10"/>
        <w:jc w:val="right"/>
      </w:pPr>
      <w:proofErr w:type="spellStart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>Третьякова</w:t>
      </w:r>
      <w:proofErr w:type="spellEnd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 xml:space="preserve"> Э.В. </w:t>
      </w:r>
    </w:p>
    <w:p xmlns:wp14="http://schemas.microsoft.com/office/word/2010/wordml" w:rsidP="2C9D894E" w14:paraId="3BD2F5E1" wp14:textId="3A6147A8">
      <w:pPr>
        <w:spacing w:after="0" w:afterAutospacing="off" w:line="360" w:lineRule="auto"/>
        <w:ind w:left="10" w:hanging="10"/>
        <w:jc w:val="right"/>
      </w:pPr>
      <w:proofErr w:type="spellStart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>Студент</w:t>
      </w:r>
      <w:proofErr w:type="spellEnd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 xml:space="preserve"> </w:t>
      </w:r>
      <w:proofErr w:type="spellStart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>факультета</w:t>
      </w:r>
      <w:proofErr w:type="spellEnd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 xml:space="preserve"> </w:t>
      </w:r>
      <w:proofErr w:type="spellStart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>экономики</w:t>
      </w:r>
      <w:proofErr w:type="spellEnd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 xml:space="preserve">, </w:t>
      </w:r>
      <w:proofErr w:type="spellStart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>менеджмента</w:t>
      </w:r>
      <w:proofErr w:type="spellEnd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 xml:space="preserve"> и </w:t>
      </w:r>
      <w:proofErr w:type="spellStart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>торговли</w:t>
      </w:r>
      <w:proofErr w:type="spellEnd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 xml:space="preserve"> 3 </w:t>
      </w:r>
      <w:proofErr w:type="spellStart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>курс</w:t>
      </w:r>
      <w:proofErr w:type="spellEnd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 xml:space="preserve"> «</w:t>
      </w:r>
      <w:proofErr w:type="spellStart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>Менеджмент</w:t>
      </w:r>
      <w:proofErr w:type="spellEnd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 xml:space="preserve">»  </w:t>
      </w:r>
    </w:p>
    <w:p xmlns:wp14="http://schemas.microsoft.com/office/word/2010/wordml" w:rsidP="2C9D894E" w14:paraId="0168B05D" wp14:textId="53F3D39C">
      <w:pPr>
        <w:spacing w:after="0" w:afterAutospacing="off" w:line="360" w:lineRule="auto"/>
        <w:ind w:left="10" w:hanging="10"/>
        <w:jc w:val="right"/>
      </w:pPr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 xml:space="preserve">ФГБОУ КФ «Российский </w:t>
      </w:r>
      <w:proofErr w:type="spellStart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>экономический</w:t>
      </w:r>
      <w:proofErr w:type="spellEnd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 xml:space="preserve"> </w:t>
      </w:r>
      <w:proofErr w:type="spellStart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>университет</w:t>
      </w:r>
      <w:proofErr w:type="spellEnd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 xml:space="preserve">  </w:t>
      </w:r>
    </w:p>
    <w:p xmlns:wp14="http://schemas.microsoft.com/office/word/2010/wordml" w:rsidP="2C9D894E" w14:paraId="5432FDF1" wp14:textId="37CA8088">
      <w:pPr>
        <w:spacing w:after="0" w:afterAutospacing="off" w:line="360" w:lineRule="auto"/>
        <w:ind w:left="10" w:hanging="10"/>
        <w:jc w:val="right"/>
      </w:pPr>
      <w:proofErr w:type="spellStart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>Имени</w:t>
      </w:r>
      <w:proofErr w:type="spellEnd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 xml:space="preserve"> Г.В. </w:t>
      </w:r>
      <w:proofErr w:type="spellStart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>Плеханова</w:t>
      </w:r>
      <w:proofErr w:type="spellEnd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 xml:space="preserve">» </w:t>
      </w:r>
    </w:p>
    <w:p xmlns:wp14="http://schemas.microsoft.com/office/word/2010/wordml" w:rsidP="2C9D894E" w14:paraId="1ABBE0C9" wp14:textId="0F7D5CEA">
      <w:pPr>
        <w:spacing w:after="0" w:afterAutospacing="off" w:line="360" w:lineRule="auto"/>
        <w:jc w:val="right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</w:pPr>
      <w:proofErr w:type="spellStart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>Россия</w:t>
      </w:r>
      <w:proofErr w:type="spellEnd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 xml:space="preserve">, г. </w:t>
      </w:r>
      <w:proofErr w:type="spellStart"/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8"/>
          <w:szCs w:val="28"/>
          <w:lang w:val="en-US"/>
        </w:rPr>
        <w:t>Краснодар</w:t>
      </w:r>
      <w:proofErr w:type="spellEnd"/>
    </w:p>
    <w:p xmlns:wp14="http://schemas.microsoft.com/office/word/2010/wordml" w:rsidP="5D4C8C48" w14:paraId="744EE0C3" wp14:textId="08BCEFCF">
      <w:pPr>
        <w:pStyle w:val="Normal"/>
        <w:spacing w:after="0" w:afterAutospacing="off" w:line="360" w:lineRule="auto"/>
        <w:ind w:firstLine="709"/>
        <w:jc w:val="right"/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sz w:val="28"/>
          <w:szCs w:val="28"/>
          <w:lang w:val="ru-RU"/>
        </w:rPr>
      </w:pPr>
    </w:p>
    <w:p xmlns:wp14="http://schemas.microsoft.com/office/word/2010/wordml" w:rsidP="5D4C8C48" w14:paraId="06BDDF18" wp14:textId="46C78B8D">
      <w:pPr>
        <w:pStyle w:val="Normal"/>
        <w:spacing w:after="0" w:afterAutospacing="off" w:line="360" w:lineRule="auto"/>
        <w:ind w:firstLine="709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ИННОВАЦИОННАЯ КАДРОВАЯ ПОЛИТИКА В УСЛОВИЯХ ЦИФРОВОЙ ЭКОНОМИКИ</w:t>
      </w:r>
    </w:p>
    <w:p xmlns:wp14="http://schemas.microsoft.com/office/word/2010/wordml" w:rsidP="5D4C8C48" w14:paraId="488F2F64" wp14:textId="49348B3E">
      <w:pPr>
        <w:spacing w:after="0" w:afterAutospacing="off" w:line="360" w:lineRule="auto"/>
        <w:ind w:firstLine="709"/>
        <w:jc w:val="both"/>
      </w:pPr>
      <w:r w:rsidRPr="6A2C7AF1" w:rsidR="6A2C7AF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ru-RU"/>
        </w:rPr>
        <w:t>Аннотация:</w:t>
      </w:r>
      <w:r w:rsidRPr="6A2C7AF1" w:rsidR="6A2C7AF1">
        <w:rPr>
          <w:rFonts w:ascii="Times New Roman" w:hAnsi="Times New Roman" w:eastAsia="Times New Roman" w:cs="Times New Roman"/>
          <w:i w:val="1"/>
          <w:iCs w:val="1"/>
          <w:noProof w:val="0"/>
          <w:sz w:val="28"/>
          <w:szCs w:val="28"/>
          <w:lang w:val="ru-RU"/>
        </w:rPr>
        <w:t xml:space="preserve"> Статья посвящена актуальной проблеме всеобщей глобализации и цифровизации. На примерах рассмотрены вопросы о том, как организациям управлять человеческими ресурсами в сложившейся экономической ситуации. </w:t>
      </w:r>
    </w:p>
    <w:p xmlns:wp14="http://schemas.microsoft.com/office/word/2010/wordml" w:rsidP="6A2C7AF1" w14:paraId="031EE3B0" wp14:textId="098ADF56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</w:pPr>
      <w:r w:rsidRPr="6A2C7AF1" w:rsidR="6A2C7AF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ru-RU"/>
        </w:rPr>
        <w:t xml:space="preserve">Ключевые слова: </w:t>
      </w:r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к</w:t>
      </w:r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адры, человеческие ресурсы, экономика, глобализация, управление, менеджмент, цифровая экономика</w:t>
      </w:r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.</w:t>
      </w:r>
    </w:p>
    <w:p w:rsidR="6A2C7AF1" w:rsidP="6A2C7AF1" w:rsidRDefault="6A2C7AF1" w14:paraId="551DAAF1" w14:textId="5339AC1F">
      <w:pPr>
        <w:pStyle w:val="Normal"/>
        <w:spacing w:after="0" w:afterAutospacing="off" w:line="360" w:lineRule="auto"/>
        <w:ind w:firstLine="709"/>
        <w:jc w:val="both"/>
      </w:pPr>
      <w:r w:rsidRPr="6A2C7AF1" w:rsidR="6A2C7AF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en-US"/>
        </w:rPr>
        <w:t>Annotation</w:t>
      </w:r>
      <w:r w:rsidRPr="6A2C7AF1" w:rsidR="6A2C7AF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ru-RU"/>
        </w:rPr>
        <w:t>:</w:t>
      </w:r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the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Article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is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devoted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to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the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actual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problem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of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universal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globalization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and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digitalization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.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Examples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are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used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to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discuss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how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organizations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manage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human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resources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in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the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current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economic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situation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.  </w:t>
      </w:r>
    </w:p>
    <w:p w:rsidR="6A2C7AF1" w:rsidP="6A2C7AF1" w:rsidRDefault="6A2C7AF1" w14:paraId="32489716" w14:textId="0382F69C">
      <w:pPr>
        <w:pStyle w:val="Normal"/>
        <w:spacing w:after="0" w:afterAutospacing="off" w:line="360" w:lineRule="auto"/>
        <w:ind w:firstLine="709"/>
        <w:jc w:val="both"/>
      </w:pPr>
      <w:proofErr w:type="spellStart"/>
      <w:r w:rsidRPr="6A2C7AF1" w:rsidR="6A2C7AF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ru-RU"/>
        </w:rPr>
        <w:t>Key</w:t>
      </w:r>
      <w:proofErr w:type="spellEnd"/>
      <w:r w:rsidRPr="6A2C7AF1" w:rsidR="6A2C7AF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ru-RU"/>
        </w:rPr>
        <w:t>words</w:t>
      </w:r>
      <w:proofErr w:type="spellEnd"/>
      <w:r w:rsidRPr="6A2C7AF1" w:rsidR="6A2C7AF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ru-RU"/>
        </w:rPr>
        <w:t>:</w:t>
      </w:r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HR,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human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resources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,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Economics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,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globalization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,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governance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,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management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,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and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the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digital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 xml:space="preserve">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economy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sz w:val="28"/>
          <w:szCs w:val="28"/>
          <w:lang w:val="ru-RU"/>
        </w:rPr>
        <w:t>.</w:t>
      </w:r>
    </w:p>
    <w:p xmlns:wp14="http://schemas.microsoft.com/office/word/2010/wordml" w:rsidP="5D4C8C48" w14:paraId="2690E0D9" wp14:textId="6E583A1D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Сфера управления человеческими ресурсами развивалась с того времени, когда менеджеры по персоналу несли основную ответственность за урегулирование трудовых споров и заботу о заработной плате в индустриальную эру, до того времени, когда им в первую очередь было поручено обеспечивать производительность, расширять возможности сотрудников и обеспечивать благоприятный психологический климат для сотрудников в постиндустриальную эпоху, когда сервисные компании доминировали в мировой экономике.</w:t>
      </w:r>
    </w:p>
    <w:p xmlns:wp14="http://schemas.microsoft.com/office/word/2010/wordml" w:rsidP="5D4C8C48" w14:paraId="4D5840A4" wp14:textId="1F772BFF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Действительно, HRM, который начинался как вспомогательная функция в эпоху производства, превратился в основную функцию и источник конкурентного преимущества в эпоху услуг. Эта эволюция потребовала нескольких изменений в способах работы в области управления человеческими ресурсами и продолжает действовать по сей день.</w:t>
      </w:r>
    </w:p>
    <w:p xmlns:wp14="http://schemas.microsoft.com/office/word/2010/wordml" w:rsidP="5D4C8C48" w14:paraId="5B728ECE" wp14:textId="2332E1F0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Сегодня сфера управления человеческими ресурсами снова находится на переломном моменте с развитием цифровой экономики, где рабочие и служащие работают неполный рабочий день, а модель работы является гибкой. Это означает, что предстоит сделать еще один эволюционный скачок в области УЧР.</w:t>
      </w:r>
    </w:p>
    <w:p xmlns:wp14="http://schemas.microsoft.com/office/word/2010/wordml" w:rsidP="5D4C8C48" w14:paraId="190F0856" wp14:textId="20A33128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Действительно, с появлением таких фирм, как </w:t>
      </w:r>
      <w:proofErr w:type="spellStart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Uber</w:t>
      </w:r>
      <w:proofErr w:type="spellEnd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, </w:t>
      </w:r>
      <w:proofErr w:type="spellStart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AirBnB</w:t>
      </w:r>
      <w:proofErr w:type="spellEnd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, </w:t>
      </w:r>
      <w:proofErr w:type="spellStart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Amazon</w:t>
      </w:r>
      <w:proofErr w:type="spellEnd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и </w:t>
      </w:r>
      <w:proofErr w:type="spellStart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Upwork</w:t>
      </w:r>
      <w:proofErr w:type="spellEnd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, которые предоставляют внештатные рабочие места и работу по контракту, и где оплата основана на каждой задаче, а не на ежемесячной консолидированной сумме, менеджеры по персоналу должны идти в ногу со временем и соответственно развиваться.</w:t>
      </w:r>
    </w:p>
    <w:p xmlns:wp14="http://schemas.microsoft.com/office/word/2010/wordml" w:rsidP="5D4C8C48" w14:paraId="2D48360A" wp14:textId="7651E85D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Это требует некоторой корректировки и даже радикального пересмотра методов работы в сфере управления человеческими ресурсами. Например, менеджеры по персоналу в любой из фирм цифровой экономики обычно участвуют в первоначальном отборе и собеседовании перед приемом на работу, а также в формулировании и окончательной доработке договорных обязательств и условий для работников. Кроме того, менеджеров по персоналу в экономике совместного использования больше интересует модель взаимодействия с цифровым интерфейсом, а не модель взаимодействия лицом к лицу.</w:t>
      </w:r>
    </w:p>
    <w:p xmlns:wp14="http://schemas.microsoft.com/office/word/2010/wordml" w:rsidP="5D4C8C48" w14:paraId="5AFF941B" wp14:textId="5B3DB15B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Возьмем, к примеру, компанию с экономикой совместного потребления, такую как </w:t>
      </w:r>
      <w:proofErr w:type="spellStart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Uber</w:t>
      </w:r>
      <w:proofErr w:type="spellEnd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. После того, как водители по контракту подключены к работе, менеджеры по персоналу взаимодействуют с ними через приложения и виртуальные интерфейсы, а не встречаются с ними лично.</w:t>
      </w:r>
    </w:p>
    <w:p xmlns:wp14="http://schemas.microsoft.com/office/word/2010/wordml" w:rsidP="5D4C8C48" w14:paraId="2BCC7C8A" wp14:textId="79004081">
      <w:pPr>
        <w:pStyle w:val="Normal"/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Хотя некоторые фирмы в цифровой экономике действительно делают ставку на то, чтобы время от времени приглашать своих сотрудников для личного общения, большинство фирм, таких как </w:t>
      </w:r>
      <w:proofErr w:type="spellStart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UpWork</w:t>
      </w:r>
      <w:proofErr w:type="spellEnd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и </w:t>
      </w:r>
      <w:proofErr w:type="spellStart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Task</w:t>
      </w:r>
      <w:proofErr w:type="spellEnd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</w:t>
      </w:r>
      <w:proofErr w:type="spellStart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Rabbit</w:t>
      </w:r>
      <w:proofErr w:type="spellEnd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, полагаются на «армии» разбросанных по всему миру сотрудников, где возможность даже взаимодействия через Skype являются удаленными, не говоря уже о личном общении.</w:t>
      </w:r>
    </w:p>
    <w:p xmlns:wp14="http://schemas.microsoft.com/office/word/2010/wordml" w:rsidP="5D4C8C48" w14:paraId="0E8D45A0" wp14:textId="296FBEEE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Это означает, что менеджеры по персоналу в этих фирмах должны знать, как работает цифровая экономика, и понимать, что требуется для успеха бизнеса в этой парадигме. Следовательно, HRM как сфера деятельности должна эволюционировать от физической привязанности к новой модели, в которой цифровые и виртуальные способы управления людьми являются нормой.</w:t>
      </w:r>
    </w:p>
    <w:p xmlns:wp14="http://schemas.microsoft.com/office/word/2010/wordml" w:rsidP="5D4C8C48" w14:paraId="0CBA8881" wp14:textId="3F8AE703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Таким образом, как упоминалось ранее, HRM теперь стоит перед перспективой «смены парадигмы» в том, как это должно практиковаться, и в том, как работают менеджеры по персоналу.</w:t>
      </w:r>
    </w:p>
    <w:p xmlns:wp14="http://schemas.microsoft.com/office/word/2010/wordml" w:rsidP="5D4C8C48" w14:paraId="5F8AAC57" wp14:textId="1F216316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Возвращаясь к примеру </w:t>
      </w:r>
      <w:proofErr w:type="spellStart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Uber</w:t>
      </w:r>
      <w:proofErr w:type="spellEnd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и </w:t>
      </w:r>
      <w:proofErr w:type="spellStart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AirBnB</w:t>
      </w:r>
      <w:proofErr w:type="spellEnd"/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, менеджеры по персоналу в этих фирмах, как правило, должны управлять контрактным персоналом и рассматривать жалобы, связанные с низкой оплатой труда, отсутствием заказов, графиком смены и управлением рабочей нагрузкой, а также решать нормативные вопросы.</w:t>
      </w:r>
    </w:p>
    <w:p xmlns:wp14="http://schemas.microsoft.com/office/word/2010/wordml" w:rsidP="5D4C8C48" w14:paraId="39DFC95C" wp14:textId="1947DC41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В самом деле, если события прошлого года являются каким-либо показателем, большинство фирм, занимающихся экономикой совместного использования, тратят большую часть своего времени на решение этих проблем и, в частности, «серых зон» между их бизнес-моделями и преобладающей нормативной базой, а не на управление людьми или что раньше было главной заботой фирм в индустриальную и даже постиндустриальную эпоху.</w:t>
      </w:r>
    </w:p>
    <w:p xmlns:wp14="http://schemas.microsoft.com/office/word/2010/wordml" w:rsidP="5D4C8C48" w14:paraId="15595105" wp14:textId="57417950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Здесь следует отметить, что цифровая экономика и экономика совместного использования представляют собой значительный разрыв с прошлым, когда изменился сам характер работы и, действительно, концепция того, что такое работа и как она выполняется, также изменилась.</w:t>
      </w:r>
    </w:p>
    <w:p xmlns:wp14="http://schemas.microsoft.com/office/word/2010/wordml" w:rsidP="5D4C8C48" w14:paraId="40ADB429" wp14:textId="5DA1AE02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Более того, вместе с глобализацией появление цифровой экономики означает, что фирмы расположены в одной юрисдикции, фрилансеры рассредоточены по всему миру, а сами фирмы работают в круглосуточном режиме в разных часовых поясах.</w:t>
      </w:r>
    </w:p>
    <w:p xmlns:wp14="http://schemas.microsoft.com/office/word/2010/wordml" w:rsidP="5D4C8C48" w14:paraId="1747A118" wp14:textId="59696D0B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Таким образом, менеджеры по персоналу теперь должны научиться справляться с такими проблемами, как соблюдение нормативных требований по всему миру, и где законы и правила различаются от места к месту. Между тем, первоочередной задачей менеджеров по персоналу должно быть то, что они должны управлять рассредоточенной рабочей силой, в которой интерфейс и пересечение между глобализацией и локализацией означают, что слияние глобального и локального способов взаимодействия являются скорее нормами, чем исключением.</w:t>
      </w:r>
    </w:p>
    <w:p xmlns:wp14="http://schemas.microsoft.com/office/word/2010/wordml" w:rsidP="5D4C8C48" w14:paraId="7EECAB55" wp14:textId="6BA7672A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D4C8C48" w:rsidR="5D4C8C4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Например, менеджеры по персоналу в любой из фирм цифровой экономики должны иметь дело с фрилансерами в одном месте, на которые влияют чисто местные события, и в то же время общие правила глобального взаимодействия должны быть адаптированы к местным условиям.</w:t>
      </w:r>
    </w:p>
    <w:p xmlns:wp14="http://schemas.microsoft.com/office/word/2010/wordml" w:rsidP="5D4C8C48" w14:paraId="3E7C2F24" wp14:textId="21949249">
      <w:pPr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6A2C7AF1" w:rsidR="6A2C7A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Наконец, работники цифровой экономики, нанятые на внештатной основе, не имеют таких льгот, как здравоохранение, пенсия и социальное обеспечение, и, следовательно, менеджеры по персоналу также должны иметь дело с этим аспектом, в котором фундаментальный характер взаимодействия между работодателем и сотрудником были радикально изменены до такой степени, что нельзя больше полагаться на прошлые определения, чтобы определять нынешние условия взаимодействия. Действительно, можно сказать, что существует новый «социальный договор» между работодателями и сотрудниками, и это то, с чем приходится бороться специалистам по управлению персоналом и менеджерам по персоналу в компаниях цифровой экономики.</w:t>
      </w:r>
    </w:p>
    <w:p xmlns:wp14="http://schemas.microsoft.com/office/word/2010/wordml" w:rsidP="6A2C7AF1" w14:paraId="0D62549B" wp14:textId="69969F58">
      <w:pPr>
        <w:spacing w:line="360" w:lineRule="auto"/>
        <w:ind w:firstLine="720"/>
        <w:jc w:val="center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6A2C7AF1" w14:paraId="0EA0A666" wp14:textId="4527376C">
      <w:pPr>
        <w:spacing w:after="0" w:afterAutospacing="off" w:line="360" w:lineRule="auto"/>
        <w:ind w:firstLine="709"/>
        <w:jc w:val="center"/>
      </w:pPr>
      <w:r w:rsidRPr="6A2C7AF1" w:rsidR="6A2C7AF1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Использованные источники:</w:t>
      </w:r>
    </w:p>
    <w:p xmlns:wp14="http://schemas.microsoft.com/office/word/2010/wordml" w:rsidP="6A2C7AF1" w14:paraId="040B8EC4" wp14:textId="7C4ED9ED">
      <w:pPr>
        <w:pStyle w:val="Normal"/>
        <w:spacing w:after="0" w:afterAutospacing="off" w:line="360" w:lineRule="auto"/>
        <w:ind w:firstLine="709"/>
        <w:jc w:val="both"/>
      </w:pPr>
      <w:r w:rsidRPr="6A2C7AF1" w:rsidR="6A2C7AF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1. Аверин А.Н. Управление персоналом, кадровая и социальная политика в организации: учеб. пособие / А.Н. Аверин. – Москва: РАГС, 2015. – 224 с.</w:t>
      </w:r>
    </w:p>
    <w:p xmlns:wp14="http://schemas.microsoft.com/office/word/2010/wordml" w:rsidP="6A2C7AF1" w14:paraId="28A8DCA5" wp14:textId="591FC6B8">
      <w:pPr>
        <w:pStyle w:val="Normal"/>
        <w:spacing w:after="0" w:afterAutospacing="off" w:line="360" w:lineRule="auto"/>
        <w:ind w:firstLine="709"/>
        <w:jc w:val="both"/>
      </w:pPr>
      <w:r w:rsidRPr="6A2C7AF1" w:rsidR="6A2C7AF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2. Базаров Т.Ю., Еремин Б.Л. Управление персоналом. М. 2015.- 468с. </w:t>
      </w:r>
    </w:p>
    <w:p xmlns:wp14="http://schemas.microsoft.com/office/word/2010/wordml" w:rsidP="6A2C7AF1" w14:paraId="37DAC2FE" wp14:textId="6B1505A0">
      <w:pPr>
        <w:pStyle w:val="Normal"/>
        <w:spacing w:after="0" w:afterAutospacing="off" w:line="360" w:lineRule="auto"/>
        <w:ind w:firstLine="709"/>
        <w:jc w:val="both"/>
      </w:pPr>
      <w:r w:rsidRPr="6A2C7AF1" w:rsidR="6A2C7AF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3. Веснин В.Р., Управление человеческими ресурсами. Теория и практика: Учебник. – М.: Проспект, 2015. –134 с </w:t>
      </w:r>
    </w:p>
    <w:p xmlns:wp14="http://schemas.microsoft.com/office/word/2010/wordml" w:rsidP="6A2C7AF1" w14:paraId="701672A3" wp14:textId="762C48B4">
      <w:pPr>
        <w:pStyle w:val="Normal"/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6A2C7AF1" w:rsidR="6A2C7AF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4. </w:t>
      </w:r>
      <w:r w:rsidRPr="6A2C7AF1" w:rsidR="6A2C7A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Музыченко В.В. HR на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СТАРТАПе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.</w:t>
      </w:r>
      <w:r w:rsidRPr="6A2C7AF1" w:rsidR="6A2C7AF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–</w:t>
      </w:r>
      <w:r w:rsidRPr="6A2C7AF1" w:rsidR="6A2C7A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М.: ИНФРА</w:t>
      </w:r>
      <w:r w:rsidRPr="6A2C7AF1" w:rsidR="6A2C7AF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–</w:t>
      </w:r>
      <w:r w:rsidRPr="6A2C7AF1" w:rsidR="6A2C7A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М, 2019.</w:t>
      </w:r>
      <w:r w:rsidRPr="6A2C7AF1" w:rsidR="6A2C7AF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–</w:t>
      </w:r>
      <w:r w:rsidRPr="6A2C7AF1" w:rsidR="6A2C7A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232 c.</w:t>
      </w:r>
      <w:r w:rsidRPr="6A2C7AF1" w:rsidR="6A2C7AF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</w:t>
      </w:r>
    </w:p>
    <w:p xmlns:wp14="http://schemas.microsoft.com/office/word/2010/wordml" w:rsidP="6A2C7AF1" w14:paraId="53AF2F31" wp14:textId="5C2D34ED">
      <w:pPr>
        <w:pStyle w:val="Normal"/>
        <w:spacing w:after="0" w:afterAutospacing="off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6A2C7AF1" w:rsidR="6A2C7AF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5. </w:t>
      </w:r>
      <w:proofErr w:type="spellStart"/>
      <w:r w:rsidRPr="6A2C7AF1" w:rsidR="6A2C7A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Жапаралиева</w:t>
      </w:r>
      <w:proofErr w:type="spellEnd"/>
      <w:r w:rsidRPr="6A2C7AF1" w:rsidR="6A2C7A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Ж.Ж. Управление проектами устойчивого развития// Лидерство и менеджмент.</w:t>
      </w:r>
      <w:r w:rsidRPr="6A2C7AF1" w:rsidR="6A2C7AF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–</w:t>
      </w:r>
      <w:r w:rsidRPr="6A2C7AF1" w:rsidR="6A2C7A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2018.</w:t>
      </w:r>
      <w:r w:rsidRPr="6A2C7AF1" w:rsidR="6A2C7AF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–</w:t>
      </w:r>
      <w:r w:rsidRPr="6A2C7AF1" w:rsidR="6A2C7A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№ 1.</w:t>
      </w:r>
      <w:r w:rsidRPr="6A2C7AF1" w:rsidR="6A2C7AF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–</w:t>
      </w:r>
      <w:r w:rsidRPr="6A2C7AF1" w:rsidR="6A2C7A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c. 9</w:t>
      </w:r>
      <w:r w:rsidRPr="6A2C7AF1" w:rsidR="6A2C7AF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–</w:t>
      </w:r>
      <w:r w:rsidRPr="6A2C7AF1" w:rsidR="6A2C7A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24.</w:t>
      </w:r>
    </w:p>
    <w:p xmlns:wp14="http://schemas.microsoft.com/office/word/2010/wordml" w:rsidP="2C9D894E" w14:paraId="6B13560F" wp14:textId="7933837B">
      <w:pPr>
        <w:pStyle w:val="Normal"/>
        <w:spacing w:after="0" w:afterAutospacing="off" w:line="360" w:lineRule="auto"/>
        <w:ind w:firstLine="720"/>
        <w:jc w:val="both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</w:p>
    <w:p xmlns:wp14="http://schemas.microsoft.com/office/word/2010/wordml" w:rsidP="2C9D894E" w14:paraId="1472EF9D" wp14:textId="63A36760">
      <w:pPr>
        <w:spacing w:after="0" w:afterAutospacing="off" w:line="360" w:lineRule="auto"/>
        <w:ind w:firstLine="720"/>
        <w:jc w:val="center"/>
      </w:pPr>
      <w:r w:rsidRPr="2C9D894E" w:rsidR="2C9D89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ru-RU"/>
        </w:rPr>
        <w:t xml:space="preserve">Информация о себе: 89189349851, </w:t>
      </w:r>
      <w:hyperlink r:id="R9ffec9f89f314370">
        <w:r w:rsidRPr="2C9D894E" w:rsidR="2C9D894E">
          <w:rPr>
            <w:rStyle w:val="Hyperlink"/>
            <w:rFonts w:ascii="Times New Roman" w:hAnsi="Times New Roman" w:eastAsia="Times New Roman" w:cs="Times New Roman"/>
            <w:b w:val="1"/>
            <w:bCs w:val="1"/>
            <w:i w:val="1"/>
            <w:iCs w:val="1"/>
            <w:strike w:val="0"/>
            <w:dstrike w:val="0"/>
            <w:noProof w:val="0"/>
            <w:color w:val="0563C1"/>
            <w:sz w:val="28"/>
            <w:szCs w:val="28"/>
            <w:u w:val="single"/>
            <w:lang w:val="ru-RU"/>
          </w:rPr>
          <w:t>elya6874@gmail.com</w:t>
        </w:r>
      </w:hyperlink>
    </w:p>
    <w:p xmlns:wp14="http://schemas.microsoft.com/office/word/2010/wordml" w:rsidP="5D4C8C48" w14:paraId="501817AE" wp14:textId="14BB48CB">
      <w:pPr>
        <w:pStyle w:val="Normal"/>
      </w:pPr>
    </w:p>
    <w:sectPr>
      <w:pgSz w:w="11906" w:h="16838" w:orient="portrait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2C697A14"/>
  <w15:docId w15:val="{f20d6224-ccef-4bda-872b-c070ab733aca}"/>
  <w:rsids>
    <w:rsidRoot w:val="2C697A14"/>
    <w:rsid w:val="1A0DA7EB"/>
    <w:rsid w:val="2C697A14"/>
    <w:rsid w:val="2C9D894E"/>
    <w:rsid w:val="5D4C8C48"/>
    <w:rsid w:val="6A2C7AF1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mailto:elya6874@gmail.com" TargetMode="External" Id="R9ffec9f89f31437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2020-12-04T17:12:53.3530701Z</dcterms:created>
  <dcterms:modified xsi:type="dcterms:W3CDTF">2020-12-04T21:13:56.2388615Z</dcterms:modified>
  <dc:creator>Третьякова Элина</dc:creator>
  <lastModifiedBy>Третьякова Элина</lastModifiedBy>
</coreProperties>
</file>