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8E5" w:rsidRPr="00D81BA2" w:rsidRDefault="00A118E5" w:rsidP="00A118E5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D81BA2">
        <w:rPr>
          <w:rFonts w:ascii="Times New Roman" w:hAnsi="Times New Roman" w:cs="Times New Roman"/>
          <w:sz w:val="24"/>
          <w:szCs w:val="24"/>
        </w:rPr>
        <w:t>Муниципальное бюджетное учреждение</w:t>
      </w:r>
    </w:p>
    <w:p w:rsidR="00A118E5" w:rsidRPr="00D81BA2" w:rsidRDefault="00A118E5" w:rsidP="00A118E5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D81BA2">
        <w:rPr>
          <w:rFonts w:ascii="Times New Roman" w:hAnsi="Times New Roman" w:cs="Times New Roman"/>
          <w:sz w:val="24"/>
          <w:szCs w:val="24"/>
        </w:rPr>
        <w:t>Новосибирского района Новосибирской области</w:t>
      </w:r>
    </w:p>
    <w:p w:rsidR="00A118E5" w:rsidRPr="00D81BA2" w:rsidRDefault="00A118E5" w:rsidP="00A118E5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D81BA2">
        <w:rPr>
          <w:rFonts w:ascii="Times New Roman" w:hAnsi="Times New Roman" w:cs="Times New Roman"/>
          <w:sz w:val="24"/>
          <w:szCs w:val="24"/>
        </w:rPr>
        <w:t>дополнительного образования</w:t>
      </w:r>
    </w:p>
    <w:p w:rsidR="00A118E5" w:rsidRPr="00D81BA2" w:rsidRDefault="00A118E5" w:rsidP="00A118E5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D81BA2">
        <w:rPr>
          <w:rFonts w:ascii="Times New Roman" w:hAnsi="Times New Roman" w:cs="Times New Roman"/>
          <w:sz w:val="24"/>
          <w:szCs w:val="24"/>
        </w:rPr>
        <w:t>«Детская школа искусств с. Ярково» (МБУДО «ДШИ с. Ярково»)</w:t>
      </w:r>
    </w:p>
    <w:p w:rsidR="00A118E5" w:rsidRPr="00D81BA2" w:rsidRDefault="00A118E5" w:rsidP="00A118E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118E5" w:rsidRPr="00D81BA2" w:rsidRDefault="00A118E5" w:rsidP="00A118E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118E5" w:rsidRPr="00D81BA2" w:rsidRDefault="00A118E5" w:rsidP="00A118E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118E5" w:rsidRDefault="00A118E5" w:rsidP="00A118E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118E5" w:rsidRDefault="00A118E5" w:rsidP="00A118E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118E5" w:rsidRDefault="00A118E5" w:rsidP="00A118E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118E5" w:rsidRPr="00D81BA2" w:rsidRDefault="00A118E5" w:rsidP="00A118E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118E5" w:rsidRPr="00D81BA2" w:rsidRDefault="00A118E5" w:rsidP="00A118E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118E5" w:rsidRPr="00A118E5" w:rsidRDefault="00A118E5" w:rsidP="00A118E5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sz w:val="28"/>
          <w:szCs w:val="28"/>
        </w:rPr>
      </w:pPr>
      <w:r w:rsidRPr="00A118E5">
        <w:rPr>
          <w:b/>
          <w:sz w:val="28"/>
          <w:szCs w:val="28"/>
        </w:rPr>
        <w:t>Методическая разработка</w:t>
      </w:r>
      <w:r>
        <w:rPr>
          <w:b/>
          <w:sz w:val="28"/>
          <w:szCs w:val="28"/>
        </w:rPr>
        <w:t xml:space="preserve">: </w:t>
      </w:r>
      <w:r w:rsidRPr="00A118E5">
        <w:rPr>
          <w:b/>
          <w:sz w:val="28"/>
          <w:szCs w:val="28"/>
        </w:rPr>
        <w:t xml:space="preserve"> «</w:t>
      </w:r>
      <w:r w:rsidRPr="00A118E5">
        <w:rPr>
          <w:b/>
          <w:bCs/>
          <w:sz w:val="28"/>
          <w:szCs w:val="28"/>
        </w:rPr>
        <w:t>Использование проблемного обучения при рисовании с натуры</w:t>
      </w:r>
      <w:r w:rsidRPr="00A118E5">
        <w:rPr>
          <w:b/>
          <w:sz w:val="28"/>
          <w:szCs w:val="28"/>
        </w:rPr>
        <w:t>»</w:t>
      </w:r>
    </w:p>
    <w:p w:rsidR="00A118E5" w:rsidRPr="00D81BA2" w:rsidRDefault="00A118E5" w:rsidP="00A118E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18E5" w:rsidRDefault="00A118E5" w:rsidP="00A118E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118E5" w:rsidRDefault="00A118E5" w:rsidP="00A118E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118E5" w:rsidRDefault="00A118E5" w:rsidP="00A118E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118E5" w:rsidRDefault="00A118E5" w:rsidP="00A118E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118E5" w:rsidRPr="00D81BA2" w:rsidRDefault="00A118E5" w:rsidP="00A118E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118E5" w:rsidRPr="00A118E5" w:rsidRDefault="00A118E5" w:rsidP="00A118E5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A118E5">
        <w:rPr>
          <w:rFonts w:ascii="Times New Roman" w:hAnsi="Times New Roman" w:cs="Times New Roman"/>
          <w:sz w:val="24"/>
          <w:szCs w:val="24"/>
        </w:rPr>
        <w:t xml:space="preserve">Выполнила: преподаватель </w:t>
      </w:r>
    </w:p>
    <w:p w:rsidR="00A118E5" w:rsidRPr="00A118E5" w:rsidRDefault="00A118E5" w:rsidP="00A118E5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A118E5">
        <w:rPr>
          <w:rFonts w:ascii="Times New Roman" w:hAnsi="Times New Roman" w:cs="Times New Roman"/>
          <w:sz w:val="24"/>
          <w:szCs w:val="24"/>
        </w:rPr>
        <w:t>МБУДО “ДШИ с. Ярково”</w:t>
      </w:r>
    </w:p>
    <w:p w:rsidR="00A118E5" w:rsidRPr="00A118E5" w:rsidRDefault="00A118E5" w:rsidP="00A118E5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A118E5">
        <w:rPr>
          <w:rFonts w:ascii="Times New Roman" w:hAnsi="Times New Roman" w:cs="Times New Roman"/>
          <w:sz w:val="24"/>
          <w:szCs w:val="24"/>
        </w:rPr>
        <w:t>Алексеева Светлана Ивановна</w:t>
      </w:r>
    </w:p>
    <w:p w:rsidR="00A118E5" w:rsidRPr="00D81BA2" w:rsidRDefault="00A118E5" w:rsidP="00A118E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118E5" w:rsidRDefault="00A118E5" w:rsidP="00A118E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118E5" w:rsidRDefault="00A118E5" w:rsidP="00A118E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118E5" w:rsidRDefault="00A118E5" w:rsidP="00A118E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118E5" w:rsidRDefault="00A118E5" w:rsidP="00A118E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118E5" w:rsidRDefault="00A118E5" w:rsidP="00A118E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118E5" w:rsidRDefault="00A118E5" w:rsidP="00A118E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118E5" w:rsidRDefault="00A118E5" w:rsidP="00A118E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118E5" w:rsidRDefault="00A118E5" w:rsidP="00A118E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2021</w:t>
      </w:r>
    </w:p>
    <w:p w:rsidR="00A8641A" w:rsidRPr="00A8641A" w:rsidRDefault="00A64B2A" w:rsidP="00A118E5">
      <w:pPr>
        <w:pStyle w:val="a3"/>
        <w:shd w:val="clear" w:color="auto" w:fill="FFFFFF"/>
        <w:spacing w:before="0" w:beforeAutospacing="0" w:after="150" w:afterAutospacing="0"/>
        <w:jc w:val="center"/>
        <w:rPr>
          <w:sz w:val="28"/>
          <w:szCs w:val="28"/>
        </w:rPr>
      </w:pPr>
      <w:bookmarkStart w:id="0" w:name="_gjdgxs" w:colFirst="0" w:colLast="0"/>
      <w:bookmarkEnd w:id="0"/>
      <w:r>
        <w:rPr>
          <w:b/>
          <w:bCs/>
          <w:sz w:val="28"/>
          <w:szCs w:val="28"/>
        </w:rPr>
        <w:lastRenderedPageBreak/>
        <w:t>Использование п</w:t>
      </w:r>
      <w:r w:rsidR="00A8641A" w:rsidRPr="00A8641A">
        <w:rPr>
          <w:b/>
          <w:bCs/>
          <w:sz w:val="28"/>
          <w:szCs w:val="28"/>
        </w:rPr>
        <w:t>роблемно</w:t>
      </w:r>
      <w:r w:rsidR="00E63F7A">
        <w:rPr>
          <w:b/>
          <w:bCs/>
          <w:sz w:val="28"/>
          <w:szCs w:val="28"/>
        </w:rPr>
        <w:t xml:space="preserve">го </w:t>
      </w:r>
      <w:r w:rsidR="00A8641A" w:rsidRPr="00A8641A">
        <w:rPr>
          <w:b/>
          <w:bCs/>
          <w:sz w:val="28"/>
          <w:szCs w:val="28"/>
        </w:rPr>
        <w:t>обучени</w:t>
      </w:r>
      <w:r w:rsidR="00E63F7A">
        <w:rPr>
          <w:b/>
          <w:bCs/>
          <w:sz w:val="28"/>
          <w:szCs w:val="28"/>
        </w:rPr>
        <w:t>я при рисовании с натуры</w:t>
      </w:r>
      <w:r>
        <w:rPr>
          <w:b/>
          <w:bCs/>
          <w:sz w:val="28"/>
          <w:szCs w:val="28"/>
        </w:rPr>
        <w:t>.</w:t>
      </w:r>
      <w:r w:rsidR="00A8641A" w:rsidRPr="00A8641A">
        <w:rPr>
          <w:b/>
          <w:bCs/>
          <w:sz w:val="28"/>
          <w:szCs w:val="28"/>
        </w:rPr>
        <w:t xml:space="preserve"> </w:t>
      </w:r>
    </w:p>
    <w:p w:rsidR="00E60C9C" w:rsidRDefault="00A8641A" w:rsidP="00A8641A">
      <w:pPr>
        <w:shd w:val="clear" w:color="auto" w:fill="FFFFFF"/>
        <w:spacing w:after="150" w:line="240" w:lineRule="auto"/>
        <w:ind w:firstLine="708"/>
        <w:jc w:val="both"/>
      </w:pPr>
      <w:r w:rsidRPr="00A8641A">
        <w:rPr>
          <w:rFonts w:ascii="Times New Roman" w:eastAsia="Times New Roman" w:hAnsi="Times New Roman" w:cs="Times New Roman"/>
          <w:sz w:val="28"/>
          <w:szCs w:val="28"/>
        </w:rPr>
        <w:t>Проблемное обучение стимулирует внутреннюю мотивацию учения; повышает познавательный интерес; формирует самостоятельность; развивает творческие способности, воображение; развивает коммуникативные навыки; повышает прочность усвоения изученного; формирует убеждения; стимулирует овладение первичными навыками исследовательской деятельности.</w:t>
      </w:r>
      <w:r w:rsidR="00E60C9C" w:rsidRPr="00E60C9C">
        <w:t xml:space="preserve"> </w:t>
      </w:r>
    </w:p>
    <w:p w:rsidR="00A8641A" w:rsidRPr="00E60C9C" w:rsidRDefault="00E60C9C" w:rsidP="00A8641A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E60C9C">
        <w:rPr>
          <w:rFonts w:ascii="Times New Roman" w:hAnsi="Times New Roman" w:cs="Times New Roman"/>
          <w:sz w:val="28"/>
          <w:szCs w:val="28"/>
        </w:rPr>
        <w:t>а проблемно</w:t>
      </w:r>
      <w:r w:rsidR="00A118E5">
        <w:rPr>
          <w:rFonts w:ascii="Times New Roman" w:hAnsi="Times New Roman" w:cs="Times New Roman"/>
          <w:sz w:val="28"/>
          <w:szCs w:val="28"/>
        </w:rPr>
        <w:t>-</w:t>
      </w:r>
      <w:r w:rsidRPr="00E60C9C">
        <w:rPr>
          <w:rFonts w:ascii="Times New Roman" w:hAnsi="Times New Roman" w:cs="Times New Roman"/>
          <w:sz w:val="28"/>
          <w:szCs w:val="28"/>
        </w:rPr>
        <w:t xml:space="preserve">диалогических уроках </w:t>
      </w:r>
      <w:r>
        <w:rPr>
          <w:rFonts w:ascii="Times New Roman" w:hAnsi="Times New Roman" w:cs="Times New Roman"/>
          <w:sz w:val="28"/>
          <w:szCs w:val="28"/>
        </w:rPr>
        <w:t>педагог</w:t>
      </w:r>
      <w:r w:rsidRPr="00E60C9C">
        <w:rPr>
          <w:rFonts w:ascii="Times New Roman" w:hAnsi="Times New Roman" w:cs="Times New Roman"/>
          <w:sz w:val="28"/>
          <w:szCs w:val="28"/>
        </w:rPr>
        <w:t xml:space="preserve"> сначала посредством диалога (иногда побуждаю</w:t>
      </w:r>
      <w:r>
        <w:rPr>
          <w:rFonts w:ascii="Times New Roman" w:hAnsi="Times New Roman" w:cs="Times New Roman"/>
          <w:sz w:val="28"/>
          <w:szCs w:val="28"/>
        </w:rPr>
        <w:t>щего, иногда подводящего) помо</w:t>
      </w:r>
      <w:r w:rsidRPr="00E60C9C">
        <w:rPr>
          <w:rFonts w:ascii="Times New Roman" w:hAnsi="Times New Roman" w:cs="Times New Roman"/>
          <w:sz w:val="28"/>
          <w:szCs w:val="28"/>
        </w:rPr>
        <w:t xml:space="preserve">гает ученикам </w:t>
      </w:r>
      <w:proofErr w:type="gramStart"/>
      <w:r w:rsidRPr="00E60C9C">
        <w:rPr>
          <w:rFonts w:ascii="Times New Roman" w:hAnsi="Times New Roman" w:cs="Times New Roman"/>
          <w:sz w:val="28"/>
          <w:szCs w:val="28"/>
        </w:rPr>
        <w:t>поставить учебную проблему</w:t>
      </w:r>
      <w:proofErr w:type="gramEnd"/>
      <w:r w:rsidRPr="00E60C9C">
        <w:rPr>
          <w:rFonts w:ascii="Times New Roman" w:hAnsi="Times New Roman" w:cs="Times New Roman"/>
          <w:sz w:val="28"/>
          <w:szCs w:val="28"/>
        </w:rPr>
        <w:t>, т.е. сформулировать тему урока или вопрос для исследования (в крайнем случае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60C9C">
        <w:rPr>
          <w:rFonts w:ascii="Times New Roman" w:hAnsi="Times New Roman" w:cs="Times New Roman"/>
          <w:sz w:val="28"/>
          <w:szCs w:val="28"/>
        </w:rPr>
        <w:t xml:space="preserve"> педагог сообщает тему с мотивирующим приемом). Тем самым у </w:t>
      </w:r>
      <w:r>
        <w:rPr>
          <w:rFonts w:ascii="Times New Roman" w:hAnsi="Times New Roman" w:cs="Times New Roman"/>
          <w:sz w:val="28"/>
          <w:szCs w:val="28"/>
        </w:rPr>
        <w:t>учащихся</w:t>
      </w:r>
      <w:r w:rsidRPr="00E60C9C">
        <w:rPr>
          <w:rFonts w:ascii="Times New Roman" w:hAnsi="Times New Roman" w:cs="Times New Roman"/>
          <w:sz w:val="28"/>
          <w:szCs w:val="28"/>
        </w:rPr>
        <w:t xml:space="preserve"> вызывается интерес к новому, бескорыстная познавательная мотивация. Затем </w:t>
      </w:r>
      <w:r>
        <w:rPr>
          <w:rFonts w:ascii="Times New Roman" w:hAnsi="Times New Roman" w:cs="Times New Roman"/>
          <w:sz w:val="28"/>
          <w:szCs w:val="28"/>
        </w:rPr>
        <w:t xml:space="preserve">педагог </w:t>
      </w:r>
      <w:r w:rsidRPr="00E60C9C">
        <w:rPr>
          <w:rFonts w:ascii="Times New Roman" w:hAnsi="Times New Roman" w:cs="Times New Roman"/>
          <w:sz w:val="28"/>
          <w:szCs w:val="28"/>
        </w:rPr>
        <w:t xml:space="preserve">посредством побуждающего или подводящего диалога организует поиск решения, т.е. «открытие» знания </w:t>
      </w:r>
      <w:r>
        <w:rPr>
          <w:rFonts w:ascii="Times New Roman" w:hAnsi="Times New Roman" w:cs="Times New Roman"/>
          <w:sz w:val="28"/>
          <w:szCs w:val="28"/>
        </w:rPr>
        <w:t>учащимся</w:t>
      </w:r>
      <w:r w:rsidRPr="00E60C9C">
        <w:rPr>
          <w:rFonts w:ascii="Times New Roman" w:hAnsi="Times New Roman" w:cs="Times New Roman"/>
          <w:sz w:val="28"/>
          <w:szCs w:val="28"/>
        </w:rPr>
        <w:t xml:space="preserve">. При этом достигается подлинное понимание материала учениками, ибо нельзя не понимать то, до чего додумался лично. </w:t>
      </w:r>
    </w:p>
    <w:p w:rsidR="00A8641A" w:rsidRPr="00A8641A" w:rsidRDefault="00A8641A" w:rsidP="00A8641A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sz w:val="28"/>
          <w:szCs w:val="28"/>
        </w:rPr>
      </w:pPr>
      <w:r w:rsidRPr="00A8641A">
        <w:rPr>
          <w:sz w:val="28"/>
          <w:szCs w:val="28"/>
        </w:rPr>
        <w:t xml:space="preserve">Как известно, одним из видов проблемного обучения является художественное творчество. Поэтому, прежде чем говорить об использовании проблемного обучения на </w:t>
      </w:r>
      <w:r>
        <w:rPr>
          <w:sz w:val="28"/>
          <w:szCs w:val="28"/>
        </w:rPr>
        <w:t>занятиях</w:t>
      </w:r>
      <w:r w:rsidRPr="00A8641A">
        <w:rPr>
          <w:sz w:val="28"/>
          <w:szCs w:val="28"/>
        </w:rPr>
        <w:t xml:space="preserve"> изобразительного искусства, целесообразно напомнить сущность творчества вообще и художественного, в частности.</w:t>
      </w:r>
    </w:p>
    <w:p w:rsidR="00A8641A" w:rsidRDefault="00A8641A" w:rsidP="00A8641A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sz w:val="28"/>
          <w:szCs w:val="28"/>
        </w:rPr>
      </w:pPr>
      <w:r w:rsidRPr="00A8641A">
        <w:rPr>
          <w:sz w:val="28"/>
          <w:szCs w:val="28"/>
        </w:rPr>
        <w:t>В философии творчество понимается как создание нового, принимаемого в определенной ситуации как нужное и полезное. Рассматривая творчество с педагогической точки зрения, правильно видеть в нем деятельность, в процессе которой создаются новые индивидуально значимые ценности, раскрываются и развиваются способности личности.</w:t>
      </w:r>
    </w:p>
    <w:p w:rsidR="00A8641A" w:rsidRPr="00A8641A" w:rsidRDefault="00A8641A" w:rsidP="00A8641A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sz w:val="28"/>
          <w:szCs w:val="28"/>
        </w:rPr>
      </w:pPr>
      <w:r w:rsidRPr="00293D21">
        <w:rPr>
          <w:sz w:val="28"/>
          <w:szCs w:val="28"/>
        </w:rPr>
        <w:t>Большой вклад в развитие методики обучения изобразительному искусству оказал выдающийся художник</w:t>
      </w:r>
      <w:r w:rsidR="00293D21">
        <w:rPr>
          <w:sz w:val="28"/>
          <w:szCs w:val="28"/>
        </w:rPr>
        <w:t xml:space="preserve"> </w:t>
      </w:r>
      <w:r w:rsidRPr="00293D21">
        <w:rPr>
          <w:sz w:val="28"/>
          <w:szCs w:val="28"/>
        </w:rPr>
        <w:t>-</w:t>
      </w:r>
      <w:r w:rsidR="00293D21" w:rsidRPr="00293D21">
        <w:rPr>
          <w:sz w:val="28"/>
          <w:szCs w:val="28"/>
        </w:rPr>
        <w:t xml:space="preserve"> педагог П. П. Чистяков (1832–1919), который </w:t>
      </w:r>
      <w:proofErr w:type="gramStart"/>
      <w:r w:rsidR="00293D21" w:rsidRPr="00293D21">
        <w:rPr>
          <w:sz w:val="28"/>
          <w:szCs w:val="28"/>
        </w:rPr>
        <w:t>воспитал</w:t>
      </w:r>
      <w:proofErr w:type="gramEnd"/>
      <w:r w:rsidR="00293D21" w:rsidRPr="00293D21">
        <w:rPr>
          <w:sz w:val="28"/>
          <w:szCs w:val="28"/>
        </w:rPr>
        <w:t xml:space="preserve"> целую </w:t>
      </w:r>
      <w:r w:rsidR="00293D21">
        <w:rPr>
          <w:sz w:val="28"/>
          <w:szCs w:val="28"/>
        </w:rPr>
        <w:t xml:space="preserve">плеяду блестящих художников: </w:t>
      </w:r>
      <w:proofErr w:type="gramStart"/>
      <w:r w:rsidR="00293D21">
        <w:rPr>
          <w:sz w:val="28"/>
          <w:szCs w:val="28"/>
        </w:rPr>
        <w:t xml:space="preserve">В. </w:t>
      </w:r>
      <w:r w:rsidR="00293D21" w:rsidRPr="00293D21">
        <w:rPr>
          <w:sz w:val="28"/>
          <w:szCs w:val="28"/>
        </w:rPr>
        <w:t>И. Сурикова, В. М. Васнецова, В. А. Серова, В. Д. Поленова, М. А. Врубеля и др. Особенность его системы состоит в том, что он придавал исключительное значение рисованию с натуры, считая, что, рисуя с натуры, художник не просто наблюдает предмет, но анализирует его, изучает, рассуждает, то есть познает окружающий мир и развивается сам</w:t>
      </w:r>
      <w:r w:rsidR="00293D21">
        <w:rPr>
          <w:sz w:val="28"/>
          <w:szCs w:val="28"/>
        </w:rPr>
        <w:t>.</w:t>
      </w:r>
      <w:proofErr w:type="gramEnd"/>
    </w:p>
    <w:p w:rsidR="00293D21" w:rsidRDefault="00A8641A" w:rsidP="00293D21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sz w:val="28"/>
          <w:szCs w:val="28"/>
        </w:rPr>
      </w:pPr>
      <w:r w:rsidRPr="00293D21">
        <w:rPr>
          <w:sz w:val="28"/>
          <w:szCs w:val="28"/>
        </w:rPr>
        <w:t xml:space="preserve">Правомерно говорить о возможности обучения творчеству, возможности для учащихся постичь его технологию, наконец, о возможности управлять им, так как это – не только акт озарения и интуиции, но и результат знаний о способах действия. </w:t>
      </w:r>
      <w:proofErr w:type="gramStart"/>
      <w:r w:rsidRPr="00293D21">
        <w:rPr>
          <w:sz w:val="28"/>
          <w:szCs w:val="28"/>
        </w:rPr>
        <w:t>Таким образом, в процессе учебной творческой деятельности</w:t>
      </w:r>
      <w:r w:rsidR="00A118E5">
        <w:rPr>
          <w:sz w:val="28"/>
          <w:szCs w:val="28"/>
        </w:rPr>
        <w:t>,</w:t>
      </w:r>
      <w:r w:rsidRPr="00293D21">
        <w:rPr>
          <w:sz w:val="28"/>
          <w:szCs w:val="28"/>
        </w:rPr>
        <w:t xml:space="preserve"> мы формируем не творчество само по себе, а способность к творчеству – умение видеть необычное в обычном, анализировать события, неординарно мыслить, умение ставить перед собой задачи.</w:t>
      </w:r>
      <w:proofErr w:type="gramEnd"/>
    </w:p>
    <w:p w:rsidR="00A8641A" w:rsidRPr="00293D21" w:rsidRDefault="00293D21" w:rsidP="00293D21">
      <w:pPr>
        <w:pStyle w:val="a3"/>
        <w:shd w:val="clear" w:color="auto" w:fill="FFFFFF"/>
        <w:spacing w:before="0" w:beforeAutospacing="0" w:after="150" w:afterAutospacing="0"/>
        <w:ind w:firstLine="360"/>
        <w:jc w:val="both"/>
        <w:rPr>
          <w:color w:val="000000"/>
          <w:sz w:val="28"/>
          <w:szCs w:val="28"/>
        </w:rPr>
      </w:pPr>
      <w:r w:rsidRPr="00293D21">
        <w:rPr>
          <w:sz w:val="28"/>
          <w:szCs w:val="28"/>
        </w:rPr>
        <w:lastRenderedPageBreak/>
        <w:t xml:space="preserve">Все великие художники создавали свои произведения на базе основательного, детального штудирования натуры. Так, И. Е. Репин, работая над картиной «Запорожцы», ездил в места Запорожья и сделал там огромное количество набросков, этюдов, рисунков, досконально изучая природу и типы потомков запорожцев. В. И. Суриков в период работы над картиной «Переход Суворова через Альпы» выезжал </w:t>
      </w:r>
      <w:proofErr w:type="gramStart"/>
      <w:r w:rsidRPr="00293D21">
        <w:rPr>
          <w:sz w:val="28"/>
          <w:szCs w:val="28"/>
        </w:rPr>
        <w:t>на те</w:t>
      </w:r>
      <w:proofErr w:type="gramEnd"/>
      <w:r w:rsidRPr="00293D21">
        <w:rPr>
          <w:sz w:val="28"/>
          <w:szCs w:val="28"/>
        </w:rPr>
        <w:t xml:space="preserve"> места, где проходили суворовские войска, и изучал горные ущелья. Все это говорит и нам о необходимости, обязательности и большой пользе обучения детей рисованию </w:t>
      </w:r>
      <w:r>
        <w:rPr>
          <w:sz w:val="28"/>
          <w:szCs w:val="28"/>
        </w:rPr>
        <w:t xml:space="preserve">с </w:t>
      </w:r>
      <w:r w:rsidRPr="00293D21">
        <w:rPr>
          <w:sz w:val="28"/>
          <w:szCs w:val="28"/>
        </w:rPr>
        <w:t>натуры.</w:t>
      </w:r>
      <w:r w:rsidR="0099133F" w:rsidRPr="0099133F">
        <w:t xml:space="preserve"> </w:t>
      </w:r>
      <w:r w:rsidR="0099133F" w:rsidRPr="0099133F">
        <w:rPr>
          <w:sz w:val="28"/>
          <w:szCs w:val="28"/>
        </w:rPr>
        <w:t>Развитие мышления неразрывно связано с любой практической деятельностью человека, и рисование не исключение, наоборот, рисование с натуры всячески помогает и способствует процессу активизации мышления. Очень образно по этому поводу высказался выдающийся художник и педагог П. П. Чистяков: «Рисовать — значит соображать»</w:t>
      </w:r>
      <w:r w:rsidR="0099133F">
        <w:rPr>
          <w:sz w:val="28"/>
          <w:szCs w:val="28"/>
        </w:rPr>
        <w:t xml:space="preserve">. </w:t>
      </w:r>
      <w:r w:rsidR="0099133F" w:rsidRPr="0099133F">
        <w:rPr>
          <w:sz w:val="28"/>
          <w:szCs w:val="28"/>
        </w:rPr>
        <w:t>Особенно наглядно процессы мыслительной деятельности проявляются у художника во время рисования с натуры, так как приобретение мастерства основывается на внимательном и последовательном изучении натуры</w:t>
      </w:r>
      <w:r w:rsidR="0099133F">
        <w:t>.</w:t>
      </w:r>
      <w:r w:rsidR="00A8641A" w:rsidRPr="0099133F">
        <w:rPr>
          <w:sz w:val="28"/>
          <w:szCs w:val="28"/>
        </w:rPr>
        <w:br/>
      </w:r>
      <w:r>
        <w:rPr>
          <w:color w:val="000000"/>
          <w:sz w:val="28"/>
          <w:szCs w:val="28"/>
        </w:rPr>
        <w:t xml:space="preserve">           </w:t>
      </w:r>
      <w:r w:rsidR="00A8641A" w:rsidRPr="00293D21">
        <w:rPr>
          <w:color w:val="000000"/>
          <w:sz w:val="28"/>
          <w:szCs w:val="28"/>
        </w:rPr>
        <w:t>В развитии художественно-творческих способностей можно выделить следующие основные направления:</w:t>
      </w:r>
    </w:p>
    <w:p w:rsidR="00A8641A" w:rsidRPr="00293D21" w:rsidRDefault="00A8641A" w:rsidP="00293D21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293D21">
        <w:rPr>
          <w:color w:val="000000"/>
          <w:sz w:val="28"/>
          <w:szCs w:val="28"/>
        </w:rPr>
        <w:t>Овладение основами изобразительной грамотности, формирование практических навыков работы в различных видах художественно-творческой деятельности (обучение мастерству).</w:t>
      </w:r>
    </w:p>
    <w:p w:rsidR="00A8641A" w:rsidRPr="00293D21" w:rsidRDefault="00A8641A" w:rsidP="00293D21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293D21">
        <w:rPr>
          <w:color w:val="000000"/>
          <w:sz w:val="28"/>
          <w:szCs w:val="28"/>
        </w:rPr>
        <w:t>Формирование художественно-образного мышления и эмоционально-чувственного отношения к предметам и явлениям действительности, искусству (воспитание чувств).</w:t>
      </w:r>
    </w:p>
    <w:p w:rsidR="00A8641A" w:rsidRPr="00293D21" w:rsidRDefault="00A8641A" w:rsidP="00293D21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293D21">
        <w:rPr>
          <w:color w:val="000000"/>
          <w:sz w:val="28"/>
          <w:szCs w:val="28"/>
        </w:rPr>
        <w:t>Развитие умения выражать в художественных образах творческую задачу, художественный и конструкторский замысел (</w:t>
      </w:r>
      <w:proofErr w:type="spellStart"/>
      <w:r w:rsidRPr="00293D21">
        <w:rPr>
          <w:color w:val="000000"/>
          <w:sz w:val="28"/>
          <w:szCs w:val="28"/>
        </w:rPr>
        <w:t>самоактуализация</w:t>
      </w:r>
      <w:proofErr w:type="spellEnd"/>
      <w:r w:rsidRPr="00293D21">
        <w:rPr>
          <w:color w:val="000000"/>
          <w:sz w:val="28"/>
          <w:szCs w:val="28"/>
        </w:rPr>
        <w:t xml:space="preserve"> личности через изобразительную деятельность).</w:t>
      </w:r>
    </w:p>
    <w:p w:rsidR="00A8641A" w:rsidRDefault="00A8641A" w:rsidP="00293D21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293D21">
        <w:rPr>
          <w:color w:val="000000"/>
          <w:sz w:val="28"/>
          <w:szCs w:val="28"/>
        </w:rPr>
        <w:t>Разделение это условно, так как развитие комплекса способностей происходит целостно, все направления «работают» одновременно.</w:t>
      </w:r>
    </w:p>
    <w:p w:rsidR="0099133F" w:rsidRPr="0099133F" w:rsidRDefault="0099133F" w:rsidP="0099133F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color w:val="000000"/>
          <w:sz w:val="28"/>
          <w:szCs w:val="28"/>
        </w:rPr>
      </w:pPr>
      <w:r w:rsidRPr="0099133F">
        <w:rPr>
          <w:sz w:val="28"/>
          <w:szCs w:val="28"/>
        </w:rPr>
        <w:t>Рисование с натуры является базовой основой для всех изобразительных искусств, поэтому так глубоко и досконально изучается художниками, скульпторами, архитекторами.</w:t>
      </w:r>
    </w:p>
    <w:p w:rsidR="00A8641A" w:rsidRPr="00EF4EAA" w:rsidRDefault="00A8641A" w:rsidP="00A118E5">
      <w:pPr>
        <w:pStyle w:val="a3"/>
        <w:shd w:val="clear" w:color="auto" w:fill="FFFFFF"/>
        <w:spacing w:before="0" w:beforeAutospacing="0" w:after="150" w:afterAutospacing="0"/>
        <w:ind w:firstLine="708"/>
        <w:rPr>
          <w:color w:val="000000"/>
          <w:sz w:val="28"/>
          <w:szCs w:val="28"/>
        </w:rPr>
      </w:pPr>
      <w:r w:rsidRPr="00EF4EAA">
        <w:rPr>
          <w:color w:val="000000"/>
          <w:sz w:val="28"/>
          <w:szCs w:val="28"/>
        </w:rPr>
        <w:t xml:space="preserve">Остановимся на некоторых особенностях использования проблемного обучения </w:t>
      </w:r>
      <w:r w:rsidR="00DA3B1B">
        <w:rPr>
          <w:color w:val="000000"/>
          <w:sz w:val="28"/>
          <w:szCs w:val="28"/>
        </w:rPr>
        <w:t>при рисовании с натуры.</w:t>
      </w:r>
    </w:p>
    <w:p w:rsidR="00A8641A" w:rsidRPr="00EF4EAA" w:rsidRDefault="00A8641A" w:rsidP="00DA3B1B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EF4EAA">
        <w:rPr>
          <w:color w:val="000000"/>
          <w:sz w:val="28"/>
          <w:szCs w:val="28"/>
          <w:u w:val="single"/>
        </w:rPr>
        <w:t>Овладение основами изобразительной грамотности, формирование практических навыков работы в различных видах художественно-творческой деятельности (обучение мастерству).</w:t>
      </w:r>
    </w:p>
    <w:p w:rsidR="00A8641A" w:rsidRPr="00EF4EAA" w:rsidRDefault="00A8641A" w:rsidP="00EF4EAA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color w:val="000000"/>
          <w:sz w:val="28"/>
          <w:szCs w:val="28"/>
        </w:rPr>
      </w:pPr>
      <w:r w:rsidRPr="00EF4EAA">
        <w:rPr>
          <w:color w:val="000000"/>
          <w:sz w:val="28"/>
          <w:szCs w:val="28"/>
        </w:rPr>
        <w:t>В обучении изобразительно</w:t>
      </w:r>
      <w:r w:rsidR="00EF4EAA" w:rsidRPr="00EF4EAA">
        <w:rPr>
          <w:color w:val="000000"/>
          <w:sz w:val="28"/>
          <w:szCs w:val="28"/>
        </w:rPr>
        <w:t>му</w:t>
      </w:r>
      <w:r w:rsidRPr="00EF4EAA">
        <w:rPr>
          <w:color w:val="000000"/>
          <w:sz w:val="28"/>
          <w:szCs w:val="28"/>
        </w:rPr>
        <w:t xml:space="preserve"> </w:t>
      </w:r>
      <w:r w:rsidR="00EF4EAA" w:rsidRPr="00EF4EAA">
        <w:rPr>
          <w:color w:val="000000"/>
          <w:sz w:val="28"/>
          <w:szCs w:val="28"/>
        </w:rPr>
        <w:t>искусству</w:t>
      </w:r>
      <w:r w:rsidRPr="00EF4EAA">
        <w:rPr>
          <w:color w:val="000000"/>
          <w:sz w:val="28"/>
          <w:szCs w:val="28"/>
        </w:rPr>
        <w:t xml:space="preserve"> нами используется система учебно-творческих заданий, которые направлены на формирование и развитие специальных качеств, таких как: чувство линии, чувство пропорций, чувство формы и объема, чувство светотени, чувство ритма, чувство </w:t>
      </w:r>
      <w:r w:rsidRPr="00EF4EAA">
        <w:rPr>
          <w:color w:val="000000"/>
          <w:sz w:val="28"/>
          <w:szCs w:val="28"/>
        </w:rPr>
        <w:lastRenderedPageBreak/>
        <w:t>колорита. В данном случае на разных этапах освоения учебного материала и в разных возрастных группах целесообразно сочетать использование как репродуктивных, так и проблемных задач различных уровней сложности. Приведём варианты таких проблемных задач.</w:t>
      </w:r>
    </w:p>
    <w:p w:rsidR="00A8641A" w:rsidRPr="00EF4EAA" w:rsidRDefault="00A8641A" w:rsidP="00EF4EAA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color w:val="000000"/>
          <w:sz w:val="28"/>
          <w:szCs w:val="28"/>
        </w:rPr>
      </w:pPr>
      <w:r w:rsidRPr="00EF4EAA">
        <w:rPr>
          <w:color w:val="000000"/>
          <w:sz w:val="28"/>
          <w:szCs w:val="28"/>
        </w:rPr>
        <w:t>В процессе знакомства с приемами выявления объема предметов перед учащимися стоит задача: изобразить два бытовых предмета различной формы, выявить объем с помощью штриховки. Условие: использовать графический материал - карандаш. Цель: установить зависимость характера линий штриховки от формы предмета.</w:t>
      </w:r>
    </w:p>
    <w:p w:rsidR="00A8641A" w:rsidRPr="00EF4EAA" w:rsidRDefault="00A8641A" w:rsidP="00EF4EAA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color w:val="000000"/>
          <w:sz w:val="28"/>
          <w:szCs w:val="28"/>
        </w:rPr>
      </w:pPr>
      <w:r w:rsidRPr="00EF4EAA">
        <w:rPr>
          <w:color w:val="000000"/>
          <w:sz w:val="28"/>
          <w:szCs w:val="28"/>
        </w:rPr>
        <w:t>Педагогической целью решения данной задачи является развитие воображения, умения анализировать, наблюдать. Задача используется в качестве предварительного задания на уроке, предшествуя объяснению нового материала, не вызывая на первый взгляд затруднений. Но в процессе выполнения рисунка, учащиеся приходят к осознанию противоречия между старыми, уже усвоенными знаниями и новыми фактами, обнаруживающимися в ходе решения задачи: штриховка в виде прямых линий, изученная ранее, не передает форму круглого предмета (шара, чашки, вазы). Решение задачи происходит в процессе эвристической беседы с применением метода сравнений и аналогий: анализируя форму изображаемого предмета и характер линий штриховки, учащиеся приходят к выводу о необходимости их соответствия. Таким образом, учащиеся получают знания о новых способах действия.</w:t>
      </w:r>
    </w:p>
    <w:p w:rsidR="00A8641A" w:rsidRPr="00EF4EAA" w:rsidRDefault="00A8641A" w:rsidP="00EF4EAA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color w:val="000000"/>
          <w:sz w:val="28"/>
          <w:szCs w:val="28"/>
        </w:rPr>
      </w:pPr>
      <w:r w:rsidRPr="00EF4EAA">
        <w:rPr>
          <w:color w:val="000000"/>
          <w:sz w:val="28"/>
          <w:szCs w:val="28"/>
        </w:rPr>
        <w:t>Можно утверждать, что данный тип задач является проблемным, так как в их структуре два обязательных компонента – условия, известные учащимся (приемы работы графическим материалом, способы выявления объема предметов с помощью штриховки прямыми линиями), неизвестное, искомое (выбор способов выполнения штриховки в зависимости от формы предметов).</w:t>
      </w:r>
    </w:p>
    <w:p w:rsidR="00A8641A" w:rsidRPr="00EF4EAA" w:rsidRDefault="00A8641A" w:rsidP="00EF4EAA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color w:val="000000"/>
          <w:sz w:val="28"/>
          <w:szCs w:val="28"/>
        </w:rPr>
      </w:pPr>
      <w:r w:rsidRPr="00EF4EAA">
        <w:rPr>
          <w:color w:val="000000"/>
          <w:sz w:val="28"/>
          <w:szCs w:val="28"/>
        </w:rPr>
        <w:t>Приведенный выше тип учебно-творческих заданий используется при изучении нового материала, его закреплении, отработке навыков. Приведем пример решения проблемных практических задач контролирующего характера.</w:t>
      </w:r>
    </w:p>
    <w:p w:rsidR="00A8641A" w:rsidRPr="00DA3B1B" w:rsidRDefault="00A8641A" w:rsidP="00DA3B1B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DA3B1B">
        <w:rPr>
          <w:color w:val="000000"/>
          <w:sz w:val="28"/>
          <w:szCs w:val="28"/>
        </w:rPr>
        <w:t>Задача: выполнить конструктивный рисунок бытового предмета (на выбор). </w:t>
      </w:r>
    </w:p>
    <w:p w:rsidR="00A8641A" w:rsidRPr="00DA3B1B" w:rsidRDefault="00A8641A" w:rsidP="00DA3B1B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DA3B1B">
        <w:rPr>
          <w:color w:val="000000"/>
          <w:sz w:val="28"/>
          <w:szCs w:val="28"/>
        </w:rPr>
        <w:t>Предлагается три уровня сложности:</w:t>
      </w:r>
    </w:p>
    <w:p w:rsidR="00A8641A" w:rsidRPr="00DA3B1B" w:rsidRDefault="00A8641A" w:rsidP="00DA3B1B">
      <w:pPr>
        <w:pStyle w:val="a3"/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spacing w:before="0" w:beforeAutospacing="0" w:after="150" w:afterAutospacing="0"/>
        <w:ind w:left="0" w:firstLine="360"/>
        <w:jc w:val="both"/>
        <w:rPr>
          <w:color w:val="000000"/>
          <w:sz w:val="28"/>
          <w:szCs w:val="28"/>
        </w:rPr>
      </w:pPr>
      <w:r w:rsidRPr="00DA3B1B">
        <w:rPr>
          <w:color w:val="000000"/>
          <w:sz w:val="28"/>
          <w:szCs w:val="28"/>
        </w:rPr>
        <w:t xml:space="preserve">Задание практически не содержит неизвестного, предполагает </w:t>
      </w:r>
      <w:r w:rsidR="00DA3B1B" w:rsidRPr="00DA3B1B">
        <w:rPr>
          <w:color w:val="000000"/>
          <w:sz w:val="28"/>
          <w:szCs w:val="28"/>
        </w:rPr>
        <w:t xml:space="preserve">рисование аналогичного </w:t>
      </w:r>
      <w:r w:rsidRPr="00DA3B1B">
        <w:rPr>
          <w:color w:val="000000"/>
          <w:sz w:val="28"/>
          <w:szCs w:val="28"/>
        </w:rPr>
        <w:t xml:space="preserve"> </w:t>
      </w:r>
      <w:r w:rsidR="00DA3B1B" w:rsidRPr="00DA3B1B">
        <w:rPr>
          <w:color w:val="000000"/>
          <w:sz w:val="28"/>
          <w:szCs w:val="28"/>
        </w:rPr>
        <w:t>предмета предшествующего задания</w:t>
      </w:r>
      <w:r w:rsidRPr="00DA3B1B">
        <w:rPr>
          <w:color w:val="000000"/>
          <w:sz w:val="28"/>
          <w:szCs w:val="28"/>
        </w:rPr>
        <w:t>, для выполнения которого необходимо применить изученные ранее правила и последовательность изображения. Задание репродуктивного характера.</w:t>
      </w:r>
    </w:p>
    <w:p w:rsidR="00A8641A" w:rsidRPr="00DA3B1B" w:rsidRDefault="00A8641A" w:rsidP="00DA3B1B">
      <w:pPr>
        <w:pStyle w:val="a3"/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spacing w:before="0" w:beforeAutospacing="0" w:after="150" w:afterAutospacing="0"/>
        <w:ind w:left="0" w:firstLine="360"/>
        <w:jc w:val="both"/>
        <w:rPr>
          <w:color w:val="000000"/>
          <w:sz w:val="28"/>
          <w:szCs w:val="28"/>
        </w:rPr>
      </w:pPr>
      <w:r w:rsidRPr="00DA3B1B">
        <w:rPr>
          <w:color w:val="000000"/>
          <w:sz w:val="28"/>
          <w:szCs w:val="28"/>
        </w:rPr>
        <w:t>Учащимся предлагается нарисовать бытовой предмет</w:t>
      </w:r>
      <w:r w:rsidR="00DA3B1B" w:rsidRPr="00DA3B1B">
        <w:rPr>
          <w:color w:val="000000"/>
          <w:sz w:val="28"/>
          <w:szCs w:val="28"/>
        </w:rPr>
        <w:t xml:space="preserve"> более сложной формы</w:t>
      </w:r>
      <w:r w:rsidRPr="00DA3B1B">
        <w:rPr>
          <w:color w:val="000000"/>
          <w:sz w:val="28"/>
          <w:szCs w:val="28"/>
        </w:rPr>
        <w:t xml:space="preserve">, самостоятельно применив необходимые линии построения. Неизвестным является выбор способа действия – последовательность </w:t>
      </w:r>
      <w:r w:rsidRPr="00DA3B1B">
        <w:rPr>
          <w:color w:val="000000"/>
          <w:sz w:val="28"/>
          <w:szCs w:val="28"/>
        </w:rPr>
        <w:lastRenderedPageBreak/>
        <w:t>выполнения построений формы предмета, применения правил изображения. Характер задания можно определить как частично-поисковый.</w:t>
      </w:r>
    </w:p>
    <w:p w:rsidR="00A8641A" w:rsidRPr="00DA3B1B" w:rsidRDefault="00A8641A" w:rsidP="00DA3B1B">
      <w:pPr>
        <w:pStyle w:val="a3"/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spacing w:before="0" w:beforeAutospacing="0" w:after="150" w:afterAutospacing="0"/>
        <w:ind w:left="0" w:firstLine="360"/>
        <w:jc w:val="both"/>
        <w:rPr>
          <w:color w:val="000000"/>
          <w:sz w:val="28"/>
          <w:szCs w:val="28"/>
        </w:rPr>
      </w:pPr>
      <w:r w:rsidRPr="00DA3B1B">
        <w:rPr>
          <w:color w:val="000000"/>
          <w:sz w:val="28"/>
          <w:szCs w:val="28"/>
        </w:rPr>
        <w:t>Неизвестным является конечный результат и способ действия – сконструировать и изобразить предмет, используя жизненный опыт и полученные ранее знания. Задание творческого характера.</w:t>
      </w:r>
    </w:p>
    <w:p w:rsidR="00A8641A" w:rsidRPr="00DA3B1B" w:rsidRDefault="00A8641A" w:rsidP="00A118E5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color w:val="000000"/>
          <w:sz w:val="28"/>
          <w:szCs w:val="28"/>
        </w:rPr>
      </w:pPr>
      <w:r w:rsidRPr="00DA3B1B">
        <w:rPr>
          <w:color w:val="000000"/>
          <w:sz w:val="28"/>
          <w:szCs w:val="28"/>
        </w:rPr>
        <w:t>Общим для всех трех вариантов задания является контроль уровня овладения правилами выполнения конструктивного рисунка предмета, а также диагностика уровня развития творческих способностей.</w:t>
      </w:r>
      <w:r w:rsidRPr="00DA3B1B">
        <w:rPr>
          <w:color w:val="000000"/>
          <w:sz w:val="28"/>
          <w:szCs w:val="28"/>
        </w:rPr>
        <w:br/>
        <w:t>Приведенные выше примеры проблемных ситуаций по классификации А.М.Матюшкина относятся к классу практических, в которых усваиваемое неизвестное составляет способ действия. Проблемные ситуации такого рода чаще всего используются в процессе обучения изобразительно</w:t>
      </w:r>
      <w:r w:rsidR="00EF4EAA" w:rsidRPr="00DA3B1B">
        <w:rPr>
          <w:color w:val="000000"/>
          <w:sz w:val="28"/>
          <w:szCs w:val="28"/>
        </w:rPr>
        <w:t>му</w:t>
      </w:r>
      <w:r w:rsidRPr="00DA3B1B">
        <w:rPr>
          <w:color w:val="000000"/>
          <w:sz w:val="28"/>
          <w:szCs w:val="28"/>
        </w:rPr>
        <w:t xml:space="preserve"> </w:t>
      </w:r>
      <w:r w:rsidR="00EF4EAA" w:rsidRPr="00DA3B1B">
        <w:rPr>
          <w:color w:val="000000"/>
          <w:sz w:val="28"/>
          <w:szCs w:val="28"/>
        </w:rPr>
        <w:t>искусству.</w:t>
      </w:r>
    </w:p>
    <w:p w:rsidR="00A8641A" w:rsidRPr="00DA3B1B" w:rsidRDefault="00A8641A" w:rsidP="00A118E5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color w:val="000000"/>
          <w:sz w:val="28"/>
          <w:szCs w:val="28"/>
        </w:rPr>
      </w:pPr>
      <w:r w:rsidRPr="00DA3B1B">
        <w:rPr>
          <w:color w:val="000000"/>
          <w:sz w:val="28"/>
          <w:szCs w:val="28"/>
        </w:rPr>
        <w:t>В некоторых случаях, когда овладение практическими навыками сопровождается усвоением каких-либо закономерностей, теоретических положений, используются проблемные ситуации другого класса – такие, в которых усваиваемым неизвестным является цель (предмет) действия. А.М.Матюшкин характеризует данный класс проблемных ситуаций как теоретический. Например, перед учащимися стоит задача – исследовать цветовое решение натюрмортов различного эмоционального звучания. Педагогической целью является установление зависимости цветового решения натюрморта от условий освещения. Для работы предлагаются репродукции работ различных художников. В данном случае в основе проблемной ситуации лежит противоречие между одними и теми же по характеру знаниями, но более низкого и более высокого уровня. В процессе анализа картин учащиеся приходят к осознанию закономерностей в передаче цвета предметов – зависимость цвета предметов от освещения естественного и искусственного.</w:t>
      </w:r>
    </w:p>
    <w:p w:rsidR="00A8641A" w:rsidRPr="00DA3B1B" w:rsidRDefault="00A8641A" w:rsidP="00A118E5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color w:val="000000"/>
          <w:sz w:val="28"/>
          <w:szCs w:val="28"/>
        </w:rPr>
      </w:pPr>
      <w:r w:rsidRPr="00DA3B1B">
        <w:rPr>
          <w:color w:val="000000"/>
          <w:sz w:val="28"/>
          <w:szCs w:val="28"/>
        </w:rPr>
        <w:t>Таким образом, проблемное обучение является одним из эффективных сре</w:t>
      </w:r>
      <w:proofErr w:type="gramStart"/>
      <w:r w:rsidRPr="00DA3B1B">
        <w:rPr>
          <w:color w:val="000000"/>
          <w:sz w:val="28"/>
          <w:szCs w:val="28"/>
        </w:rPr>
        <w:t>дств в ф</w:t>
      </w:r>
      <w:proofErr w:type="gramEnd"/>
      <w:r w:rsidRPr="00DA3B1B">
        <w:rPr>
          <w:color w:val="000000"/>
          <w:sz w:val="28"/>
          <w:szCs w:val="28"/>
        </w:rPr>
        <w:t>ормировании и развитии художественно-творческих способностей. Методы организации решения проблемных задач применимы и к художественной деятельности. Наиболее широко используются эвристическая беседа и исследовательский метод.</w:t>
      </w:r>
    </w:p>
    <w:p w:rsidR="00A8641A" w:rsidRPr="00DA3B1B" w:rsidRDefault="00A8641A" w:rsidP="00E63F7A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color w:val="000000"/>
          <w:sz w:val="28"/>
          <w:szCs w:val="28"/>
        </w:rPr>
      </w:pPr>
      <w:r w:rsidRPr="00DA3B1B">
        <w:rPr>
          <w:color w:val="000000"/>
          <w:sz w:val="28"/>
          <w:szCs w:val="28"/>
        </w:rPr>
        <w:t>Наряду с методами, заимствованными из общей дидактики, в развитии художественно-творческих способностей используются принципы и методы художественной педагогики, которые по своей сути также относятся к проблемному обучению.</w:t>
      </w:r>
    </w:p>
    <w:p w:rsidR="00A8641A" w:rsidRPr="00DA3B1B" w:rsidRDefault="00A8641A" w:rsidP="00E63F7A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color w:val="000000"/>
          <w:sz w:val="28"/>
          <w:szCs w:val="28"/>
        </w:rPr>
      </w:pPr>
      <w:r w:rsidRPr="00DA3B1B">
        <w:rPr>
          <w:color w:val="000000"/>
          <w:sz w:val="28"/>
          <w:szCs w:val="28"/>
        </w:rPr>
        <w:t>Актуальность использования проблемного обучения в том, что оно в отличие от традиционного доставляет учащимся радость самостоятельного поиска и открытия и, что самое главное, обеспечивает развитие их творческой активности.</w:t>
      </w:r>
    </w:p>
    <w:p w:rsidR="00A8641A" w:rsidRPr="00DA3B1B" w:rsidRDefault="00A8641A" w:rsidP="00E63F7A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color w:val="000000"/>
          <w:sz w:val="28"/>
          <w:szCs w:val="28"/>
        </w:rPr>
      </w:pPr>
      <w:r w:rsidRPr="00DA3B1B">
        <w:rPr>
          <w:color w:val="000000"/>
          <w:sz w:val="28"/>
          <w:szCs w:val="28"/>
        </w:rPr>
        <w:lastRenderedPageBreak/>
        <w:t xml:space="preserve">М.И. </w:t>
      </w:r>
      <w:proofErr w:type="spellStart"/>
      <w:r w:rsidRPr="00DA3B1B">
        <w:rPr>
          <w:color w:val="000000"/>
          <w:sz w:val="28"/>
          <w:szCs w:val="28"/>
        </w:rPr>
        <w:t>Махмутов</w:t>
      </w:r>
      <w:proofErr w:type="spellEnd"/>
      <w:r w:rsidRPr="00DA3B1B">
        <w:rPr>
          <w:color w:val="000000"/>
          <w:sz w:val="28"/>
          <w:szCs w:val="28"/>
        </w:rPr>
        <w:t xml:space="preserve"> условно выделяет несколько уровней проблемного обучения: уровень </w:t>
      </w:r>
      <w:proofErr w:type="spellStart"/>
      <w:r w:rsidRPr="00DA3B1B">
        <w:rPr>
          <w:color w:val="000000"/>
          <w:sz w:val="28"/>
          <w:szCs w:val="28"/>
        </w:rPr>
        <w:t>полусамостоятельной</w:t>
      </w:r>
      <w:proofErr w:type="spellEnd"/>
      <w:r w:rsidRPr="00DA3B1B">
        <w:rPr>
          <w:color w:val="000000"/>
          <w:sz w:val="28"/>
          <w:szCs w:val="28"/>
        </w:rPr>
        <w:t xml:space="preserve"> активности; уровень самостоятельной (продуктивной) активности; уровень творческой активности.</w:t>
      </w:r>
    </w:p>
    <w:p w:rsidR="00A8641A" w:rsidRPr="00DA3B1B" w:rsidRDefault="00A8641A" w:rsidP="00E63F7A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color w:val="000000"/>
          <w:sz w:val="28"/>
          <w:szCs w:val="28"/>
        </w:rPr>
      </w:pPr>
      <w:r w:rsidRPr="00DA3B1B">
        <w:rPr>
          <w:color w:val="000000"/>
          <w:sz w:val="28"/>
          <w:szCs w:val="28"/>
        </w:rPr>
        <w:t>Главным этапом в проблемном обучении является создание проблемной ситуации разными способами.</w:t>
      </w:r>
    </w:p>
    <w:p w:rsidR="00E63F7A" w:rsidRDefault="00A8641A" w:rsidP="00085474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color w:val="000000"/>
          <w:sz w:val="28"/>
          <w:szCs w:val="28"/>
        </w:rPr>
      </w:pPr>
      <w:r w:rsidRPr="00DA3B1B">
        <w:rPr>
          <w:color w:val="000000"/>
          <w:sz w:val="28"/>
          <w:szCs w:val="28"/>
        </w:rPr>
        <w:t xml:space="preserve">Рассмотрим несколько примеров создания проблемной ситуации на </w:t>
      </w:r>
      <w:r w:rsidR="00085474">
        <w:rPr>
          <w:color w:val="000000"/>
          <w:sz w:val="28"/>
          <w:szCs w:val="28"/>
        </w:rPr>
        <w:t>занятиях</w:t>
      </w:r>
      <w:r w:rsidR="00E63F7A">
        <w:rPr>
          <w:color w:val="000000"/>
          <w:sz w:val="28"/>
          <w:szCs w:val="28"/>
        </w:rPr>
        <w:t xml:space="preserve"> изобразительного искусства, предусматривающих </w:t>
      </w:r>
      <w:r w:rsidR="00085474">
        <w:rPr>
          <w:color w:val="000000"/>
          <w:sz w:val="28"/>
          <w:szCs w:val="28"/>
        </w:rPr>
        <w:t>рисовани</w:t>
      </w:r>
      <w:r w:rsidR="00E63F7A">
        <w:rPr>
          <w:color w:val="000000"/>
          <w:sz w:val="28"/>
          <w:szCs w:val="28"/>
        </w:rPr>
        <w:t>е</w:t>
      </w:r>
      <w:r w:rsidR="00085474">
        <w:rPr>
          <w:color w:val="000000"/>
          <w:sz w:val="28"/>
          <w:szCs w:val="28"/>
        </w:rPr>
        <w:t xml:space="preserve"> с натуры</w:t>
      </w:r>
      <w:r w:rsidR="00E63F7A">
        <w:rPr>
          <w:color w:val="000000"/>
          <w:sz w:val="28"/>
          <w:szCs w:val="28"/>
        </w:rPr>
        <w:t xml:space="preserve"> (в условиях школ искусств и детских художественных школ – это предметы «Рисунок» и «Живопись»)</w:t>
      </w:r>
      <w:r w:rsidRPr="00DA3B1B">
        <w:rPr>
          <w:color w:val="000000"/>
          <w:sz w:val="28"/>
          <w:szCs w:val="28"/>
        </w:rPr>
        <w:t xml:space="preserve">. </w:t>
      </w:r>
    </w:p>
    <w:p w:rsidR="00A8641A" w:rsidRPr="00DA3B1B" w:rsidRDefault="00A8641A" w:rsidP="00085474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color w:val="000000"/>
          <w:sz w:val="28"/>
          <w:szCs w:val="28"/>
        </w:rPr>
      </w:pPr>
      <w:r w:rsidRPr="00DA3B1B">
        <w:rPr>
          <w:color w:val="000000"/>
          <w:sz w:val="28"/>
          <w:szCs w:val="28"/>
        </w:rPr>
        <w:t xml:space="preserve">Так, например, после освоения схемы выполнения человека в покое, учащимся предлагается </w:t>
      </w:r>
      <w:r w:rsidR="00085474">
        <w:rPr>
          <w:color w:val="000000"/>
          <w:sz w:val="28"/>
          <w:szCs w:val="28"/>
        </w:rPr>
        <w:t xml:space="preserve">выполнить набросок </w:t>
      </w:r>
      <w:r w:rsidRPr="00DA3B1B">
        <w:rPr>
          <w:color w:val="000000"/>
          <w:sz w:val="28"/>
          <w:szCs w:val="28"/>
        </w:rPr>
        <w:t xml:space="preserve">человека </w:t>
      </w:r>
      <w:r w:rsidR="00085474">
        <w:rPr>
          <w:color w:val="000000"/>
          <w:sz w:val="28"/>
          <w:szCs w:val="28"/>
        </w:rPr>
        <w:t>с натуры</w:t>
      </w:r>
      <w:r w:rsidRPr="00DA3B1B">
        <w:rPr>
          <w:color w:val="000000"/>
          <w:sz w:val="28"/>
          <w:szCs w:val="28"/>
        </w:rPr>
        <w:t xml:space="preserve">. </w:t>
      </w:r>
      <w:r w:rsidR="002B3782">
        <w:rPr>
          <w:color w:val="000000"/>
          <w:sz w:val="28"/>
          <w:szCs w:val="28"/>
        </w:rPr>
        <w:t>П</w:t>
      </w:r>
      <w:r w:rsidRPr="00DA3B1B">
        <w:rPr>
          <w:color w:val="000000"/>
          <w:sz w:val="28"/>
          <w:szCs w:val="28"/>
        </w:rPr>
        <w:t>еред учащимся возникает проблемная ситуация: а как же быть, если человек</w:t>
      </w:r>
      <w:r w:rsidR="002B3782">
        <w:rPr>
          <w:color w:val="000000"/>
          <w:sz w:val="28"/>
          <w:szCs w:val="28"/>
        </w:rPr>
        <w:t xml:space="preserve"> перед тобой живой, </w:t>
      </w:r>
      <w:r w:rsidRPr="00DA3B1B">
        <w:rPr>
          <w:color w:val="000000"/>
          <w:sz w:val="28"/>
          <w:szCs w:val="28"/>
        </w:rPr>
        <w:t xml:space="preserve"> находится в </w:t>
      </w:r>
      <w:r w:rsidR="00085474">
        <w:rPr>
          <w:color w:val="000000"/>
          <w:sz w:val="28"/>
          <w:szCs w:val="28"/>
        </w:rPr>
        <w:t>другом ракурсе, отличном от схематичного рисунка</w:t>
      </w:r>
      <w:r w:rsidRPr="00DA3B1B">
        <w:rPr>
          <w:color w:val="000000"/>
          <w:sz w:val="28"/>
          <w:szCs w:val="28"/>
        </w:rPr>
        <w:t>? Такую задачу приходится решать детям в процессе рассуждения. Обсуждая данную проблему</w:t>
      </w:r>
      <w:r w:rsidR="00E63F7A">
        <w:rPr>
          <w:color w:val="000000"/>
          <w:sz w:val="28"/>
          <w:szCs w:val="28"/>
        </w:rPr>
        <w:t>,</w:t>
      </w:r>
      <w:r w:rsidRPr="00DA3B1B">
        <w:rPr>
          <w:color w:val="000000"/>
          <w:sz w:val="28"/>
          <w:szCs w:val="28"/>
        </w:rPr>
        <w:t xml:space="preserve"> учащиеся приходят к выводу, что </w:t>
      </w:r>
      <w:r w:rsidR="002B3782" w:rsidRPr="002B3782">
        <w:rPr>
          <w:rStyle w:val="c1"/>
          <w:color w:val="000000"/>
          <w:sz w:val="28"/>
          <w:szCs w:val="28"/>
        </w:rPr>
        <w:t>все формы</w:t>
      </w:r>
      <w:r w:rsidR="002B3782">
        <w:rPr>
          <w:rStyle w:val="c1"/>
          <w:color w:val="000000"/>
          <w:sz w:val="28"/>
          <w:szCs w:val="28"/>
        </w:rPr>
        <w:t xml:space="preserve"> можно</w:t>
      </w:r>
      <w:r w:rsidR="002B3782" w:rsidRPr="002B3782">
        <w:rPr>
          <w:rStyle w:val="c1"/>
          <w:color w:val="000000"/>
          <w:sz w:val="28"/>
          <w:szCs w:val="28"/>
        </w:rPr>
        <w:t xml:space="preserve"> упро</w:t>
      </w:r>
      <w:r w:rsidR="002B3782">
        <w:rPr>
          <w:rStyle w:val="c1"/>
          <w:color w:val="000000"/>
          <w:sz w:val="28"/>
          <w:szCs w:val="28"/>
        </w:rPr>
        <w:t>стить</w:t>
      </w:r>
      <w:r w:rsidR="002B3782" w:rsidRPr="002B3782">
        <w:rPr>
          <w:rStyle w:val="c1"/>
          <w:color w:val="000000"/>
          <w:sz w:val="28"/>
          <w:szCs w:val="28"/>
        </w:rPr>
        <w:t xml:space="preserve"> до простых геометрических тел или комбинации таких тел. </w:t>
      </w:r>
      <w:r w:rsidR="002B3782">
        <w:rPr>
          <w:rStyle w:val="c1"/>
          <w:color w:val="000000"/>
          <w:sz w:val="28"/>
          <w:szCs w:val="28"/>
        </w:rPr>
        <w:t>П</w:t>
      </w:r>
      <w:r w:rsidR="002B3782" w:rsidRPr="002B3782">
        <w:rPr>
          <w:rStyle w:val="c1"/>
          <w:color w:val="000000"/>
          <w:sz w:val="28"/>
          <w:szCs w:val="28"/>
        </w:rPr>
        <w:t xml:space="preserve">ри </w:t>
      </w:r>
      <w:r w:rsidR="002B3782">
        <w:rPr>
          <w:rStyle w:val="c1"/>
          <w:color w:val="000000"/>
          <w:sz w:val="28"/>
          <w:szCs w:val="28"/>
        </w:rPr>
        <w:t>таком</w:t>
      </w:r>
      <w:r w:rsidR="002B3782" w:rsidRPr="002B3782">
        <w:rPr>
          <w:rStyle w:val="c1"/>
          <w:color w:val="000000"/>
          <w:sz w:val="28"/>
          <w:szCs w:val="28"/>
        </w:rPr>
        <w:t xml:space="preserve"> способе </w:t>
      </w:r>
      <w:r w:rsidR="00A64B2A">
        <w:rPr>
          <w:rStyle w:val="c1"/>
          <w:color w:val="000000"/>
          <w:sz w:val="28"/>
          <w:szCs w:val="28"/>
        </w:rPr>
        <w:t>р</w:t>
      </w:r>
      <w:r w:rsidR="002B3782" w:rsidRPr="002B3782">
        <w:rPr>
          <w:rStyle w:val="c1"/>
          <w:color w:val="000000"/>
          <w:sz w:val="28"/>
          <w:szCs w:val="28"/>
        </w:rPr>
        <w:t xml:space="preserve">исующий воспринимает в натуре строение, объем, пространственное положение предмета, сознательно упуская детали. </w:t>
      </w:r>
      <w:r w:rsidR="00A64B2A">
        <w:rPr>
          <w:rStyle w:val="c1"/>
          <w:color w:val="000000"/>
          <w:sz w:val="28"/>
          <w:szCs w:val="28"/>
        </w:rPr>
        <w:t>К</w:t>
      </w:r>
      <w:r w:rsidR="00A64B2A" w:rsidRPr="002B3782">
        <w:rPr>
          <w:rStyle w:val="c1"/>
          <w:color w:val="000000"/>
          <w:sz w:val="28"/>
          <w:szCs w:val="28"/>
        </w:rPr>
        <w:t xml:space="preserve">аждая существующая в природе форма может быть </w:t>
      </w:r>
      <w:proofErr w:type="gramStart"/>
      <w:r w:rsidR="00A64B2A" w:rsidRPr="002B3782">
        <w:rPr>
          <w:rStyle w:val="c1"/>
          <w:color w:val="000000"/>
          <w:sz w:val="28"/>
          <w:szCs w:val="28"/>
        </w:rPr>
        <w:t>сведена</w:t>
      </w:r>
      <w:proofErr w:type="gramEnd"/>
      <w:r w:rsidR="00A64B2A" w:rsidRPr="002B3782">
        <w:rPr>
          <w:rStyle w:val="c1"/>
          <w:color w:val="000000"/>
          <w:sz w:val="28"/>
          <w:szCs w:val="28"/>
        </w:rPr>
        <w:t xml:space="preserve"> в конечном счете к совокупности геометрических форм, и задача рисующего – почувствовать и увидеть в изображаемом предмете эту основу, чтобы верно передать его строение. </w:t>
      </w:r>
      <w:r w:rsidRPr="00A64B2A">
        <w:rPr>
          <w:color w:val="000000"/>
          <w:sz w:val="28"/>
          <w:szCs w:val="28"/>
        </w:rPr>
        <w:t xml:space="preserve">Таким образом, </w:t>
      </w:r>
      <w:r w:rsidR="00A64B2A">
        <w:rPr>
          <w:color w:val="000000"/>
          <w:sz w:val="28"/>
          <w:szCs w:val="28"/>
        </w:rPr>
        <w:t>педагог</w:t>
      </w:r>
      <w:r w:rsidRPr="00A64B2A">
        <w:rPr>
          <w:color w:val="000000"/>
          <w:sz w:val="28"/>
          <w:szCs w:val="28"/>
        </w:rPr>
        <w:t xml:space="preserve"> вместе с детьми находит алгоритм решения проблемы</w:t>
      </w:r>
      <w:r w:rsidR="00A64B2A">
        <w:rPr>
          <w:color w:val="000000"/>
          <w:sz w:val="28"/>
          <w:szCs w:val="28"/>
        </w:rPr>
        <w:t xml:space="preserve">. </w:t>
      </w:r>
      <w:r w:rsidR="002B3782" w:rsidRPr="002B3782">
        <w:rPr>
          <w:rStyle w:val="c1"/>
          <w:color w:val="000000"/>
          <w:sz w:val="28"/>
          <w:szCs w:val="28"/>
        </w:rPr>
        <w:t xml:space="preserve">Выполнение набросков «схемой» широко распространено в изобразительной деятельности. Восприятие натуры носит ярко выраженный анализирующий характер. Создаваемый образ передается в виде объемных форм крупными планами. </w:t>
      </w:r>
    </w:p>
    <w:p w:rsidR="00A8641A" w:rsidRPr="00DA3B1B" w:rsidRDefault="00A8641A" w:rsidP="00A64B2A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color w:val="000000"/>
          <w:sz w:val="28"/>
          <w:szCs w:val="28"/>
        </w:rPr>
      </w:pPr>
      <w:r w:rsidRPr="00DA3B1B">
        <w:rPr>
          <w:color w:val="000000"/>
          <w:sz w:val="28"/>
          <w:szCs w:val="28"/>
        </w:rPr>
        <w:t>Итак, применение в учебном процессе проблемных ситуаций помогает педагогу формировать у учащихся самостоятельное, активное, творческое мышление.</w:t>
      </w:r>
    </w:p>
    <w:p w:rsidR="00A8641A" w:rsidRDefault="00A8641A" w:rsidP="00DA3B1B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</w:p>
    <w:p w:rsidR="00085474" w:rsidRDefault="00085474" w:rsidP="00DA3B1B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</w:p>
    <w:p w:rsidR="00085474" w:rsidRDefault="00085474" w:rsidP="00DA3B1B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</w:p>
    <w:p w:rsidR="00085474" w:rsidRDefault="00085474" w:rsidP="00DA3B1B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</w:p>
    <w:p w:rsidR="00A64B2A" w:rsidRDefault="00A64B2A" w:rsidP="00DA3B1B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</w:p>
    <w:p w:rsidR="00A64B2A" w:rsidRDefault="00A64B2A" w:rsidP="00DA3B1B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</w:p>
    <w:p w:rsidR="00A64B2A" w:rsidRDefault="00A64B2A" w:rsidP="00DA3B1B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</w:p>
    <w:p w:rsidR="00A64B2A" w:rsidRDefault="00A64B2A" w:rsidP="00DA3B1B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</w:p>
    <w:p w:rsidR="00085474" w:rsidRDefault="00085474" w:rsidP="00DA3B1B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</w:p>
    <w:p w:rsidR="00085474" w:rsidRPr="00DA3B1B" w:rsidRDefault="00085474" w:rsidP="00DA3B1B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</w:p>
    <w:p w:rsidR="00A8641A" w:rsidRPr="00943363" w:rsidRDefault="00A8641A" w:rsidP="00A8641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943363">
        <w:rPr>
          <w:color w:val="000000"/>
          <w:sz w:val="28"/>
          <w:szCs w:val="28"/>
        </w:rPr>
        <w:t>Библиографическая ссылка</w:t>
      </w:r>
    </w:p>
    <w:p w:rsidR="00A8641A" w:rsidRPr="00943363" w:rsidRDefault="00A8641A" w:rsidP="00A8641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proofErr w:type="spellStart"/>
      <w:r w:rsidRPr="00943363">
        <w:rPr>
          <w:color w:val="000000"/>
          <w:sz w:val="28"/>
          <w:szCs w:val="28"/>
        </w:rPr>
        <w:t>Супринович</w:t>
      </w:r>
      <w:proofErr w:type="spellEnd"/>
      <w:r w:rsidRPr="00943363">
        <w:rPr>
          <w:color w:val="000000"/>
          <w:sz w:val="28"/>
          <w:szCs w:val="28"/>
        </w:rPr>
        <w:t xml:space="preserve"> С.Е., Лысых Н.В. ИСПОЛЬЗОВАНИЕ ПРОБЛЕМНОГО ОБУЧЕНИЯ НА УРОКАХ ИЗОБРАЗИТЕЛЬНОГО ИСКУССТВА // Современные наукоемкие технологии. – 2013. – № 6. – С. 40-41;</w:t>
      </w:r>
      <w:r w:rsidRPr="00943363">
        <w:rPr>
          <w:color w:val="000000"/>
          <w:sz w:val="28"/>
          <w:szCs w:val="28"/>
        </w:rPr>
        <w:br/>
        <w:t>URL: https://www.top-technologies.ru/ru/article/view?id=31963 (дата обращения: 11.09.2017).</w:t>
      </w:r>
    </w:p>
    <w:p w:rsidR="00A8641A" w:rsidRPr="00943363" w:rsidRDefault="00A8641A" w:rsidP="00A8641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943363">
        <w:rPr>
          <w:color w:val="000000"/>
          <w:sz w:val="28"/>
          <w:szCs w:val="28"/>
          <w:u w:val="single"/>
        </w:rPr>
        <w:t>Литература:</w:t>
      </w:r>
    </w:p>
    <w:p w:rsidR="00A8641A" w:rsidRPr="00943363" w:rsidRDefault="00A8641A" w:rsidP="00A8641A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943363">
        <w:rPr>
          <w:color w:val="000000"/>
          <w:sz w:val="28"/>
          <w:szCs w:val="28"/>
        </w:rPr>
        <w:t>Артемьева Т.И. Проблема способностей: личностный аспект // Психологический журнал. - 1984. - Т. 5, № 3.</w:t>
      </w:r>
    </w:p>
    <w:p w:rsidR="00A8641A" w:rsidRPr="00943363" w:rsidRDefault="00A8641A" w:rsidP="00A8641A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943363">
        <w:rPr>
          <w:color w:val="000000"/>
          <w:sz w:val="28"/>
          <w:szCs w:val="28"/>
        </w:rPr>
        <w:t>Глотова Г.А. Творческая одаренность личности. - Екатеринбург, 1992.</w:t>
      </w:r>
    </w:p>
    <w:p w:rsidR="00A8641A" w:rsidRPr="00943363" w:rsidRDefault="00A8641A" w:rsidP="00A8641A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943363">
        <w:rPr>
          <w:color w:val="000000"/>
          <w:sz w:val="28"/>
          <w:szCs w:val="28"/>
        </w:rPr>
        <w:t xml:space="preserve">Матюшкин А.М. Проблемные ситуации в мышлении и обучении. – М.: </w:t>
      </w:r>
      <w:proofErr w:type="spellStart"/>
      <w:r w:rsidRPr="00943363">
        <w:rPr>
          <w:color w:val="000000"/>
          <w:sz w:val="28"/>
          <w:szCs w:val="28"/>
        </w:rPr>
        <w:t>Директ-Медиа</w:t>
      </w:r>
      <w:proofErr w:type="spellEnd"/>
      <w:r w:rsidRPr="00943363">
        <w:rPr>
          <w:color w:val="000000"/>
          <w:sz w:val="28"/>
          <w:szCs w:val="28"/>
        </w:rPr>
        <w:t>, 2008.</w:t>
      </w:r>
    </w:p>
    <w:p w:rsidR="00A8641A" w:rsidRPr="00943363" w:rsidRDefault="00A8641A" w:rsidP="00A8641A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943363">
        <w:rPr>
          <w:color w:val="000000"/>
          <w:sz w:val="28"/>
          <w:szCs w:val="28"/>
        </w:rPr>
        <w:t>Матюшкин А.М. Загадки одаренности. - М.: Школа-пресс, 1993.</w:t>
      </w:r>
    </w:p>
    <w:p w:rsidR="00A8641A" w:rsidRPr="00943363" w:rsidRDefault="00A8641A" w:rsidP="00A8641A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943363">
        <w:rPr>
          <w:color w:val="000000"/>
          <w:sz w:val="28"/>
          <w:szCs w:val="28"/>
        </w:rPr>
        <w:t>Психология одаренности: от теории к практике</w:t>
      </w:r>
      <w:proofErr w:type="gramStart"/>
      <w:r w:rsidRPr="00943363">
        <w:rPr>
          <w:color w:val="000000"/>
          <w:sz w:val="28"/>
          <w:szCs w:val="28"/>
        </w:rPr>
        <w:t>/П</w:t>
      </w:r>
      <w:proofErr w:type="gramEnd"/>
      <w:r w:rsidRPr="00943363">
        <w:rPr>
          <w:color w:val="000000"/>
          <w:sz w:val="28"/>
          <w:szCs w:val="28"/>
        </w:rPr>
        <w:t>од ред. Д.В. Ушакова. - М.: ПЕР СЭ, 2000.</w:t>
      </w:r>
    </w:p>
    <w:p w:rsidR="00026EAF" w:rsidRDefault="00026EAF"/>
    <w:sectPr w:rsidR="00026EAF" w:rsidSect="006265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AB0412"/>
    <w:multiLevelType w:val="multilevel"/>
    <w:tmpl w:val="A922F5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CFF6397"/>
    <w:multiLevelType w:val="multilevel"/>
    <w:tmpl w:val="CB400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9DC1DB4"/>
    <w:multiLevelType w:val="multilevel"/>
    <w:tmpl w:val="6F103B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CD53BBC"/>
    <w:multiLevelType w:val="multilevel"/>
    <w:tmpl w:val="98C8CF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8641A"/>
    <w:rsid w:val="00026EAF"/>
    <w:rsid w:val="00085474"/>
    <w:rsid w:val="00293D21"/>
    <w:rsid w:val="002B3782"/>
    <w:rsid w:val="00626513"/>
    <w:rsid w:val="00943363"/>
    <w:rsid w:val="0099133F"/>
    <w:rsid w:val="00A118E5"/>
    <w:rsid w:val="00A64B2A"/>
    <w:rsid w:val="00A8641A"/>
    <w:rsid w:val="00DA3B1B"/>
    <w:rsid w:val="00DF37A4"/>
    <w:rsid w:val="00E60C9C"/>
    <w:rsid w:val="00E63F7A"/>
    <w:rsid w:val="00EF4E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5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864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A864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8641A"/>
    <w:rPr>
      <w:rFonts w:ascii="Tahoma" w:hAnsi="Tahoma" w:cs="Tahoma"/>
      <w:sz w:val="16"/>
      <w:szCs w:val="16"/>
    </w:rPr>
  </w:style>
  <w:style w:type="character" w:customStyle="1" w:styleId="c1">
    <w:name w:val="c1"/>
    <w:basedOn w:val="a0"/>
    <w:rsid w:val="002B3782"/>
  </w:style>
  <w:style w:type="paragraph" w:styleId="a6">
    <w:name w:val="No Spacing"/>
    <w:uiPriority w:val="1"/>
    <w:qFormat/>
    <w:rsid w:val="00A118E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724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7</Pages>
  <Words>1932</Words>
  <Characters>11016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12923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Sveta Alekseeva</dc:creator>
  <cp:keywords/>
  <dc:description/>
  <cp:lastModifiedBy>Sveta Alekseeva</cp:lastModifiedBy>
  <cp:revision>5</cp:revision>
  <dcterms:created xsi:type="dcterms:W3CDTF">2021-02-05T12:48:00Z</dcterms:created>
  <dcterms:modified xsi:type="dcterms:W3CDTF">2021-02-08T12:06:00Z</dcterms:modified>
</cp:coreProperties>
</file>