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364" w:rsidRPr="00580405" w:rsidRDefault="00611AC8" w:rsidP="00580405">
      <w:pPr>
        <w:jc w:val="center"/>
        <w:rPr>
          <w:rFonts w:ascii="Times New Roman" w:hAnsi="Times New Roman" w:cs="Times New Roman"/>
          <w:sz w:val="24"/>
          <w:szCs w:val="24"/>
        </w:rPr>
      </w:pPr>
      <w:r w:rsidRPr="00580405">
        <w:rPr>
          <w:rFonts w:ascii="Times New Roman" w:hAnsi="Times New Roman" w:cs="Times New Roman"/>
          <w:sz w:val="24"/>
          <w:szCs w:val="24"/>
        </w:rPr>
        <w:t>Публикация</w:t>
      </w:r>
    </w:p>
    <w:p w:rsidR="00611AC8" w:rsidRPr="00580405" w:rsidRDefault="00611AC8" w:rsidP="00580405">
      <w:pPr>
        <w:jc w:val="center"/>
        <w:rPr>
          <w:rFonts w:ascii="Times New Roman" w:hAnsi="Times New Roman" w:cs="Times New Roman"/>
          <w:sz w:val="24"/>
          <w:szCs w:val="24"/>
        </w:rPr>
      </w:pPr>
      <w:r w:rsidRPr="00580405">
        <w:rPr>
          <w:rFonts w:ascii="Times New Roman" w:hAnsi="Times New Roman" w:cs="Times New Roman"/>
          <w:sz w:val="24"/>
          <w:szCs w:val="24"/>
        </w:rPr>
        <w:t>« Экологические проблемы Вологодской области»</w:t>
      </w:r>
    </w:p>
    <w:p w:rsidR="00611AC8" w:rsidRPr="00580405" w:rsidRDefault="00611AC8" w:rsidP="00580405">
      <w:pPr>
        <w:jc w:val="center"/>
        <w:rPr>
          <w:rFonts w:ascii="Times New Roman" w:hAnsi="Times New Roman" w:cs="Times New Roman"/>
          <w:sz w:val="24"/>
          <w:szCs w:val="24"/>
        </w:rPr>
      </w:pPr>
      <w:r w:rsidRPr="00580405">
        <w:rPr>
          <w:rFonts w:ascii="Times New Roman" w:hAnsi="Times New Roman" w:cs="Times New Roman"/>
          <w:sz w:val="24"/>
          <w:szCs w:val="24"/>
        </w:rPr>
        <w:t>Автор: Ломтева Любовь Николаевна</w:t>
      </w:r>
    </w:p>
    <w:p w:rsidR="00611AC8" w:rsidRPr="00580405" w:rsidRDefault="00611AC8" w:rsidP="00580405">
      <w:pPr>
        <w:pStyle w:val="a3"/>
        <w:ind w:firstLine="708"/>
        <w:jc w:val="both"/>
      </w:pPr>
      <w:r w:rsidRPr="00580405">
        <w:t xml:space="preserve">В целом состояние окружающей среды в Вологодской области оценивается как удовлетворительное и стабильное. Несмотря на рост производства, в последние годы уровень загрязнения окружающей среды постепенно снижается. Значительное воздействие на все сферы природы оказывается вблизи городов и промышленных центров. </w:t>
      </w:r>
    </w:p>
    <w:p w:rsidR="00611AC8" w:rsidRPr="00580405" w:rsidRDefault="00611AC8" w:rsidP="00580405">
      <w:pPr>
        <w:pStyle w:val="a3"/>
        <w:ind w:firstLine="708"/>
        <w:jc w:val="both"/>
      </w:pPr>
      <w:r w:rsidRPr="00580405">
        <w:t>Статистические данные об экологической обст</w:t>
      </w:r>
      <w:r w:rsidRPr="00580405">
        <w:t>ановке Вологодской области в 201</w:t>
      </w:r>
      <w:r w:rsidRPr="00580405">
        <w:t>8 г. показывают, что финансовые усилия, направленные на восстановление природной среды, в пересчете на душу населения не соответствуют остроте проблемы.</w:t>
      </w:r>
    </w:p>
    <w:p w:rsidR="00611AC8" w:rsidRPr="00580405" w:rsidRDefault="00611AC8" w:rsidP="00580405">
      <w:pPr>
        <w:pStyle w:val="a3"/>
        <w:ind w:firstLine="708"/>
        <w:jc w:val="both"/>
      </w:pPr>
      <w:r w:rsidRPr="00580405">
        <w:t>Наибольшее воздействие на природную среду региона оказывают отходы производства предприятий металлургической, химической и целлюлозно-бумажной промышленности, выбросы автотранспорта, свалки и полигоны захоронения бытовых отходов. В 2008 г. в целом по области из 1 464 тыс. т образовавшихся вредных веществ уловлено и обезврежено 75,9%, из них в Череповце - 1 355 тыс. т. Количество переработанных отходов 1 класса опасности снизилось до уровня 5,16 тыс. т (на 18%). Для сокращения потребления свежей воды внедряются технологии ее повторного и оборотного использования. В результате объем повторно использованной воды увеличился за год на 2% и составил 3 650 млн. м</w:t>
      </w:r>
      <w:r w:rsidRPr="00580405">
        <w:rPr>
          <w:vertAlign w:val="superscript"/>
        </w:rPr>
        <w:t>3</w:t>
      </w:r>
      <w:r w:rsidRPr="00580405">
        <w:t xml:space="preserve">. </w:t>
      </w:r>
    </w:p>
    <w:p w:rsidR="00611AC8" w:rsidRPr="00580405" w:rsidRDefault="00611AC8" w:rsidP="00580405">
      <w:pPr>
        <w:jc w:val="both"/>
        <w:rPr>
          <w:sz w:val="24"/>
          <w:szCs w:val="24"/>
        </w:rPr>
      </w:pPr>
      <w:r w:rsidRPr="00580405">
        <w:rPr>
          <w:sz w:val="24"/>
          <w:szCs w:val="24"/>
        </w:rPr>
        <w:t>Загрязнение природных ресурсов:</w:t>
      </w:r>
    </w:p>
    <w:p w:rsidR="00611AC8" w:rsidRPr="00580405" w:rsidRDefault="00611AC8" w:rsidP="00580405">
      <w:pPr>
        <w:pStyle w:val="a3"/>
        <w:jc w:val="both"/>
      </w:pPr>
      <w:r w:rsidRPr="00580405">
        <w:rPr>
          <w:rStyle w:val="a4"/>
          <w:i/>
          <w:iCs/>
        </w:rPr>
        <w:t>Воздух.</w:t>
      </w:r>
      <w:r w:rsidRPr="00580405">
        <w:t xml:space="preserve"> В среднем содержание пыли, окиси углерода, оксидов серы и азота в атмосфере не превышает ПДК. Индекс загрязнения воздушной среды по содержанию бенз(а)пирена и формальдегида уменьшился с 7,3 в 2073 г. до 5,5 в 2008 г., но остается повышенным. Валовой объем выбросов загрязняющих веществ стационарными источниками в атмосферу составил в 2008 г. 466 тыс. т, увеличившись за год на 22,8 тыс. т. </w:t>
      </w:r>
    </w:p>
    <w:p w:rsidR="00611AC8" w:rsidRPr="00580405" w:rsidRDefault="00611AC8" w:rsidP="00580405">
      <w:pPr>
        <w:pStyle w:val="a3"/>
        <w:jc w:val="both"/>
      </w:pPr>
      <w:r w:rsidRPr="00580405">
        <w:t>Наибольшее воздействие на качество атмосферного воздуха оказывают отдельные крупные предприятия с большими объемами выбросов в городах с развитой промышленностью и автотранспорт. Выбросы от автотранспорта по области составили 97 тыс.т. В Вологде автотранспорт является загрязнителем атмосферы, выбросы от него достигали в 2008 г. 29,5 тыс.тонн, из которых 28,6 тыс.т - сажа. В среднем на 1 км2 территории города выпадает 30 - 60 т/год пыли. Выбросы в атмосферу загрязнителей от автотранспорта выросли не только из-за роста численности машин, но и из-за ограниченности пропускной способности улиц.</w:t>
      </w:r>
    </w:p>
    <w:p w:rsidR="00611AC8" w:rsidRPr="00580405" w:rsidRDefault="00611AC8" w:rsidP="00580405">
      <w:pPr>
        <w:pStyle w:val="a3"/>
        <w:jc w:val="both"/>
      </w:pPr>
      <w:r w:rsidRPr="00580405">
        <w:rPr>
          <w:rStyle w:val="a4"/>
          <w:i/>
          <w:iCs/>
        </w:rPr>
        <w:t>Вода.</w:t>
      </w:r>
      <w:r w:rsidRPr="00580405">
        <w:t xml:space="preserve"> Снабжение населения качественной питьевой водой является одной из наиболее актуальных проблем. Вологодская область имеет наилучшие показатели в Северо-Западном округе по отношению объема забранной свежей воды к объему оборотной. 93% потребляемой воды забирается из поверхностных источников, в которые поступает значительное количество загрязненных стоков. Сокращается удельное потребление воды.</w:t>
      </w:r>
    </w:p>
    <w:p w:rsidR="00611AC8" w:rsidRPr="00580405" w:rsidRDefault="00611AC8" w:rsidP="00580405">
      <w:pPr>
        <w:pStyle w:val="a3"/>
        <w:jc w:val="both"/>
      </w:pPr>
      <w:r w:rsidRPr="00580405">
        <w:t>Там, где позволяют запасы, упор делается на водоснабжение из подземных источников, как более стабильных и защищенных. Прогнозные ресурсы пресных подземных вод составляют 6 750 тыс. м</w:t>
      </w:r>
      <w:r w:rsidRPr="00580405">
        <w:rPr>
          <w:vertAlign w:val="superscript"/>
        </w:rPr>
        <w:t>3</w:t>
      </w:r>
      <w:r w:rsidRPr="00580405">
        <w:t xml:space="preserve">/сутки. </w:t>
      </w:r>
    </w:p>
    <w:p w:rsidR="00611AC8" w:rsidRPr="00580405" w:rsidRDefault="00611AC8" w:rsidP="00580405">
      <w:pPr>
        <w:pStyle w:val="a3"/>
        <w:jc w:val="both"/>
      </w:pPr>
      <w:r w:rsidRPr="00580405">
        <w:t xml:space="preserve">Вода в реках области в 79% анализов 2008 г. отнесена к категории "чистая", что на 8% больше, чем в 2007 г. В то же время 39,1% подземных и 39,5% поверхностных источников </w:t>
      </w:r>
      <w:r w:rsidRPr="00580405">
        <w:lastRenderedPageBreak/>
        <w:t>водоснабжения не отвечают санитарным нормам из-за отсутствия зон санитарной охраны. Чрезвычайно грязной остается р. Пельшма ниже сброса сточных вод Сокольского ООСК, хотя индекс загрязнения воды (ИЗВ) здесь снизился за год в 1,5 раза. Несмотря на снижение количества сбросов от МУП ЖКХ "Вологдагорводоканал", сохраняется уровень загрязнения воды в р. Вологде ниже города, классифицируемый как "загрязненный" (ИЗВ=2,86). 40,7% проб питьевой воды не соответствуют гигиеническим нормативам по химическим и 15,7% - по микробиологическим показателям. Причины плохого качества водопроводной воды кроются в несоответствии технологии очистки классу водоисточника, неудовлетворительном санитарно-техническом состоянии сетей.</w:t>
      </w:r>
    </w:p>
    <w:p w:rsidR="00611AC8" w:rsidRPr="00580405" w:rsidRDefault="00611AC8" w:rsidP="00580405">
      <w:pPr>
        <w:pStyle w:val="a3"/>
        <w:jc w:val="both"/>
      </w:pPr>
      <w:r w:rsidRPr="00580405">
        <w:t>По данным Вологодского центра гигиены и эпидемиологии, 35,3% водоемов первой категории не отвечают требованиям нормативов в местах водопользования по санитарно-химическим показателям и 17,6% - по микробиологическим.</w:t>
      </w:r>
    </w:p>
    <w:p w:rsidR="00611AC8" w:rsidRPr="00580405" w:rsidRDefault="00611AC8" w:rsidP="00580405">
      <w:pPr>
        <w:pStyle w:val="a3"/>
        <w:jc w:val="both"/>
      </w:pPr>
      <w:r w:rsidRPr="00580405">
        <w:t>Верховья р. Сухоны загрязняются поступающими в нее водами из р. Вологды, принимающими стоки ЖКХ и промышленных предприятий Вологды. Воды р. Пельшмы загрязнены органическими веществами, аммонийным азотом, лигносульфонатами от расположенного в 1 км ниже сброса сточных вод с очистных сооружений АО "Сокольский ЦБК". Нефтепродуктами наиболее загрязнены реки Сухона, Вологда, Ягорба и Кошта. По данным департамента природных ресурсов, в 2008 г. ИЗВ р. Сухоны в 1 км ниже падения р. Пельшмы было 2,64. Вода р. Пельшмы характеризуется как "грязная" (ИЗВ=60,35). ИЗВ р. Вологды в зоне сброса сточных вод МУП "Вологдагорводоканалом" находится в пределах 2,8- 3,05.</w:t>
      </w:r>
    </w:p>
    <w:p w:rsidR="00611AC8" w:rsidRPr="00580405" w:rsidRDefault="00611AC8" w:rsidP="00580405">
      <w:pPr>
        <w:pStyle w:val="a3"/>
        <w:jc w:val="both"/>
      </w:pPr>
      <w:r w:rsidRPr="00580405">
        <w:rPr>
          <w:rStyle w:val="a4"/>
          <w:i/>
          <w:iCs/>
        </w:rPr>
        <w:t>Твердые отходы.</w:t>
      </w:r>
      <w:r w:rsidRPr="00580405">
        <w:t xml:space="preserve"> В области размещены 17 объектов захоронения и хранения токсичных отходов общей площадью 2000 га. Из них 6 объектов промотходов принадлежат ОАО "Аммофос", 9 - ОАО "Северсталь", 1 - ОАО "Азот". Большой золошламонакопитель организован Кадуйской ГРЭС. В хранилищах, накопителях, складах и свалках скопилось 83 млн. т отходов производства. Сохраняется проблема вывоза и обезвреживания содержащихся на складах 137 тыс. т непригодных ядохимикатов. </w:t>
      </w:r>
    </w:p>
    <w:p w:rsidR="00611AC8" w:rsidRPr="00580405" w:rsidRDefault="00611AC8" w:rsidP="00580405">
      <w:pPr>
        <w:pStyle w:val="a3"/>
        <w:jc w:val="both"/>
      </w:pPr>
      <w:r w:rsidRPr="00580405">
        <w:rPr>
          <w:rStyle w:val="a4"/>
          <w:i/>
          <w:iCs/>
        </w:rPr>
        <w:t>Утилизация и размещение отходов.</w:t>
      </w:r>
      <w:r w:rsidRPr="00580405">
        <w:t xml:space="preserve"> Чем выше уровень потребления, тем больше образуется отходов. В то время как скорость превращения природных ресурсов в отходы увеличивается, возможности самоочищения природных сред ограничены. </w:t>
      </w:r>
    </w:p>
    <w:p w:rsidR="00611AC8" w:rsidRPr="00580405" w:rsidRDefault="00611AC8" w:rsidP="00580405">
      <w:pPr>
        <w:pStyle w:val="a3"/>
        <w:jc w:val="both"/>
      </w:pPr>
      <w:r w:rsidRPr="00580405">
        <w:rPr>
          <w:rStyle w:val="a4"/>
          <w:i/>
          <w:iCs/>
        </w:rPr>
        <w:t>Промышленные отходы.</w:t>
      </w:r>
      <w:r w:rsidRPr="00580405">
        <w:t xml:space="preserve"> В 2008 г. вторично использовано 71,6% твердых отходов производства, но накопление их на складах продолжает расти. Более 4 млн. т отходов размещено в накопителях, отвалах и на промышленных площадках. Ртутьсодержащие лампы перерабатываются на установке демеркуризации ОАО "Северсталь" или вывозятся в Московскую область. 4 предприятия принимают для отправки на переработку автопокрышки, макулатуру. Переработка гальваношламов остается нерешенной проблемой.</w:t>
      </w:r>
    </w:p>
    <w:p w:rsidR="00611AC8" w:rsidRPr="00580405" w:rsidRDefault="00611AC8" w:rsidP="00580405">
      <w:pPr>
        <w:pStyle w:val="a3"/>
        <w:jc w:val="both"/>
      </w:pPr>
      <w:r w:rsidRPr="00580405">
        <w:rPr>
          <w:rStyle w:val="a4"/>
          <w:i/>
          <w:iCs/>
        </w:rPr>
        <w:t>Бытовые отходы.</w:t>
      </w:r>
      <w:r w:rsidRPr="00580405">
        <w:t xml:space="preserve"> За истекший год количество твердых бытовых отходов (ТБО) увеличилось на 7% и достигло 5,16 тыс.т. Утилизация твердых бытовых отходов промышленными методами ограничена. ТБО вывозятся на свалки, которые не обустроены, эксплуатируются с нарушениями требований экологической и эпидемиологической безопасности. </w:t>
      </w:r>
    </w:p>
    <w:p w:rsidR="00611AC8" w:rsidRPr="00580405" w:rsidRDefault="00611AC8" w:rsidP="00580405">
      <w:pPr>
        <w:pStyle w:val="a3"/>
        <w:jc w:val="both"/>
      </w:pPr>
      <w:r w:rsidRPr="00580405">
        <w:t xml:space="preserve">На территории области зарегистрировано 423 объекта размещения ТБО, из них только 110 являются санкционированными. Полигоны захоронения не соответствуют нормативным </w:t>
      </w:r>
      <w:r w:rsidRPr="00580405">
        <w:lastRenderedPageBreak/>
        <w:t xml:space="preserve">требованиям по проницаемости грунтов, происходит возгорание мусора и загрязнение атмосферного воздуха. </w:t>
      </w:r>
    </w:p>
    <w:p w:rsidR="00611AC8" w:rsidRPr="00580405" w:rsidRDefault="00611AC8" w:rsidP="00580405">
      <w:pPr>
        <w:jc w:val="both"/>
        <w:rPr>
          <w:rFonts w:ascii="Times New Roman" w:hAnsi="Times New Roman" w:cs="Times New Roman"/>
          <w:sz w:val="24"/>
          <w:szCs w:val="24"/>
        </w:rPr>
      </w:pPr>
      <w:r w:rsidRPr="00580405">
        <w:rPr>
          <w:rFonts w:ascii="Times New Roman" w:hAnsi="Times New Roman" w:cs="Times New Roman"/>
          <w:sz w:val="24"/>
          <w:szCs w:val="24"/>
        </w:rPr>
        <w:t>Кроме того, о</w:t>
      </w:r>
      <w:r w:rsidRPr="00580405">
        <w:rPr>
          <w:rFonts w:ascii="Times New Roman" w:hAnsi="Times New Roman" w:cs="Times New Roman"/>
          <w:sz w:val="24"/>
          <w:szCs w:val="24"/>
        </w:rPr>
        <w:t xml:space="preserve">сновными </w:t>
      </w:r>
      <w:r w:rsidRPr="00580405">
        <w:rPr>
          <w:rFonts w:ascii="Times New Roman" w:hAnsi="Times New Roman" w:cs="Times New Roman"/>
          <w:b/>
          <w:bCs/>
          <w:sz w:val="24"/>
          <w:szCs w:val="24"/>
        </w:rPr>
        <w:t>экологическими</w:t>
      </w:r>
      <w:r w:rsidRPr="00580405">
        <w:rPr>
          <w:rFonts w:ascii="Times New Roman" w:hAnsi="Times New Roman" w:cs="Times New Roman"/>
          <w:sz w:val="24"/>
          <w:szCs w:val="24"/>
        </w:rPr>
        <w:t xml:space="preserve"> </w:t>
      </w:r>
      <w:r w:rsidRPr="00580405">
        <w:rPr>
          <w:rFonts w:ascii="Times New Roman" w:hAnsi="Times New Roman" w:cs="Times New Roman"/>
          <w:b/>
          <w:bCs/>
          <w:sz w:val="24"/>
          <w:szCs w:val="24"/>
        </w:rPr>
        <w:t>проблемами</w:t>
      </w:r>
      <w:r w:rsidRPr="00580405">
        <w:rPr>
          <w:rFonts w:ascii="Times New Roman" w:hAnsi="Times New Roman" w:cs="Times New Roman"/>
          <w:sz w:val="24"/>
          <w:szCs w:val="24"/>
        </w:rPr>
        <w:t xml:space="preserve">  Вологодской </w:t>
      </w:r>
      <w:r w:rsidRPr="00580405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  <w:r w:rsidRPr="00580405">
        <w:rPr>
          <w:rFonts w:ascii="Times New Roman" w:hAnsi="Times New Roman" w:cs="Times New Roman"/>
          <w:sz w:val="24"/>
          <w:szCs w:val="24"/>
        </w:rPr>
        <w:t xml:space="preserve"> продолжают оставаться: заболеваемость клещевым энцефалитом имеет сезонный характер, достигая максимума в мае-июне. Второй, менее выраженный подъем заболеваемости наблюдается в конце лета — начале осени, что обусловлено численностью и активностью клещей в природе.</w:t>
      </w:r>
    </w:p>
    <w:p w:rsidR="00611AC8" w:rsidRPr="00580405" w:rsidRDefault="00611AC8" w:rsidP="00580405">
      <w:pPr>
        <w:pStyle w:val="a3"/>
        <w:jc w:val="both"/>
      </w:pPr>
      <w:r w:rsidRPr="00580405">
        <w:t>Результаты мониторинга за состоянием окружающей природной среды показали, что  в</w:t>
      </w:r>
      <w:r w:rsidRPr="00580405">
        <w:t xml:space="preserve"> Вологодской области реализуются мероприятия, предусмотренные постановлением Правительства области "О системе комплексного мониторинга окружающей среды Вологодской области" (СКМОС). Мониторинг осуществляется в отношении воздуха, вод, земель, лесов, диких животных, рыб, водных животных и растений, недр, источников антропогенного воздействия на окружающую среду. Информация мониторинга фиксируется в кадастре природных ресурсов, статистических сборниках. Аналитические выводы мониторинга и кадастровой оценки состояния среды используются для выделения приоритетов эколого-ресурсной политики, информирования населения об экологической ситуации и принимаемых мерах по ее улучшению.</w:t>
      </w:r>
    </w:p>
    <w:p w:rsidR="00611AC8" w:rsidRPr="00580405" w:rsidRDefault="00611AC8" w:rsidP="00580405">
      <w:pPr>
        <w:pStyle w:val="a3"/>
        <w:ind w:firstLine="708"/>
        <w:jc w:val="both"/>
      </w:pPr>
      <w:r w:rsidRPr="00580405">
        <w:t>Проблема оскудения леса также не чужда Вологодчине. Помимо законной рубки деревьев, нередко встречается и незаконная, что еще больше обедняет лесное хозяйство. Напоминаем, что за осуществление незаконной рубки леса правонарушитель привлекается к административной ответственности.</w:t>
      </w:r>
    </w:p>
    <w:p w:rsidR="00611AC8" w:rsidRPr="00580405" w:rsidRDefault="00611AC8" w:rsidP="00580405">
      <w:pPr>
        <w:pStyle w:val="a3"/>
        <w:ind w:firstLine="708"/>
        <w:jc w:val="both"/>
      </w:pPr>
      <w:r w:rsidRPr="00580405">
        <w:t>В целом специалисты оценивают экологическую ситуацию в Вологодской области как удовлетворительную и стабильную, но не стоит расслабляться. Стоит также взять по внимание поведение некоторых граждан. Ежедневно ими совершается множество экологических преступлений. Выброс мусора не в положенных местах, разорение гнезд, порча деревьев - это лишь малая часть из них.</w:t>
      </w:r>
    </w:p>
    <w:p w:rsidR="00611AC8" w:rsidRPr="00580405" w:rsidRDefault="00611AC8" w:rsidP="00580405">
      <w:pPr>
        <w:pStyle w:val="a3"/>
        <w:jc w:val="both"/>
      </w:pPr>
      <w:r w:rsidRPr="00580405">
        <w:t xml:space="preserve"> Для решения проблемц загрязнения окружающей природной  среды в области в 2015 году  стартовал « «</w:t>
      </w:r>
      <w:r w:rsidRPr="00580405">
        <w:t>Проект «Зеленый регион 35»</w:t>
      </w:r>
    </w:p>
    <w:p w:rsidR="00611AC8" w:rsidRPr="00580405" w:rsidRDefault="00611AC8" w:rsidP="00580405">
      <w:pPr>
        <w:pStyle w:val="a3"/>
        <w:ind w:firstLine="708"/>
        <w:jc w:val="both"/>
      </w:pPr>
      <w:r w:rsidRPr="00580405">
        <w:t>Активные борцы Вологодской области за природу объединились, чтобы вместе исполнить свою миссию. Цель предложенной экологической программы - создание экологически благоприятных условий для жизни жителей, а также развитие волонтерского движения, формирование у людей, прежде всего молодежи, активной гражданской и социальной позиций, желания помочь в решение общественных проблем.</w:t>
      </w:r>
    </w:p>
    <w:p w:rsidR="00611AC8" w:rsidRPr="00580405" w:rsidRDefault="00611AC8" w:rsidP="00580405">
      <w:pPr>
        <w:pStyle w:val="a3"/>
        <w:jc w:val="both"/>
      </w:pPr>
      <w:r w:rsidRPr="00580405">
        <w:t>П</w:t>
      </w:r>
      <w:r w:rsidRPr="00580405">
        <w:t>роект координируется: Департаментом внутренней политики Правительства Вологодской области, Молодежным правительством области, Региональным отделением общественной организации «ЭКА», РОССОЮЗСПАСом. Он реализуется при поддержке Губернатора</w:t>
      </w:r>
      <w:r w:rsidRPr="00580405">
        <w:t>.</w:t>
      </w:r>
      <w:r w:rsidRPr="00580405">
        <w:t xml:space="preserve"> </w:t>
      </w:r>
    </w:p>
    <w:p w:rsidR="00611AC8" w:rsidRPr="00580405" w:rsidRDefault="00611AC8" w:rsidP="00580405">
      <w:pPr>
        <w:pStyle w:val="a3"/>
        <w:jc w:val="both"/>
      </w:pPr>
      <w:r w:rsidRPr="00580405">
        <w:t xml:space="preserve"> «Зеленый регион 35» реализуется по нескольким направлениям:</w:t>
      </w:r>
    </w:p>
    <w:p w:rsidR="00611AC8" w:rsidRPr="00580405" w:rsidRDefault="00611AC8" w:rsidP="00580405">
      <w:pPr>
        <w:pStyle w:val="a3"/>
        <w:jc w:val="both"/>
      </w:pPr>
      <w:r w:rsidRPr="00580405">
        <w:t>1. Создание экологических добровольческих штабов в муниципальных районах и городских округах области и привлечение волонтеров из числа школьников, студентов специальных и высших учреждений, взрослого населения, активистов общественных организаций и инициативных групп.</w:t>
      </w:r>
    </w:p>
    <w:p w:rsidR="00611AC8" w:rsidRPr="00580405" w:rsidRDefault="00611AC8" w:rsidP="00580405">
      <w:pPr>
        <w:pStyle w:val="a3"/>
        <w:jc w:val="both"/>
      </w:pPr>
      <w:r w:rsidRPr="00580405">
        <w:lastRenderedPageBreak/>
        <w:t>Экологические команды волонтеров при поддержке Молодежного правительства Вологодской области и регионального отделения зеленого движения России «ЭКА» создаются на базе школ. Учащиеся с энтузиазмом участвуют в экологических мероприятиях.</w:t>
      </w:r>
    </w:p>
    <w:p w:rsidR="00611AC8" w:rsidRPr="00580405" w:rsidRDefault="00611AC8" w:rsidP="00580405">
      <w:pPr>
        <w:pStyle w:val="a3"/>
        <w:jc w:val="both"/>
      </w:pPr>
      <w:r w:rsidRPr="00580405">
        <w:t>2. Оперативное отслеживание и актуализация возникающих экологических проблем через интерактивную онлайн-карту «Зеленый регион» (http://greenregion.gov35.ru/), а также мобильное приложение с одноименным названием.</w:t>
      </w:r>
    </w:p>
    <w:p w:rsidR="00611AC8" w:rsidRPr="00580405" w:rsidRDefault="00611AC8" w:rsidP="00580405">
      <w:pPr>
        <w:pStyle w:val="a3"/>
        <w:jc w:val="both"/>
      </w:pPr>
      <w:r w:rsidRPr="00580405">
        <w:t>3. Проведение экологических акций и субботников по устранению незначительных экологических проблем, решаемых силами населения, а также устранение «значительных« экологических проблем силами специализированных служб и организаций.</w:t>
      </w:r>
    </w:p>
    <w:p w:rsidR="00611AC8" w:rsidRPr="00580405" w:rsidRDefault="00611AC8" w:rsidP="00580405">
      <w:pPr>
        <w:pStyle w:val="a3"/>
        <w:jc w:val="both"/>
      </w:pPr>
      <w:r w:rsidRPr="00580405">
        <w:t>4. Экологическое просвещение населения и проведение профилактических мероприятий с целью формирования экологической культуры.</w:t>
      </w:r>
    </w:p>
    <w:p w:rsidR="00611AC8" w:rsidRPr="00580405" w:rsidRDefault="00611AC8" w:rsidP="00580405">
      <w:pPr>
        <w:pStyle w:val="a3"/>
        <w:jc w:val="both"/>
      </w:pPr>
      <w:r w:rsidRPr="00580405">
        <w:t>Волонтеры «Зеленого региона» создали необычный календарь – Единый календарь зеленых действий. На него заносятся планы на проведение акций различной тематики. Например, Всемирный день без машин, «Планета без пакета», «Мобильные технологии для экологии», «Вместе сохраним лес от пожара» и другие.</w:t>
      </w:r>
    </w:p>
    <w:p w:rsidR="00611AC8" w:rsidRPr="00580405" w:rsidRDefault="00611AC8" w:rsidP="00580405">
      <w:pPr>
        <w:pStyle w:val="a3"/>
        <w:jc w:val="both"/>
      </w:pPr>
      <w:r w:rsidRPr="00580405">
        <w:t>Результаты проекта</w:t>
      </w:r>
    </w:p>
    <w:p w:rsidR="00611AC8" w:rsidRPr="00580405" w:rsidRDefault="00611AC8" w:rsidP="00580405">
      <w:pPr>
        <w:pStyle w:val="a3"/>
        <w:jc w:val="both"/>
      </w:pPr>
      <w:r w:rsidRPr="00580405">
        <w:t>В рамках программы «Зеленый регион 35» на территории нашей области организуются и другие проекты, направленные на помощь окружающей среде. Например, в мероприятии «Зеленый город» приняли участие более трех тысяч горожан. Благодаря усилия активистов проекта, были посажены 10 тысяч деревьев, собрано 10 т макулатуры. Игра-квест «Чистые пруды» тоже собирает большое количество вологжан. По правилам, участники должны выполнять различные задания по благоустройству города.</w:t>
      </w:r>
    </w:p>
    <w:p w:rsidR="00611AC8" w:rsidRPr="00580405" w:rsidRDefault="00611AC8" w:rsidP="00580405">
      <w:pPr>
        <w:pStyle w:val="a3"/>
        <w:jc w:val="both"/>
      </w:pPr>
      <w:r w:rsidRPr="00580405">
        <w:t>Волонтеры проекта «Зеленый регион» также проводят активную деятельность по улучшению окружающей среды. 4850 добровольцев вступило в ряды экологических защитников. Они собрали 147 м3 мусора, привели в порядок более 3,8 га территории города, высадили большое количество растений.</w:t>
      </w:r>
    </w:p>
    <w:p w:rsidR="00611AC8" w:rsidRPr="00580405" w:rsidRDefault="00611AC8" w:rsidP="00580405">
      <w:pPr>
        <w:pStyle w:val="a3"/>
        <w:jc w:val="both"/>
      </w:pPr>
      <w:r w:rsidRPr="00580405">
        <w:t>Населенные пункты районов Вологодчины тоже подключились к деятельности проекта. Большая работа была проделаны добровольцами Верховажского района. Отряды волонтеров благоустроили более 700 объектов. Активисты Тотемского, Харовского, Чагодощенского района не уступают верховажским коллегам в экологической миссии.</w:t>
      </w:r>
    </w:p>
    <w:p w:rsidR="00611AC8" w:rsidRPr="00580405" w:rsidRDefault="00580405" w:rsidP="00580405">
      <w:pPr>
        <w:jc w:val="both"/>
        <w:rPr>
          <w:rFonts w:ascii="Times New Roman" w:hAnsi="Times New Roman" w:cs="Times New Roman"/>
          <w:sz w:val="24"/>
          <w:szCs w:val="24"/>
        </w:rPr>
      </w:pPr>
      <w:r w:rsidRPr="00580405">
        <w:rPr>
          <w:rFonts w:ascii="Times New Roman" w:hAnsi="Times New Roman" w:cs="Times New Roman"/>
          <w:sz w:val="24"/>
          <w:szCs w:val="24"/>
        </w:rPr>
        <w:t>В 2020</w:t>
      </w:r>
      <w:r w:rsidRPr="00580405">
        <w:rPr>
          <w:rFonts w:ascii="Times New Roman" w:hAnsi="Times New Roman" w:cs="Times New Roman"/>
          <w:sz w:val="24"/>
          <w:szCs w:val="24"/>
        </w:rPr>
        <w:t xml:space="preserve">, 2021 </w:t>
      </w:r>
      <w:r w:rsidRPr="00580405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580405">
        <w:rPr>
          <w:rFonts w:ascii="Times New Roman" w:hAnsi="Times New Roman" w:cs="Times New Roman"/>
          <w:sz w:val="24"/>
          <w:szCs w:val="24"/>
        </w:rPr>
        <w:t>продолжает</w:t>
      </w:r>
      <w:r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Pr="00580405">
        <w:rPr>
          <w:rFonts w:ascii="Times New Roman" w:hAnsi="Times New Roman" w:cs="Times New Roman"/>
          <w:sz w:val="24"/>
          <w:szCs w:val="24"/>
        </w:rPr>
        <w:t>я реализация</w:t>
      </w:r>
      <w:r w:rsidRPr="00580405">
        <w:rPr>
          <w:rFonts w:ascii="Times New Roman" w:hAnsi="Times New Roman" w:cs="Times New Roman"/>
          <w:sz w:val="24"/>
          <w:szCs w:val="24"/>
        </w:rPr>
        <w:t xml:space="preserve"> мероприятий, направленных на защиту населенных пунктов от негативного воздействия вод; улучшение качества водных объектов области, атмосферного воздуха в городах Вологде и Череповце; обеспечение населенных пунктов питьевыми подземными водами; воспроизводство минерально-сырьевой базы и охрану недр от исто-щения и загрязнения; охрану и обустройство особо охраняемых природных территорий регионального значения, а также создание охранных зон памятников природы; формирование основ экологической культуры населения области и обеспечение оперативного информирования населения по вопросам охраны окружающей среды и рационального природопользования; обеспечение качественного оказания государственных услуг.</w:t>
      </w:r>
    </w:p>
    <w:p w:rsidR="00611AC8" w:rsidRDefault="00611AC8"/>
    <w:sectPr w:rsidR="00611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A"/>
    <w:rsid w:val="00510364"/>
    <w:rsid w:val="00580405"/>
    <w:rsid w:val="00611AC8"/>
    <w:rsid w:val="00F1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CAFA"/>
  <w15:chartTrackingRefBased/>
  <w15:docId w15:val="{E0CD0B46-306C-4E06-BEB2-E45D8FF5F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1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1A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Н. Ломтева</dc:creator>
  <cp:keywords/>
  <dc:description/>
  <cp:lastModifiedBy>Любовь Н. Ломтева</cp:lastModifiedBy>
  <cp:revision>3</cp:revision>
  <dcterms:created xsi:type="dcterms:W3CDTF">2021-04-22T08:13:00Z</dcterms:created>
  <dcterms:modified xsi:type="dcterms:W3CDTF">2021-04-22T08:27:00Z</dcterms:modified>
</cp:coreProperties>
</file>