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CE" w:rsidRDefault="00F9474B" w:rsidP="00F947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Расулов Жавохир,</w:t>
      </w:r>
      <w:r w:rsidRPr="00F9474B">
        <w:rPr>
          <w:color w:val="000000"/>
          <w:sz w:val="27"/>
          <w:szCs w:val="27"/>
        </w:rPr>
        <w:t xml:space="preserve"> </w:t>
      </w:r>
      <w:r w:rsidRPr="00F9474B">
        <w:rPr>
          <w:rFonts w:ascii="Times New Roman" w:hAnsi="Times New Roman" w:cs="Times New Roman"/>
          <w:b/>
          <w:sz w:val="28"/>
          <w:szCs w:val="28"/>
        </w:rPr>
        <w:t>ТИУ, г. Тюмень</w:t>
      </w:r>
    </w:p>
    <w:p w:rsidR="00F9474B" w:rsidRDefault="00F9474B" w:rsidP="00F947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74B">
        <w:rPr>
          <w:rFonts w:ascii="Times New Roman" w:hAnsi="Times New Roman" w:cs="Times New Roman"/>
          <w:b/>
          <w:sz w:val="28"/>
          <w:szCs w:val="28"/>
        </w:rPr>
        <w:t>Научный руководитель</w:t>
      </w:r>
      <w:r>
        <w:rPr>
          <w:rFonts w:ascii="Times New Roman" w:hAnsi="Times New Roman" w:cs="Times New Roman"/>
          <w:b/>
          <w:sz w:val="28"/>
          <w:szCs w:val="28"/>
        </w:rPr>
        <w:t>- Пономарева Татьяна Георгиевна</w:t>
      </w:r>
      <w:r w:rsidR="00267249">
        <w:rPr>
          <w:rFonts w:ascii="Times New Roman" w:hAnsi="Times New Roman" w:cs="Times New Roman"/>
          <w:b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к.т.н.</w:t>
      </w:r>
    </w:p>
    <w:p w:rsidR="00F9474B" w:rsidRDefault="00F9474B" w:rsidP="00F9474B">
      <w:pPr>
        <w:rPr>
          <w:rFonts w:ascii="Times New Roman" w:hAnsi="Times New Roman" w:cs="Times New Roman"/>
          <w:b/>
          <w:sz w:val="28"/>
          <w:szCs w:val="28"/>
        </w:rPr>
      </w:pPr>
    </w:p>
    <w:p w:rsidR="00F9474B" w:rsidRDefault="00F9474B" w:rsidP="00F947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Повышения энергетической эффективности магистрального транспорта природного газа.</w:t>
      </w:r>
    </w:p>
    <w:p w:rsidR="00F9474B" w:rsidRPr="00F9474B" w:rsidRDefault="00F9474B" w:rsidP="00F947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Природный газ заслуженно относят к одному из важнейших горючих ископаемых. Практически в любом государстве газ занимает лидирующее место в топливно-энергетическом балансе. </w:t>
      </w:r>
    </w:p>
    <w:p w:rsidR="00F9474B" w:rsidRPr="00F9474B" w:rsidRDefault="00F9474B" w:rsidP="00F947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мировой экономике проходит процесс глобализации, именно газовая отрасль сейчас является настоящей мировой индустрией. </w:t>
      </w:r>
    </w:p>
    <w:p w:rsidR="00F9474B" w:rsidRPr="00F9474B" w:rsidRDefault="00F9474B" w:rsidP="00F947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занимает лидирующее место в мировом рейтинге по количеству запасов природного газа. На ее территории располагается около 27% от мировых запасов. На территории 10 крупных государств находится почти 78% мировых запасов природного газа. Количественная доля газа составляет примерно половину от всего объема производства и внутреннего использования энергетических ресурсов в нашей стране. Поэтому, газовая отрасль играет очень важную роль в экономике Российской Федерации. Около 10% ВВП страны приходится на долю газовой отрасли, в государственный бюджет поступает до 25% доходов. Экспортируя газ Российская Федерация получает около 15% валютной выручки.</w:t>
      </w:r>
    </w:p>
    <w:p w:rsidR="00F9474B" w:rsidRPr="00F9474B" w:rsidRDefault="00F9474B" w:rsidP="00F947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Природный газ для потребителя является достаточно привлекательным видом топлива. Экологическая чистота и удобство применения являются его основными преимуществами. Газ отличается легкостью розжига и регулированием процесса горения; полнотой сгорания без копоти и дыма; высоким коэффициентом полезного действия топливо использующих установок; отсутствием после сгорания продуктов распада; экономичностью и простотой транспортировки к потребителю; отсутствием вредных веществ; его можно хранить в сжиженном и сжатом состоянии. Относительно стоимости добычи других видов топлива (угля, торфа, нефти) газ имеет достаточно низкую стоимость. Газотранспортная система- это совокупность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взаимосвязанных газопроводы и сопутствующие сооружения, необходимые для газоснабжения потребителей. Газотранспортная система - это связующее звено между газовыми месторождениями и потребителями газа.</w:t>
      </w:r>
    </w:p>
    <w:p w:rsidR="00F9474B" w:rsidRPr="00F9474B" w:rsidRDefault="00F9474B" w:rsidP="00F9474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Газотранспортная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является основой Единой системы газоснабжения России. В состав газотранспортной системы входят: магистральные газопроводы, газораспределительные трубопроводы, вводы, отводы, газопроводы-мосты. Большая удаленность газовых месторождений от зон потребления газа обусловливает необходимость строительства крупных газотранспортных систем.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«Газпром» является крупнейшим поставщиков газа. Компания осуществляет поставки газа в более чем 30 стран ближнего и дальнего зарубежья. Она является владельцем самой большой в мире газотранспортной сети — Единая система газоснабжения России. Реализация продукта на внутреннем рынке превышает 50% от всего объема продаваемого газа. В связи с принятием закона об энергосбережении ФЗ №261 в последние годы большое внимание уделяется сокращению потребления энергетических ресурсов и воды. В связи с этим встает вопрос о повышении эффективности транспортировки природного газа.</w:t>
      </w:r>
    </w:p>
    <w:p w:rsidR="00F9474B" w:rsidRDefault="00F9474B" w:rsidP="00F94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ряде стран должность энергетического менеджера является обязательной. Человек на этой должности обязан разрабатывать годовые планы энергоэффективности, а также контролировать их выполнение. В первую очередь проверяются крупные предприятия. Компании, отвечающие этим требованиям, получают доступ к государственным субсидиям на энергосбережение (например, в Италии).</w:t>
      </w:r>
    </w:p>
    <w:p w:rsidR="00F9474B" w:rsidRPr="00F9474B" w:rsidRDefault="00F9474B" w:rsidP="00F9474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некоторых странах Европы, таких как  Германия, Греция, Франция введены стандарты на определенные виды технологического оборудования, например на камеры сгорания топлива. В других странах введены энергетические стандарты на применение  двигателей, насосов, вентиляторов и компрессоров;</w:t>
      </w:r>
    </w:p>
    <w:p w:rsidR="00F9474B" w:rsidRPr="00F9474B" w:rsidRDefault="00F9474B" w:rsidP="00F9474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США набирают популярность компании, специализация которых направлена для консультирования в области энергоэффективности. Они отслеживают потребление электроэнергии и по их результатам предоставляют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своим к</w:t>
      </w:r>
      <w:r w:rsid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лиентам данные о ее потреблении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 же могут дать рекомендацию о том как более эффективно ее можно использовать. </w:t>
      </w:r>
    </w:p>
    <w:p w:rsidR="00F9474B" w:rsidRPr="00F9474B" w:rsidRDefault="00F9474B" w:rsidP="00F9474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Великобритании на электроэнергию, получаемую от возобновляемых источников энергии назначили гарантированные цены.</w:t>
      </w:r>
    </w:p>
    <w:p w:rsidR="00F9474B" w:rsidRPr="00F9474B" w:rsidRDefault="00EE4202" w:rsidP="00F9474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</w:t>
      </w:r>
      <w:r w:rsidR="00F9474B"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для продвижения их корпоративной и социальной ответственности при разработке программы энергоэффективности, хотят добиться сокращения выбросов углеводородов в атмосферу. Эта тенденция больше распространена среди компаний Европы, чем Соединенных Штатов или Японии. В будущем эффективное использование энергоресурсов должно внедряться в развивающихся странах, так как значительный объем энергии будет использоваться именно там. На сегодняшний день примерно пятьдесят процентов потребляемой энергии в мире приходится на развивающиеся страны. Планируется, что в бедующем эта цифра может вырасти до восьмидесяти девяти процентов.</w:t>
      </w:r>
    </w:p>
    <w:p w:rsidR="00F9474B" w:rsidRPr="00F9474B" w:rsidRDefault="00F9474B" w:rsidP="00F9474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Страны, которые активно занимаются научными разработками и внедряют технологий в области энергосбережения, имеют более конкурентоспособную продукцию на международном рынке и уровень жизни населения в этих странах находится на достаточно высоком уровне. Также их деятельность снижает негативное воздействие человечества на окружающую среду. А это уже решен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проблемы энергоэффективности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планетарного масштаба.</w:t>
      </w:r>
    </w:p>
    <w:p w:rsidR="00F9474B" w:rsidRPr="00F9474B" w:rsidRDefault="00F9474B" w:rsidP="00F9474B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Рациональный режим эксплуатации МГ заключается в том, чтобы при минимальных энергозатратах на компримирование и транспортировку газа по газопроводам максимально использовать их пропускную способность. Из этого следует, что основным способом повышения энергоэффективности КС является модернизация систем компримирования и охлаждения.</w:t>
      </w:r>
    </w:p>
    <w:p w:rsidR="00F9474B" w:rsidRDefault="00F9474B" w:rsidP="00F94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Оценить эффективность компрессорных систем компрессорных станций можно путем проведения энергетического обследования компрессорных станций и технологических участков, данное обследование позволяет оценить, насколько эффективны режимы работы и меры, направленные на энергосбережение, диагностировать источники нерационального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требления,</w:t>
      </w:r>
      <w:r w:rsid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474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топливно-энергетических ресурсов и разработать меры по их экономии.</w:t>
      </w:r>
    </w:p>
    <w:p w:rsidR="00EE4202" w:rsidRPr="00EE4202" w:rsidRDefault="00EE4202" w:rsidP="00EE42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Энергетической стратегии России до 2030 года представлена программа энергосбережения, в которой энергетические обследования промышленных предприятий являются одним из основных механизмов решения проблемы энергосбережения.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модернизации систем компримирования чаще всего применяют следующие решения:</w:t>
      </w:r>
    </w:p>
    <w:p w:rsidR="00EE4202" w:rsidRPr="00EE4202" w:rsidRDefault="00EE4202" w:rsidP="00EE4202">
      <w:pPr>
        <w:numPr>
          <w:ilvl w:val="0"/>
          <w:numId w:val="1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Замена ГПА, на более современные, обладающие высоким КПД. </w:t>
      </w:r>
    </w:p>
    <w:p w:rsidR="00EE4202" w:rsidRPr="00EE4202" w:rsidRDefault="00EE4202" w:rsidP="00EE4202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метод является самым эффективным так как современные ГПА обладают куда большим КПД чем их предшественники, а следовательно они более энергоэффективны, но данный способ является и самым дорогостоящим. </w:t>
      </w:r>
    </w:p>
    <w:p w:rsidR="00EE4202" w:rsidRPr="00EE4202" w:rsidRDefault="00EE4202" w:rsidP="00EE4202">
      <w:pPr>
        <w:numPr>
          <w:ilvl w:val="0"/>
          <w:numId w:val="1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труб с внутренним покрытием тоже является в последнее время популярным решением.</w:t>
      </w:r>
    </w:p>
    <w:p w:rsidR="00EE4202" w:rsidRPr="00EE4202" w:rsidRDefault="00EE4202" w:rsidP="00EE4202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достоинством данного способа является снижение трения при транспортировке газа. Но можно выделить и ряд других не менее значимых преимуществ при применении гладких внутренних покрытий: </w:t>
      </w:r>
    </w:p>
    <w:p w:rsidR="00EE4202" w:rsidRPr="00EE4202" w:rsidRDefault="00EE4202" w:rsidP="00EE4202">
      <w:pPr>
        <w:numPr>
          <w:ilvl w:val="1"/>
          <w:numId w:val="2"/>
        </w:numPr>
        <w:shd w:val="clear" w:color="auto" w:fill="FFFFFF"/>
        <w:spacing w:after="0" w:line="360" w:lineRule="auto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быстрый и легкий ввод в действие трубопроводов. Это объясняется тем, что труба с покрытием при хранении и монтаже не подвержена коррозии. Соответственно отсутствует необходимость очищать трубопровод перед вводом в эксплуатацию от грязи и ржавчины. </w:t>
      </w:r>
    </w:p>
    <w:p w:rsidR="00EE4202" w:rsidRPr="00EE4202" w:rsidRDefault="00EE4202" w:rsidP="00EE4202">
      <w:pPr>
        <w:numPr>
          <w:ilvl w:val="1"/>
          <w:numId w:val="2"/>
        </w:numPr>
        <w:shd w:val="clear" w:color="auto" w:fill="FFFFFF"/>
        <w:spacing w:after="0" w:line="360" w:lineRule="auto"/>
        <w:ind w:left="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загрязнения транспортируемого продукта.</w:t>
      </w:r>
    </w:p>
    <w:p w:rsidR="00EE4202" w:rsidRPr="00EE4202" w:rsidRDefault="00EE4202" w:rsidP="00EE4202">
      <w:pPr>
        <w:numPr>
          <w:ilvl w:val="1"/>
          <w:numId w:val="2"/>
        </w:numPr>
        <w:shd w:val="clear" w:color="auto" w:fill="FFFFFF"/>
        <w:spacing w:after="0" w:line="360" w:lineRule="auto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снижаются ежегодные эксплуатационные расходы на запорную арматуру. </w:t>
      </w:r>
    </w:p>
    <w:p w:rsidR="00EE4202" w:rsidRPr="00EE4202" w:rsidRDefault="00EE4202" w:rsidP="00EE4202">
      <w:pPr>
        <w:numPr>
          <w:ilvl w:val="1"/>
          <w:numId w:val="2"/>
        </w:numPr>
        <w:shd w:val="clear" w:color="auto" w:fill="FFFFFF"/>
        <w:spacing w:after="0" w:line="360" w:lineRule="auto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Улучшенный режим движения газа. При наличии внутреннего покрытия происходит значительное снижение турбулентности потока, что влияет на снижение критических состояний, определяющихся режимами движения газа.</w:t>
      </w:r>
    </w:p>
    <w:p w:rsidR="00EE4202" w:rsidRPr="00EE4202" w:rsidRDefault="00EE4202" w:rsidP="00EE4202">
      <w:pPr>
        <w:numPr>
          <w:ilvl w:val="1"/>
          <w:numId w:val="2"/>
        </w:numPr>
        <w:shd w:val="clear" w:color="auto" w:fill="FFFFFF"/>
        <w:spacing w:after="0" w:line="360" w:lineRule="auto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2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уменьшения диаметра трубопровода, за счет повышения его пропускной способности, что приводит к значительному снижению капитальных затрат.</w:t>
      </w:r>
    </w:p>
    <w:p w:rsidR="00EE4202" w:rsidRDefault="00D66A0A" w:rsidP="00D66A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A0A">
        <w:rPr>
          <w:rFonts w:ascii="Times New Roman" w:hAnsi="Times New Roman" w:cs="Times New Roman"/>
          <w:b/>
          <w:sz w:val="28"/>
          <w:szCs w:val="28"/>
        </w:rPr>
        <w:lastRenderedPageBreak/>
        <w:t>Источники и литература</w:t>
      </w:r>
    </w:p>
    <w:p w:rsidR="00D66A0A" w:rsidRPr="00D66A0A" w:rsidRDefault="00D66A0A" w:rsidP="00D66A0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Белянкин, Р.В. Частотное регулирование для предотвращения образования гидратов природного газа при его охлаждении / Р.В. Белянкин, Е.В. Устинов, К.С. Хромов // Газовая промышленность. – 2011. – № 2. – С. 79-83.</w:t>
      </w:r>
    </w:p>
    <w:p w:rsidR="00D66A0A" w:rsidRPr="00D66A0A" w:rsidRDefault="00D66A0A" w:rsidP="00D66A0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2.Федеральный закон от 23.11.2009 N 261-ФЗ (ред. от 02.07.2013)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</w:r>
    </w:p>
    <w:p w:rsidR="00D66A0A" w:rsidRPr="00D66A0A" w:rsidRDefault="00D66A0A" w:rsidP="00D66A0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66A0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66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7" w:tgtFrame="_blank" w:history="1">
        <w:r w:rsidRPr="00D66A0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Уляшева В.М., к.т.н.,</w:t>
        </w:r>
      </w:hyperlink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Энергосберегающие мероприятия на КС/</w:t>
      </w:r>
      <w:r w:rsidRPr="00D66A0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D6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Уляшева В.М.//[Электронныйресурс];режимдоступа: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D66A0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http://www.c-o-k.ru/articles/energosberegayuschie-meropriyatiya-na-kompressornyh-stanciyah</w:t>
        </w:r>
      </w:hyperlink>
    </w:p>
    <w:p w:rsidR="00D66A0A" w:rsidRPr="00D66A0A" w:rsidRDefault="00D66A0A" w:rsidP="00D66A0A">
      <w:pPr>
        <w:rPr>
          <w:rFonts w:ascii="Times New Roman" w:hAnsi="Times New Roman" w:cs="Times New Roman"/>
          <w:sz w:val="28"/>
          <w:szCs w:val="28"/>
        </w:rPr>
      </w:pPr>
    </w:p>
    <w:sectPr w:rsidR="00D66A0A" w:rsidRPr="00D66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AED" w:rsidRDefault="005C4AED" w:rsidP="00EE4202">
      <w:pPr>
        <w:spacing w:after="0" w:line="240" w:lineRule="auto"/>
      </w:pPr>
      <w:r>
        <w:separator/>
      </w:r>
    </w:p>
  </w:endnote>
  <w:endnote w:type="continuationSeparator" w:id="0">
    <w:p w:rsidR="005C4AED" w:rsidRDefault="005C4AED" w:rsidP="00EE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AED" w:rsidRDefault="005C4AED" w:rsidP="00EE4202">
      <w:pPr>
        <w:spacing w:after="0" w:line="240" w:lineRule="auto"/>
      </w:pPr>
      <w:r>
        <w:separator/>
      </w:r>
    </w:p>
  </w:footnote>
  <w:footnote w:type="continuationSeparator" w:id="0">
    <w:p w:rsidR="005C4AED" w:rsidRDefault="005C4AED" w:rsidP="00EE4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B2B1B"/>
    <w:multiLevelType w:val="hybridMultilevel"/>
    <w:tmpl w:val="1AF23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EFE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1F0BBE"/>
    <w:multiLevelType w:val="multilevel"/>
    <w:tmpl w:val="7C9C0D94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48"/>
    <w:rsid w:val="00267249"/>
    <w:rsid w:val="005C4AED"/>
    <w:rsid w:val="00654248"/>
    <w:rsid w:val="0073588B"/>
    <w:rsid w:val="00D66A0A"/>
    <w:rsid w:val="00DD5DCE"/>
    <w:rsid w:val="00EE4202"/>
    <w:rsid w:val="00F9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C3FC3-2C40-46E4-B5BC-36707126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4202"/>
  </w:style>
  <w:style w:type="paragraph" w:styleId="a5">
    <w:name w:val="footer"/>
    <w:basedOn w:val="a"/>
    <w:link w:val="a6"/>
    <w:uiPriority w:val="99"/>
    <w:unhideWhenUsed/>
    <w:rsid w:val="00EE4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-o-k.ru/articles/energosberegayuschie-meropriyatiya-na-kompressornyh-stanciya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-o-k.ru/authors?id=18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Rasuov</dc:creator>
  <cp:keywords/>
  <dc:description/>
  <cp:lastModifiedBy>Rasuov</cp:lastModifiedBy>
  <cp:revision>4</cp:revision>
  <dcterms:created xsi:type="dcterms:W3CDTF">2021-05-22T06:20:00Z</dcterms:created>
  <dcterms:modified xsi:type="dcterms:W3CDTF">2021-05-22T06:38:00Z</dcterms:modified>
</cp:coreProperties>
</file>