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EC8" w:rsidRPr="00AE0EC8" w:rsidRDefault="00AE0EC8" w:rsidP="00AE0E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EC8">
        <w:rPr>
          <w:rFonts w:ascii="Times New Roman" w:hAnsi="Times New Roman" w:cs="Times New Roman"/>
          <w:b/>
          <w:sz w:val="28"/>
          <w:szCs w:val="28"/>
        </w:rPr>
        <w:t xml:space="preserve">Расулов </w:t>
      </w:r>
      <w:proofErr w:type="spellStart"/>
      <w:r w:rsidRPr="00AE0EC8">
        <w:rPr>
          <w:rFonts w:ascii="Times New Roman" w:hAnsi="Times New Roman" w:cs="Times New Roman"/>
          <w:b/>
          <w:sz w:val="28"/>
          <w:szCs w:val="28"/>
        </w:rPr>
        <w:t>Жавохир</w:t>
      </w:r>
      <w:proofErr w:type="spellEnd"/>
      <w:r w:rsidRPr="00AE0EC8">
        <w:rPr>
          <w:rFonts w:ascii="Times New Roman" w:hAnsi="Times New Roman" w:cs="Times New Roman"/>
          <w:b/>
          <w:sz w:val="28"/>
          <w:szCs w:val="28"/>
        </w:rPr>
        <w:t>,</w:t>
      </w:r>
      <w:r w:rsidRPr="00AE0EC8">
        <w:rPr>
          <w:rFonts w:ascii="Times New Roman" w:hAnsi="Times New Roman" w:cs="Times New Roman"/>
          <w:sz w:val="28"/>
          <w:szCs w:val="28"/>
        </w:rPr>
        <w:t xml:space="preserve"> </w:t>
      </w:r>
      <w:r w:rsidRPr="00AE0EC8">
        <w:rPr>
          <w:rFonts w:ascii="Times New Roman" w:hAnsi="Times New Roman" w:cs="Times New Roman"/>
          <w:b/>
          <w:sz w:val="28"/>
          <w:szCs w:val="28"/>
        </w:rPr>
        <w:t>ТИУ, г. Тюмень</w:t>
      </w:r>
    </w:p>
    <w:p w:rsidR="00AE0EC8" w:rsidRDefault="00AE0EC8" w:rsidP="00AE0E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EC8">
        <w:rPr>
          <w:rFonts w:ascii="Times New Roman" w:hAnsi="Times New Roman" w:cs="Times New Roman"/>
          <w:b/>
          <w:sz w:val="28"/>
          <w:szCs w:val="28"/>
        </w:rPr>
        <w:t>Научный руководитель- Пономарева Татьяна Георгиевна к.т.н.</w:t>
      </w:r>
    </w:p>
    <w:p w:rsidR="00AE0EC8" w:rsidRDefault="00AE0EC8" w:rsidP="00AE0E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EC8" w:rsidRDefault="00AE0EC8" w:rsidP="00AE0EC8">
      <w:pPr>
        <w:rPr>
          <w:rFonts w:ascii="Times New Roman" w:hAnsi="Times New Roman" w:cs="Times New Roman"/>
          <w:b/>
          <w:sz w:val="28"/>
          <w:szCs w:val="28"/>
        </w:rPr>
      </w:pPr>
      <w:r w:rsidRPr="00AE0EC8">
        <w:rPr>
          <w:rFonts w:ascii="Times New Roman" w:hAnsi="Times New Roman" w:cs="Times New Roman"/>
          <w:b/>
          <w:sz w:val="28"/>
          <w:szCs w:val="28"/>
        </w:rPr>
        <w:t>Повышение энергетической эффективности аппаратов воздушного охлаждения газа</w:t>
      </w:r>
    </w:p>
    <w:p w:rsidR="00AE0EC8" w:rsidRPr="00AE0EC8" w:rsidRDefault="00AE0EC8" w:rsidP="00AE0EC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с помощью модернизации систем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компримирования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достичь экономии энергии, но также и систем охлаждения. </w:t>
      </w:r>
    </w:p>
    <w:p w:rsidR="00AE0EC8" w:rsidRPr="00AE0EC8" w:rsidRDefault="00AE0EC8" w:rsidP="00AE0EC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в 70-х годах ХХ века технико-экономический расчет был основополагающим в вопросе охлаждения газа и решался для каждого конкретного случая, а предельные температуры задавались из условий термической устойчивости битумных покрытий. В настоящее время компрессорные станции не могут существовать без системы охлаждения газа, которая является их неотъемлемой частью. Понижение температуры газа необходимо для обеспечения надежности линейной части газопровода и удешевления энергоресурсов для транспортировки природного газа. В свое время влияние температурного фактора на надежность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линейной части М.З.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Асадуллин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Р.Аскаров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E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Н.А.Гаррис</w:t>
      </w:r>
      <w:proofErr w:type="spellEnd"/>
      <w:r w:rsidRPr="00AE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В.В. Новоселов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И. Исмагилов,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Файзуллин</w:t>
      </w:r>
      <w:proofErr w:type="spellEnd"/>
      <w:r w:rsidRPr="00AE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0EC8" w:rsidRPr="00AE0EC8" w:rsidRDefault="00AE0EC8" w:rsidP="00AE0EC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 по повышению эффективности охлаждения природного газа на компрессорных станциях начались более 30 лет назад. В середине 20 века природный газ охлаждали в охладителях орошения под градирней, но это приводило к большим потерям напора и значительным капитальным затратам, поэтому было неэффективно. В настоящее время на компрессорных станциях магистральных газопроводов охлаждение газа осуществляется с помощью воздухоохладителей (АВО), которые состоят из теплообменного агрегата и вентилятора с приводом. Это оборудование имеет ряд технических и экономических преимуществ: простое обслуживание, низкие эксплуатационные расходы на охлаждение природного газа, отсутствие необходимости потреблять большое количество технической воды и т. Д. Эта технология охлаждения газа является энергосберегающей.</w:t>
      </w:r>
    </w:p>
    <w:p w:rsidR="00AE0EC8" w:rsidRPr="00AE0EC8" w:rsidRDefault="00AE0EC8" w:rsidP="00AE0EC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Однако при использовании систем воздушного охлаждения выявлены различные проблемы, возникающие при эксплуатации АВО. Это связано как с климатическими условиями, так и с географическим расположением площадок компрессорных станций. Например, возможность образования гидратов в теплообменных секциях воздухоохладителей при низких температурах воздуха. В южных регионах теплообменные трубы необходимо орошать водой, ведь летом температура воздуха достигает 40-50 ° С и выше.</w:t>
      </w:r>
    </w:p>
    <w:p w:rsidR="00AE0EC8" w:rsidRPr="00AE0EC8" w:rsidRDefault="00AE0EC8" w:rsidP="00AE0EC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средних широтах создаются благоприятные условия для осаждения пыли на поверхности оребренных труб АВО. Из-за того, что коэффициент теплопередачи K от газа к окружающей среде уменьшается, происходит резкое снижение эффективности теплопередачи. Практически все вентиляторы секций воздушного охлаждения систем охлаждения природного газа компрессорных станций работают летом. В связи с этим на привод вентиляторов расходуется не только электричество, но и топливный газ. Есть проблемы с очисткой теплообменных трубок, регулировкой и т. д., Которые требуют решения.</w:t>
      </w:r>
    </w:p>
    <w:p w:rsidR="00AE0EC8" w:rsidRDefault="00AE0EC8" w:rsidP="00AE0EC8">
      <w:pPr>
        <w:rPr>
          <w:rFonts w:ascii="Times New Roman" w:hAnsi="Times New Roman" w:cs="Times New Roman"/>
          <w:i/>
          <w:sz w:val="28"/>
          <w:szCs w:val="28"/>
        </w:rPr>
      </w:pPr>
      <w:r w:rsidRPr="00AE0EC8">
        <w:rPr>
          <w:rFonts w:ascii="Times New Roman" w:hAnsi="Times New Roman" w:cs="Times New Roman"/>
          <w:i/>
          <w:sz w:val="28"/>
          <w:szCs w:val="28"/>
        </w:rPr>
        <w:t>Повышение энергоэффективности АВО газа за счет модернизации конструкции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AE0EC8" w:rsidRPr="00AE0EC8" w:rsidRDefault="00AE0EC8" w:rsidP="00AE0EC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 эффективности АВО газа за счет модернизации конструкции просвещено большое количество публикаций.</w:t>
      </w:r>
    </w:p>
    <w:p w:rsidR="00AE0EC8" w:rsidRPr="00AE0EC8" w:rsidRDefault="00AE0EC8" w:rsidP="00AE0EC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С 70-х годов Савинов занимается исследованиями использования газ охладителей в северных условиях. В одной из своих разработок он предложил полностью модернизированную систему охлаждения газа с использованием так называемых «ледовых» станций, в которых вместо пропана используются воздух и циркулирующая вода, охлаждаемые холодом вечной мерзлоты и ледника, замерзшего зимой, охлаждение компрессорных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пропановых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холодильных машин компрессорных станций на полуострове Ямал. Эта технология в весенне-осенний и летний период позволяет сократить количество установок воздушного охлаждения и сократить (на 30% и более) использование дорогостоящего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пропанового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охлаждения.</w:t>
      </w:r>
    </w:p>
    <w:p w:rsidR="00AE0EC8" w:rsidRPr="00AE0EC8" w:rsidRDefault="00AE0EC8" w:rsidP="00AE0EC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90-е гг. Ю.Н. Васильев, А. Гриценко, В. Нестеров выполнил ряд экспериментальных исследований теплообмена на бытовых газо-водяных установках с воздушным охлаждением. В результате этих экспериментов выяснилось, что повышения теплового КПД и снижения энергоемкости бытовых устройств можно добиться за счет принятия следующих мер: перевода бытовых систем воздушно-водяного охлаждения на экономичный режим работы с угол атаки лопастей вентилятора β = 15 °, а также использование стержневых ребер с диаметром стержня 2,4 мм, что увеличит коэффициент теплоотдачи в 2 раза; для АВО типа воздух-воздух необходимо обеспечить равенство скоростей теплоносителей в противоточной схеме их движения и использовать штанговое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оребрение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диаметром штанги 2,4 мм.</w:t>
      </w:r>
    </w:p>
    <w:p w:rsidR="00AE0EC8" w:rsidRPr="00AE0EC8" w:rsidRDefault="00AE0EC8" w:rsidP="00AE0EC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СРЕДНИЙ. Лонг-Фу и В. Королев, с целью снижения температуры газа на выходе, использование воздуха и воздушной смеси сравнивали с каплями влаги. При сравнении было обнаружено, что среда с воздушным охлаждением, в которую впрыскивается вода, становится ниже, чем при только воздушном охлаждении.</w:t>
      </w:r>
    </w:p>
    <w:p w:rsidR="00AE0EC8" w:rsidRDefault="00AE0EC8" w:rsidP="00AE0EC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Кунтыш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Бессони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А.А. Брил в своих работах уделял большое внимание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 эффективности AВ</w:t>
      </w:r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O за счет модернизации их конструкции. В их работе мы можем ознакомиться с результатами исследований по изучению влияния оребрения в широком диапазоне их вариации и различных конструкций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оребрений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энергоэффективность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металлоемкость АВО. Установлено, что если вместо труб с катаным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оребрением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трубы с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оребрением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KLM, можно добиться увеличения теплового потока на 16%, а при использовании труб с катаным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оребрением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 10%. В.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Кунтыш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А.Е. </w:t>
      </w:r>
      <w:proofErr w:type="spellStart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>Пиир</w:t>
      </w:r>
      <w:proofErr w:type="spellEnd"/>
      <w:r w:rsidRPr="00AE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своих трудах занимались сравнением разных типов биметаллических труб.</w:t>
      </w:r>
    </w:p>
    <w:p w:rsidR="00AE0EC8" w:rsidRDefault="00AE0EC8" w:rsidP="00AE0EC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EC8" w:rsidRDefault="00AE0EC8" w:rsidP="00AE0EC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EC8" w:rsidRDefault="00AE0EC8" w:rsidP="00AE0EC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EC8" w:rsidRDefault="00AE0EC8" w:rsidP="00AE0EC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EC8" w:rsidRDefault="00AE0EC8" w:rsidP="00AE0EC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EC8" w:rsidRDefault="00AE0EC8" w:rsidP="00AE0EC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EC8" w:rsidRDefault="00AE0EC8" w:rsidP="00AE0E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A0A">
        <w:rPr>
          <w:rFonts w:ascii="Times New Roman" w:hAnsi="Times New Roman" w:cs="Times New Roman"/>
          <w:b/>
          <w:sz w:val="28"/>
          <w:szCs w:val="28"/>
        </w:rPr>
        <w:lastRenderedPageBreak/>
        <w:t>Источни</w:t>
      </w:r>
      <w:bookmarkStart w:id="0" w:name="_GoBack"/>
      <w:bookmarkEnd w:id="0"/>
      <w:r w:rsidRPr="00D66A0A">
        <w:rPr>
          <w:rFonts w:ascii="Times New Roman" w:hAnsi="Times New Roman" w:cs="Times New Roman"/>
          <w:b/>
          <w:sz w:val="28"/>
          <w:szCs w:val="28"/>
        </w:rPr>
        <w:t>ки и литература</w:t>
      </w:r>
    </w:p>
    <w:p w:rsidR="00AE0EC8" w:rsidRPr="00D66A0A" w:rsidRDefault="00AE0EC8" w:rsidP="00AE0EC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66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Белянкин, Р.В. Частотное регулирование для предотвращения образования гидратов природного газа при его охлаждении / Р.В. </w:t>
      </w:r>
      <w:proofErr w:type="spellStart"/>
      <w:r w:rsidRPr="00D66A0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Белянкин</w:t>
      </w:r>
      <w:proofErr w:type="spellEnd"/>
      <w:r w:rsidRPr="00D66A0A">
        <w:rPr>
          <w:rFonts w:ascii="Times New Roman" w:eastAsia="Times New Roman" w:hAnsi="Times New Roman" w:cs="Times New Roman"/>
          <w:sz w:val="28"/>
          <w:szCs w:val="28"/>
          <w:lang w:eastAsia="ru-RU"/>
        </w:rPr>
        <w:t>, Е.В. Устинов, К.С. Хромов // Газовая промышленность. – 2011. – № 2. – С. 79-83.</w:t>
      </w:r>
    </w:p>
    <w:p w:rsidR="00AE0EC8" w:rsidRPr="00D66A0A" w:rsidRDefault="00AE0EC8" w:rsidP="00AE0EC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2.Федеральный закон от 23.11.2009 N 261-ФЗ (ред. от 02.07.2013)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</w:r>
    </w:p>
    <w:p w:rsidR="00AE0EC8" w:rsidRPr="00D66A0A" w:rsidRDefault="00AE0EC8" w:rsidP="00AE0EC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66A0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66A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4" w:tgtFrame="_blank" w:history="1">
        <w:r w:rsidRPr="00D66A0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Уляшева В.М., к.т.н.</w:t>
        </w:r>
        <w:proofErr w:type="gramStart"/>
        <w:r w:rsidRPr="00D66A0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,</w:t>
        </w:r>
      </w:hyperlink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Энергосберегающие</w:t>
      </w:r>
      <w:proofErr w:type="gramEnd"/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 на КС/</w:t>
      </w:r>
      <w:r w:rsidRPr="00D66A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proofErr w:type="spellStart"/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Уляшева</w:t>
      </w:r>
      <w:proofErr w:type="spellEnd"/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В.М.//[</w:t>
      </w:r>
      <w:proofErr w:type="spellStart"/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Электронныйресурс</w:t>
      </w:r>
      <w:proofErr w:type="spellEnd"/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];</w:t>
      </w:r>
      <w:proofErr w:type="spellStart"/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режимдоступа</w:t>
      </w:r>
      <w:proofErr w:type="spellEnd"/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D66A0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http://www.c-o-k.ru/articles/energosberegayuschie-meropriyatiya-na-kompressornyh-stanciyah</w:t>
        </w:r>
      </w:hyperlink>
    </w:p>
    <w:p w:rsidR="00AE0EC8" w:rsidRPr="00AE0EC8" w:rsidRDefault="00AE0EC8" w:rsidP="00AE0EC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0EC8" w:rsidRDefault="00AE0EC8" w:rsidP="00AE0EC8">
      <w:pPr>
        <w:rPr>
          <w:rFonts w:ascii="Times New Roman" w:hAnsi="Times New Roman" w:cs="Times New Roman"/>
          <w:sz w:val="28"/>
          <w:szCs w:val="28"/>
        </w:rPr>
      </w:pPr>
    </w:p>
    <w:p w:rsidR="00AE0EC8" w:rsidRPr="00AE0EC8" w:rsidRDefault="00AE0EC8" w:rsidP="00AE0EC8">
      <w:pPr>
        <w:rPr>
          <w:rFonts w:ascii="Times New Roman" w:hAnsi="Times New Roman" w:cs="Times New Roman"/>
          <w:sz w:val="28"/>
          <w:szCs w:val="28"/>
        </w:rPr>
      </w:pPr>
    </w:p>
    <w:p w:rsidR="00AE0EC8" w:rsidRPr="00AE0EC8" w:rsidRDefault="00AE0EC8" w:rsidP="00AE0EC8">
      <w:pPr>
        <w:rPr>
          <w:rFonts w:ascii="Times New Roman" w:hAnsi="Times New Roman" w:cs="Times New Roman"/>
          <w:b/>
          <w:sz w:val="28"/>
          <w:szCs w:val="28"/>
        </w:rPr>
      </w:pPr>
    </w:p>
    <w:p w:rsidR="00DD5DCE" w:rsidRDefault="00DD5DCE"/>
    <w:sectPr w:rsidR="00DD5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BC6"/>
    <w:rsid w:val="00633BC6"/>
    <w:rsid w:val="00AE0EC8"/>
    <w:rsid w:val="00DD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2527A2-BC15-4BF3-9248-D6191048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-o-k.ru/articles/energosberegayuschie-meropriyatiya-na-kompressornyh-stanciyah" TargetMode="External"/><Relationship Id="rId4" Type="http://schemas.openxmlformats.org/officeDocument/2006/relationships/hyperlink" Target="http://www.c-o-k.ru/authors?id=18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920</Words>
  <Characters>5250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Rasuov</dc:creator>
  <cp:keywords/>
  <dc:description/>
  <cp:lastModifiedBy>Rasuov</cp:lastModifiedBy>
  <cp:revision>2</cp:revision>
  <dcterms:created xsi:type="dcterms:W3CDTF">2021-05-22T06:36:00Z</dcterms:created>
  <dcterms:modified xsi:type="dcterms:W3CDTF">2021-05-22T06:43:00Z</dcterms:modified>
</cp:coreProperties>
</file>