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tblpY="1"/>
        <w:tblOverlap w:val="never"/>
        <w:tblW w:w="9600" w:type="dxa"/>
        <w:tblLayout w:type="fixed"/>
        <w:tblLook w:val="04A0" w:firstRow="1" w:lastRow="0" w:firstColumn="1" w:lastColumn="0" w:noHBand="0" w:noVBand="1"/>
      </w:tblPr>
      <w:tblGrid>
        <w:gridCol w:w="424"/>
        <w:gridCol w:w="852"/>
        <w:gridCol w:w="1134"/>
        <w:gridCol w:w="2406"/>
        <w:gridCol w:w="4391"/>
        <w:gridCol w:w="393"/>
      </w:tblGrid>
      <w:tr w:rsidR="00C67866" w:rsidTr="003A71BC">
        <w:tc>
          <w:tcPr>
            <w:tcW w:w="9607" w:type="dxa"/>
            <w:gridSpan w:val="6"/>
          </w:tcPr>
          <w:p w:rsidR="00C67866" w:rsidRPr="00914A6E" w:rsidRDefault="00C67866" w:rsidP="003A71BC">
            <w:pPr>
              <w:pStyle w:val="BodyTextIndent"/>
              <w:spacing w:line="360" w:lineRule="auto"/>
              <w:ind w:left="0" w:firstLine="0"/>
              <w:jc w:val="center"/>
              <w:rPr>
                <w:sz w:val="24"/>
                <w:szCs w:val="24"/>
                <w:lang w:val="ru-RU" w:eastAsia="en-US"/>
              </w:rPr>
            </w:pPr>
            <w:r w:rsidRPr="00914A6E">
              <w:rPr>
                <w:sz w:val="24"/>
                <w:szCs w:val="24"/>
                <w:lang w:val="ru-RU" w:eastAsia="en-US"/>
              </w:rPr>
              <w:t>МИНИСТЕРСТВО ОБРАЗОВАНИЯ И НАУКИ РОССИЙСКОЙ ФЕДЕРАЦИИ</w:t>
            </w:r>
          </w:p>
          <w:p w:rsidR="00C67866" w:rsidRPr="00914A6E" w:rsidRDefault="00C67866" w:rsidP="003A71BC">
            <w:pPr>
              <w:pStyle w:val="BodyTextIndent"/>
              <w:spacing w:line="360" w:lineRule="auto"/>
              <w:ind w:left="0"/>
              <w:jc w:val="center"/>
              <w:rPr>
                <w:sz w:val="16"/>
                <w:lang w:val="ru-RU" w:eastAsia="en-US"/>
              </w:rPr>
            </w:pPr>
          </w:p>
          <w:p w:rsidR="00C67866" w:rsidRPr="00914A6E" w:rsidRDefault="00C67866" w:rsidP="003A71BC">
            <w:pPr>
              <w:pStyle w:val="BodyTextIndent"/>
              <w:spacing w:line="360" w:lineRule="auto"/>
              <w:ind w:left="0" w:firstLine="0"/>
              <w:jc w:val="center"/>
              <w:rPr>
                <w:sz w:val="16"/>
                <w:szCs w:val="16"/>
                <w:lang w:val="ru-RU" w:eastAsia="en-US"/>
              </w:rPr>
            </w:pPr>
            <w:r w:rsidRPr="00914A6E">
              <w:rPr>
                <w:sz w:val="16"/>
                <w:szCs w:val="16"/>
                <w:lang w:val="ru-RU" w:eastAsia="en-US"/>
              </w:rPr>
              <w:t>ФЕДЕРАЛЬНОЕ ГОСУДАРСТВЕННОЕ БЮДЖЕТНОЕ ОБРАЗОВАТЕЛЬНОЕ УЧРЕЖДЕНИЕ ВЫСШЕГО ОБРАЗОВАНИЯ</w:t>
            </w:r>
          </w:p>
          <w:p w:rsidR="00C67866" w:rsidRPr="00914A6E" w:rsidRDefault="00C67866" w:rsidP="003A71BC">
            <w:pPr>
              <w:pStyle w:val="BodyTextIndent"/>
              <w:spacing w:line="360" w:lineRule="auto"/>
              <w:ind w:left="0" w:firstLine="0"/>
              <w:jc w:val="center"/>
              <w:rPr>
                <w:sz w:val="24"/>
                <w:lang w:val="ru-RU" w:eastAsia="en-US"/>
              </w:rPr>
            </w:pPr>
            <w:r w:rsidRPr="00914A6E">
              <w:rPr>
                <w:sz w:val="24"/>
                <w:lang w:val="ru-RU" w:eastAsia="en-US"/>
              </w:rPr>
              <w:t>«ТЮМЕНСКИЙ ИНДУСТРИАЛЬНЫЙ УНИВЕРСИТЕТ»</w:t>
            </w:r>
          </w:p>
          <w:p w:rsidR="00C67866" w:rsidRPr="00914A6E" w:rsidRDefault="00C67866" w:rsidP="003A71BC">
            <w:pPr>
              <w:pStyle w:val="BodyTextIndent"/>
              <w:spacing w:line="360" w:lineRule="auto"/>
              <w:ind w:left="0" w:firstLine="0"/>
              <w:jc w:val="center"/>
              <w:rPr>
                <w:lang w:val="ru-RU" w:eastAsia="en-US"/>
              </w:rPr>
            </w:pPr>
            <w:r w:rsidRPr="00914A6E">
              <w:rPr>
                <w:lang w:val="ru-RU" w:eastAsia="en-US"/>
              </w:rPr>
              <w:t>Институт геологии и нефтегазодобычи</w:t>
            </w:r>
          </w:p>
          <w:p w:rsidR="00C67866" w:rsidRDefault="00C67866" w:rsidP="003A71BC">
            <w:pPr>
              <w:pStyle w:val="BodyTextIndent"/>
              <w:spacing w:line="360" w:lineRule="auto"/>
              <w:ind w:left="0" w:firstLine="0"/>
              <w:jc w:val="right"/>
              <w:rPr>
                <w:lang w:eastAsia="en-US"/>
              </w:rPr>
            </w:pPr>
            <w:r>
              <w:rPr>
                <w:lang w:eastAsia="en-US"/>
              </w:rPr>
              <w:t>Кафедра РЭНГМ</w:t>
            </w:r>
          </w:p>
          <w:p w:rsidR="00C67866" w:rsidRDefault="00C67866" w:rsidP="003A71BC">
            <w:pPr>
              <w:pStyle w:val="BodyTextIndent"/>
              <w:spacing w:line="360" w:lineRule="auto"/>
              <w:ind w:left="0"/>
              <w:jc w:val="center"/>
              <w:rPr>
                <w:sz w:val="24"/>
                <w:szCs w:val="24"/>
                <w:lang w:eastAsia="en-US"/>
              </w:rPr>
            </w:pPr>
          </w:p>
        </w:tc>
      </w:tr>
      <w:tr w:rsidR="00C67866" w:rsidTr="003A71BC">
        <w:trPr>
          <w:trHeight w:val="335"/>
        </w:trPr>
        <w:tc>
          <w:tcPr>
            <w:tcW w:w="9607" w:type="dxa"/>
            <w:gridSpan w:val="6"/>
          </w:tcPr>
          <w:p w:rsidR="00C67866" w:rsidRDefault="00C67866" w:rsidP="003A71BC">
            <w:pPr>
              <w:pStyle w:val="BodyTextIndent"/>
              <w:spacing w:line="360" w:lineRule="auto"/>
              <w:ind w:left="0"/>
              <w:jc w:val="center"/>
              <w:rPr>
                <w:b/>
                <w:sz w:val="36"/>
                <w:lang w:eastAsia="en-US"/>
              </w:rPr>
            </w:pPr>
          </w:p>
          <w:p w:rsidR="00C67866" w:rsidRDefault="00C67866" w:rsidP="003A71BC">
            <w:pPr>
              <w:pStyle w:val="BodyTextIndent"/>
              <w:spacing w:line="360" w:lineRule="auto"/>
              <w:ind w:left="0"/>
              <w:jc w:val="center"/>
              <w:rPr>
                <w:b/>
                <w:sz w:val="36"/>
                <w:lang w:eastAsia="en-US"/>
              </w:rPr>
            </w:pPr>
          </w:p>
        </w:tc>
      </w:tr>
      <w:tr w:rsidR="00C67866" w:rsidRPr="00AA2D1C" w:rsidTr="003A71BC">
        <w:trPr>
          <w:cantSplit/>
          <w:trHeight w:val="335"/>
        </w:trPr>
        <w:tc>
          <w:tcPr>
            <w:tcW w:w="9607" w:type="dxa"/>
            <w:gridSpan w:val="6"/>
          </w:tcPr>
          <w:p w:rsidR="00C67866" w:rsidRPr="00914A6E" w:rsidRDefault="00C67866" w:rsidP="003A71BC">
            <w:pPr>
              <w:pStyle w:val="BodyTextIndent"/>
              <w:spacing w:line="360" w:lineRule="auto"/>
              <w:ind w:left="0"/>
              <w:jc w:val="center"/>
              <w:rPr>
                <w:szCs w:val="28"/>
                <w:lang w:val="ru-RU" w:eastAsia="en-US"/>
              </w:rPr>
            </w:pPr>
            <w:r w:rsidRPr="00914A6E">
              <w:rPr>
                <w:szCs w:val="28"/>
                <w:lang w:val="ru-RU" w:eastAsia="en-US"/>
              </w:rPr>
              <w:t>Научно-исследовательская работа</w:t>
            </w:r>
          </w:p>
          <w:p w:rsidR="00C67866" w:rsidRPr="00914A6E" w:rsidRDefault="00C67866" w:rsidP="003A71BC">
            <w:pPr>
              <w:pStyle w:val="BodyTextIndent"/>
              <w:spacing w:line="360" w:lineRule="auto"/>
              <w:ind w:left="0"/>
              <w:jc w:val="center"/>
              <w:rPr>
                <w:szCs w:val="28"/>
                <w:lang w:val="ru-RU" w:eastAsia="en-US"/>
              </w:rPr>
            </w:pPr>
          </w:p>
          <w:p w:rsidR="00C67866" w:rsidRPr="00914A6E" w:rsidRDefault="00C67866" w:rsidP="003A71BC">
            <w:pPr>
              <w:pStyle w:val="BodyTextIndent"/>
              <w:spacing w:line="360" w:lineRule="auto"/>
              <w:ind w:left="0"/>
              <w:jc w:val="center"/>
              <w:rPr>
                <w:b/>
                <w:sz w:val="36"/>
                <w:lang w:val="ru-RU" w:eastAsia="en-US"/>
              </w:rPr>
            </w:pPr>
            <w:r w:rsidRPr="00914A6E">
              <w:rPr>
                <w:b/>
                <w:sz w:val="36"/>
                <w:lang w:val="ru-RU" w:eastAsia="en-US"/>
              </w:rPr>
              <w:t xml:space="preserve">Тема: </w:t>
            </w:r>
            <w:r w:rsidRPr="00914A6E">
              <w:rPr>
                <w:b/>
                <w:sz w:val="36"/>
                <w:szCs w:val="36"/>
                <w:lang w:val="ru-RU" w:eastAsia="en-US"/>
              </w:rPr>
              <w:t>«</w:t>
            </w:r>
            <w:r w:rsidR="00F03C30" w:rsidRPr="00914A6E">
              <w:rPr>
                <w:b/>
                <w:color w:val="000000"/>
                <w:sz w:val="36"/>
                <w:szCs w:val="36"/>
                <w:shd w:val="clear" w:color="auto" w:fill="FFFFFF"/>
                <w:lang w:val="ru-RU"/>
              </w:rPr>
              <w:t>Оценка эффективности методов увеличения нефтеотдачи, применяемых на Ватьеганском месторождении</w:t>
            </w:r>
            <w:r w:rsidRPr="00914A6E">
              <w:rPr>
                <w:b/>
                <w:sz w:val="36"/>
                <w:lang w:val="ru-RU" w:eastAsia="en-US"/>
              </w:rPr>
              <w:t>»</w:t>
            </w:r>
          </w:p>
          <w:p w:rsidR="00C67866" w:rsidRPr="00914A6E" w:rsidRDefault="00C67866" w:rsidP="003A71BC">
            <w:pPr>
              <w:pStyle w:val="BodyTextIndent"/>
              <w:spacing w:line="360" w:lineRule="auto"/>
              <w:ind w:left="0"/>
              <w:jc w:val="center"/>
              <w:rPr>
                <w:szCs w:val="28"/>
                <w:lang w:val="ru-RU" w:eastAsia="en-US"/>
              </w:rPr>
            </w:pPr>
          </w:p>
          <w:p w:rsidR="00C67866" w:rsidRPr="00914A6E" w:rsidRDefault="00C67866" w:rsidP="003A71BC">
            <w:pPr>
              <w:pStyle w:val="BodyTextIndent"/>
              <w:spacing w:line="360" w:lineRule="auto"/>
              <w:ind w:left="0"/>
              <w:jc w:val="center"/>
              <w:rPr>
                <w:szCs w:val="28"/>
                <w:lang w:val="ru-RU" w:eastAsia="en-US"/>
              </w:rPr>
            </w:pPr>
          </w:p>
          <w:p w:rsidR="00C67866" w:rsidRPr="00914A6E" w:rsidRDefault="00C67866" w:rsidP="003A71BC">
            <w:pPr>
              <w:pStyle w:val="BodyTextIndent"/>
              <w:spacing w:line="360" w:lineRule="auto"/>
              <w:ind w:left="0"/>
              <w:jc w:val="center"/>
              <w:rPr>
                <w:szCs w:val="28"/>
                <w:lang w:val="ru-RU" w:eastAsia="en-US"/>
              </w:rPr>
            </w:pPr>
          </w:p>
        </w:tc>
      </w:tr>
      <w:tr w:rsidR="00C67866" w:rsidTr="003A71BC">
        <w:trPr>
          <w:gridAfter w:val="1"/>
          <w:wAfter w:w="393" w:type="dxa"/>
          <w:cantSplit/>
          <w:trHeight w:val="335"/>
        </w:trPr>
        <w:tc>
          <w:tcPr>
            <w:tcW w:w="4820" w:type="dxa"/>
            <w:gridSpan w:val="4"/>
          </w:tcPr>
          <w:p w:rsidR="00C67866" w:rsidRPr="00914A6E" w:rsidRDefault="00C67866" w:rsidP="003A71BC">
            <w:pPr>
              <w:pStyle w:val="BodyTextIndent"/>
              <w:spacing w:line="360" w:lineRule="auto"/>
              <w:ind w:left="0"/>
              <w:jc w:val="center"/>
              <w:rPr>
                <w:szCs w:val="28"/>
                <w:lang w:val="ru-RU" w:eastAsia="en-US"/>
              </w:rPr>
            </w:pPr>
          </w:p>
        </w:tc>
        <w:tc>
          <w:tcPr>
            <w:tcW w:w="4394" w:type="dxa"/>
            <w:hideMark/>
          </w:tcPr>
          <w:p w:rsidR="00C67866" w:rsidRDefault="00C67866" w:rsidP="003A71BC">
            <w:pPr>
              <w:pStyle w:val="BodyTextIndent"/>
              <w:spacing w:line="360" w:lineRule="auto"/>
              <w:ind w:left="743" w:firstLine="0"/>
              <w:jc w:val="left"/>
              <w:rPr>
                <w:b/>
                <w:szCs w:val="28"/>
                <w:lang w:eastAsia="en-US"/>
              </w:rPr>
            </w:pPr>
            <w:r>
              <w:rPr>
                <w:b/>
                <w:szCs w:val="28"/>
                <w:lang w:eastAsia="en-US"/>
              </w:rPr>
              <w:t>РУКОВОДИТЕЛЬ:</w:t>
            </w:r>
          </w:p>
        </w:tc>
      </w:tr>
      <w:tr w:rsidR="00C67866" w:rsidRPr="00AA2D1C" w:rsidTr="003A71BC">
        <w:trPr>
          <w:gridAfter w:val="1"/>
          <w:wAfter w:w="393" w:type="dxa"/>
          <w:cantSplit/>
          <w:trHeight w:val="335"/>
        </w:trPr>
        <w:tc>
          <w:tcPr>
            <w:tcW w:w="4820" w:type="dxa"/>
            <w:gridSpan w:val="4"/>
          </w:tcPr>
          <w:p w:rsidR="00C67866" w:rsidRDefault="00C67866" w:rsidP="003A71BC">
            <w:pPr>
              <w:pStyle w:val="BodyTextIndent"/>
              <w:spacing w:line="360" w:lineRule="auto"/>
              <w:ind w:left="0"/>
              <w:jc w:val="center"/>
              <w:rPr>
                <w:szCs w:val="28"/>
                <w:lang w:eastAsia="en-US"/>
              </w:rPr>
            </w:pPr>
          </w:p>
        </w:tc>
        <w:tc>
          <w:tcPr>
            <w:tcW w:w="4394" w:type="dxa"/>
            <w:hideMark/>
          </w:tcPr>
          <w:p w:rsidR="00AA2D1C" w:rsidRPr="00AA2D1C" w:rsidRDefault="00AA2D1C" w:rsidP="00AA2D1C">
            <w:pPr>
              <w:spacing w:after="0" w:line="360" w:lineRule="auto"/>
              <w:ind w:firstLine="709"/>
              <w:rPr>
                <w:rFonts w:ascii="Times New Roman" w:eastAsia="Times New Roman" w:hAnsi="Times New Roman" w:cs="Times New Roman"/>
                <w:i/>
                <w:sz w:val="28"/>
                <w:szCs w:val="28"/>
                <w:lang w:val="ru-RU"/>
              </w:rPr>
            </w:pPr>
            <w:r w:rsidRPr="00AA2D1C">
              <w:rPr>
                <w:rFonts w:ascii="Times New Roman" w:eastAsia="Times New Roman" w:hAnsi="Times New Roman" w:cs="Times New Roman"/>
                <w:i/>
                <w:sz w:val="28"/>
                <w:szCs w:val="28"/>
                <w:lang w:val="ru-RU" w:eastAsia="ru-RU"/>
              </w:rPr>
              <w:t>д.т.н., профессор</w:t>
            </w:r>
          </w:p>
          <w:p w:rsidR="00C67866" w:rsidRPr="00914A6E" w:rsidRDefault="00AA2D1C" w:rsidP="00F03C30">
            <w:pPr>
              <w:pStyle w:val="BodyTextIndent"/>
              <w:spacing w:line="360" w:lineRule="auto"/>
              <w:ind w:left="0"/>
              <w:jc w:val="left"/>
              <w:rPr>
                <w:szCs w:val="28"/>
                <w:lang w:val="ru-RU" w:eastAsia="en-US"/>
              </w:rPr>
            </w:pPr>
            <w:r w:rsidRPr="00AA2D1C">
              <w:rPr>
                <w:i/>
                <w:szCs w:val="28"/>
                <w:lang w:val="ru-RU" w:eastAsia="en-US"/>
              </w:rPr>
              <w:t xml:space="preserve">___________ </w:t>
            </w:r>
            <w:r w:rsidRPr="00AA2D1C">
              <w:rPr>
                <w:i/>
                <w:szCs w:val="28"/>
                <w:lang w:val="ru-RU"/>
              </w:rPr>
              <w:t xml:space="preserve"> </w:t>
            </w:r>
            <w:r w:rsidRPr="00AA2D1C">
              <w:rPr>
                <w:szCs w:val="28"/>
                <w:lang w:val="ru-RU"/>
              </w:rPr>
              <w:t>Мулявин С.Ф</w:t>
            </w:r>
          </w:p>
        </w:tc>
      </w:tr>
      <w:tr w:rsidR="00C67866" w:rsidRPr="00AA2D1C" w:rsidTr="003A71BC">
        <w:trPr>
          <w:gridAfter w:val="1"/>
          <w:wAfter w:w="393" w:type="dxa"/>
          <w:cantSplit/>
          <w:trHeight w:val="335"/>
        </w:trPr>
        <w:tc>
          <w:tcPr>
            <w:tcW w:w="4820" w:type="dxa"/>
            <w:gridSpan w:val="4"/>
          </w:tcPr>
          <w:p w:rsidR="00C67866" w:rsidRPr="00914A6E" w:rsidRDefault="00C67866" w:rsidP="003A71BC">
            <w:pPr>
              <w:pStyle w:val="BodyTextIndent"/>
              <w:spacing w:line="360" w:lineRule="auto"/>
              <w:ind w:left="0"/>
              <w:jc w:val="center"/>
              <w:rPr>
                <w:szCs w:val="28"/>
                <w:lang w:val="ru-RU" w:eastAsia="en-US"/>
              </w:rPr>
            </w:pPr>
          </w:p>
        </w:tc>
        <w:tc>
          <w:tcPr>
            <w:tcW w:w="4394" w:type="dxa"/>
          </w:tcPr>
          <w:p w:rsidR="00C67866" w:rsidRPr="00914A6E" w:rsidRDefault="00C67866" w:rsidP="003A71BC">
            <w:pPr>
              <w:pStyle w:val="BodyTextIndent"/>
              <w:spacing w:line="360" w:lineRule="auto"/>
              <w:ind w:left="0"/>
              <w:jc w:val="left"/>
              <w:rPr>
                <w:szCs w:val="28"/>
                <w:lang w:val="ru-RU" w:eastAsia="en-US"/>
              </w:rPr>
            </w:pPr>
          </w:p>
        </w:tc>
      </w:tr>
      <w:tr w:rsidR="00C67866" w:rsidTr="003A71BC">
        <w:trPr>
          <w:gridAfter w:val="1"/>
          <w:wAfter w:w="393" w:type="dxa"/>
          <w:cantSplit/>
          <w:trHeight w:val="335"/>
        </w:trPr>
        <w:tc>
          <w:tcPr>
            <w:tcW w:w="4820" w:type="dxa"/>
            <w:gridSpan w:val="4"/>
          </w:tcPr>
          <w:p w:rsidR="00C67866" w:rsidRPr="00914A6E" w:rsidRDefault="00C67866" w:rsidP="003A71BC">
            <w:pPr>
              <w:pStyle w:val="BodyTextIndent"/>
              <w:spacing w:line="360" w:lineRule="auto"/>
              <w:ind w:left="0"/>
              <w:jc w:val="center"/>
              <w:rPr>
                <w:szCs w:val="28"/>
                <w:lang w:val="ru-RU" w:eastAsia="en-US"/>
              </w:rPr>
            </w:pPr>
          </w:p>
        </w:tc>
        <w:tc>
          <w:tcPr>
            <w:tcW w:w="4394" w:type="dxa"/>
          </w:tcPr>
          <w:p w:rsidR="00C67866" w:rsidRPr="00914A6E" w:rsidRDefault="00C67866" w:rsidP="003A71BC">
            <w:pPr>
              <w:pStyle w:val="BodyTextIndent"/>
              <w:spacing w:line="360" w:lineRule="auto"/>
              <w:ind w:left="0"/>
              <w:jc w:val="left"/>
              <w:rPr>
                <w:b/>
                <w:szCs w:val="28"/>
                <w:lang w:val="ru-RU" w:eastAsia="en-US"/>
              </w:rPr>
            </w:pPr>
          </w:p>
          <w:p w:rsidR="00C67866" w:rsidRDefault="00C67866" w:rsidP="003A71BC">
            <w:pPr>
              <w:pStyle w:val="BodyTextIndent"/>
              <w:spacing w:line="360" w:lineRule="auto"/>
              <w:ind w:left="0"/>
              <w:jc w:val="left"/>
              <w:rPr>
                <w:b/>
                <w:szCs w:val="28"/>
                <w:lang w:eastAsia="en-US"/>
              </w:rPr>
            </w:pPr>
            <w:r>
              <w:rPr>
                <w:b/>
                <w:szCs w:val="28"/>
                <w:lang w:eastAsia="en-US"/>
              </w:rPr>
              <w:t>ВЫПОЛНИЛ:</w:t>
            </w:r>
          </w:p>
        </w:tc>
      </w:tr>
      <w:tr w:rsidR="00C67866" w:rsidRPr="00AA2D1C" w:rsidTr="003A71BC">
        <w:trPr>
          <w:gridAfter w:val="1"/>
          <w:wAfter w:w="393" w:type="dxa"/>
          <w:cantSplit/>
          <w:trHeight w:val="335"/>
        </w:trPr>
        <w:tc>
          <w:tcPr>
            <w:tcW w:w="4820" w:type="dxa"/>
            <w:gridSpan w:val="4"/>
          </w:tcPr>
          <w:p w:rsidR="00C67866" w:rsidRDefault="00C67866" w:rsidP="003A71BC">
            <w:pPr>
              <w:pStyle w:val="BodyTextIndent"/>
              <w:spacing w:line="360" w:lineRule="auto"/>
              <w:ind w:left="0"/>
              <w:jc w:val="center"/>
              <w:rPr>
                <w:szCs w:val="28"/>
                <w:lang w:eastAsia="en-US"/>
              </w:rPr>
            </w:pPr>
          </w:p>
        </w:tc>
        <w:tc>
          <w:tcPr>
            <w:tcW w:w="4394" w:type="dxa"/>
            <w:hideMark/>
          </w:tcPr>
          <w:tbl>
            <w:tblPr>
              <w:tblpPr w:leftFromText="180" w:rightFromText="180" w:vertAnchor="text" w:tblpY="1"/>
              <w:tblOverlap w:val="never"/>
              <w:tblW w:w="9600" w:type="dxa"/>
              <w:tblLayout w:type="fixed"/>
              <w:tblLook w:val="04A0" w:firstRow="1" w:lastRow="0" w:firstColumn="1" w:lastColumn="0" w:noHBand="0" w:noVBand="1"/>
            </w:tblPr>
            <w:tblGrid>
              <w:gridCol w:w="9600"/>
            </w:tblGrid>
            <w:tr w:rsidR="00AA2D1C" w:rsidRPr="00AA2D1C" w:rsidTr="00AA2D1C">
              <w:trPr>
                <w:cantSplit/>
                <w:trHeight w:val="335"/>
              </w:trPr>
              <w:tc>
                <w:tcPr>
                  <w:tcW w:w="4394" w:type="dxa"/>
                  <w:hideMark/>
                </w:tcPr>
                <w:p w:rsidR="00AA2D1C" w:rsidRPr="00AA2D1C" w:rsidRDefault="00AA2D1C" w:rsidP="00AA2D1C">
                  <w:pPr>
                    <w:pStyle w:val="BodyTextIndent"/>
                    <w:spacing w:line="360" w:lineRule="auto"/>
                    <w:ind w:left="0"/>
                    <w:jc w:val="left"/>
                    <w:rPr>
                      <w:i/>
                      <w:szCs w:val="28"/>
                      <w:lang w:val="ru-RU" w:eastAsia="en-US"/>
                    </w:rPr>
                  </w:pPr>
                  <w:r w:rsidRPr="00AA2D1C">
                    <w:rPr>
                      <w:i/>
                      <w:szCs w:val="28"/>
                      <w:lang w:val="ru-RU" w:eastAsia="en-US"/>
                    </w:rPr>
                    <w:t>студент группы РМм-20-4</w:t>
                  </w:r>
                </w:p>
                <w:p w:rsidR="00AA2D1C" w:rsidRPr="00E9452C" w:rsidRDefault="00AA2D1C" w:rsidP="00AA2D1C">
                  <w:pPr>
                    <w:pStyle w:val="BodyTextIndent"/>
                    <w:spacing w:line="360" w:lineRule="auto"/>
                    <w:ind w:left="0"/>
                    <w:jc w:val="left"/>
                    <w:rPr>
                      <w:szCs w:val="28"/>
                      <w:lang w:val="ru-RU" w:eastAsia="en-US"/>
                    </w:rPr>
                  </w:pPr>
                  <w:r w:rsidRPr="00AA2D1C">
                    <w:rPr>
                      <w:i/>
                      <w:szCs w:val="28"/>
                      <w:lang w:val="ru-RU" w:eastAsia="en-US"/>
                    </w:rPr>
                    <w:t xml:space="preserve">__________ </w:t>
                  </w:r>
                  <w:r w:rsidRPr="00AA2D1C">
                    <w:rPr>
                      <w:i/>
                      <w:szCs w:val="28"/>
                      <w:lang w:val="ru-RU"/>
                    </w:rPr>
                    <w:t xml:space="preserve"> </w:t>
                  </w:r>
                  <w:r w:rsidRPr="00AA2D1C">
                    <w:rPr>
                      <w:szCs w:val="28"/>
                      <w:lang w:val="ru-RU"/>
                    </w:rPr>
                    <w:t>Экорбор К.К</w:t>
                  </w:r>
                  <w:r w:rsidRPr="00E9452C">
                    <w:rPr>
                      <w:szCs w:val="28"/>
                      <w:lang w:val="ru-RU"/>
                    </w:rPr>
                    <w:t>.</w:t>
                  </w:r>
                </w:p>
              </w:tc>
            </w:tr>
          </w:tbl>
          <w:p w:rsidR="00C67866" w:rsidRPr="00914A6E" w:rsidRDefault="00C67866" w:rsidP="003A71BC">
            <w:pPr>
              <w:pStyle w:val="BodyTextIndent"/>
              <w:spacing w:line="360" w:lineRule="auto"/>
              <w:ind w:left="0"/>
              <w:jc w:val="left"/>
              <w:rPr>
                <w:szCs w:val="28"/>
                <w:lang w:val="ru-RU" w:eastAsia="en-US"/>
              </w:rPr>
            </w:pPr>
          </w:p>
        </w:tc>
      </w:tr>
      <w:tr w:rsidR="00C67866" w:rsidRPr="00AA2D1C" w:rsidTr="003A71BC">
        <w:trPr>
          <w:gridAfter w:val="3"/>
          <w:wAfter w:w="7195" w:type="dxa"/>
          <w:cantSplit/>
          <w:trHeight w:val="335"/>
        </w:trPr>
        <w:tc>
          <w:tcPr>
            <w:tcW w:w="2412" w:type="dxa"/>
            <w:gridSpan w:val="3"/>
          </w:tcPr>
          <w:p w:rsidR="00C67866" w:rsidRPr="00914A6E" w:rsidRDefault="00C67866" w:rsidP="003A71BC">
            <w:pPr>
              <w:pStyle w:val="BodyTextIndent"/>
              <w:spacing w:line="360" w:lineRule="auto"/>
              <w:ind w:left="0"/>
              <w:jc w:val="center"/>
              <w:rPr>
                <w:szCs w:val="28"/>
                <w:lang w:val="ru-RU" w:eastAsia="en-US"/>
              </w:rPr>
            </w:pPr>
          </w:p>
        </w:tc>
      </w:tr>
      <w:tr w:rsidR="00C67866" w:rsidRPr="00AA2D1C" w:rsidTr="003A71BC">
        <w:trPr>
          <w:gridAfter w:val="4"/>
          <w:wAfter w:w="8330" w:type="dxa"/>
          <w:cantSplit/>
          <w:trHeight w:val="335"/>
        </w:trPr>
        <w:tc>
          <w:tcPr>
            <w:tcW w:w="425" w:type="dxa"/>
          </w:tcPr>
          <w:p w:rsidR="00C67866" w:rsidRPr="00914A6E" w:rsidRDefault="00C67866" w:rsidP="003A71BC">
            <w:pPr>
              <w:pStyle w:val="BodyTextIndent"/>
              <w:spacing w:line="360" w:lineRule="auto"/>
              <w:ind w:left="0"/>
              <w:jc w:val="center"/>
              <w:rPr>
                <w:szCs w:val="28"/>
                <w:lang w:val="ru-RU" w:eastAsia="en-US"/>
              </w:rPr>
            </w:pPr>
          </w:p>
        </w:tc>
        <w:tc>
          <w:tcPr>
            <w:tcW w:w="852" w:type="dxa"/>
          </w:tcPr>
          <w:p w:rsidR="00C67866" w:rsidRPr="00914A6E" w:rsidRDefault="00C67866" w:rsidP="003A71BC">
            <w:pPr>
              <w:pStyle w:val="BodyTextIndent"/>
              <w:spacing w:line="360" w:lineRule="auto"/>
              <w:ind w:left="0"/>
              <w:jc w:val="center"/>
              <w:rPr>
                <w:szCs w:val="28"/>
                <w:lang w:val="ru-RU" w:eastAsia="en-US"/>
              </w:rPr>
            </w:pPr>
          </w:p>
        </w:tc>
      </w:tr>
    </w:tbl>
    <w:p w:rsidR="00C67866" w:rsidRPr="00914A6E" w:rsidRDefault="00C67866" w:rsidP="00C67866">
      <w:pPr>
        <w:jc w:val="center"/>
        <w:rPr>
          <w:rFonts w:ascii="Times New Roman" w:eastAsia="Times New Roman" w:hAnsi="Times New Roman" w:cs="Times New Roman"/>
          <w:sz w:val="28"/>
          <w:szCs w:val="28"/>
          <w:lang w:val="ru-RU"/>
        </w:rPr>
      </w:pPr>
    </w:p>
    <w:p w:rsidR="00C67866" w:rsidRDefault="00AA2D1C" w:rsidP="003A71BC">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Тюмень, 2021</w:t>
      </w:r>
    </w:p>
    <w:p w:rsidR="00C67866" w:rsidRPr="00C67866" w:rsidRDefault="00C67866">
      <w:pPr>
        <w:sectPr w:rsidR="00C67866" w:rsidRPr="00C67866" w:rsidSect="00851477">
          <w:pgSz w:w="11906" w:h="16838"/>
          <w:pgMar w:top="1134" w:right="566" w:bottom="1134" w:left="1418" w:header="708" w:footer="708" w:gutter="0"/>
          <w:cols w:space="708"/>
          <w:titlePg/>
          <w:docGrid w:linePitch="360"/>
        </w:sectPr>
      </w:pPr>
    </w:p>
    <w:sdt>
      <w:sdtPr>
        <w:rPr>
          <w:rFonts w:asciiTheme="minorHAnsi" w:eastAsiaTheme="minorHAnsi" w:hAnsiTheme="minorHAnsi" w:cstheme="minorBidi"/>
          <w:b w:val="0"/>
          <w:bCs w:val="0"/>
          <w:color w:val="auto"/>
          <w:sz w:val="22"/>
          <w:szCs w:val="22"/>
          <w:lang w:eastAsia="en-US"/>
        </w:rPr>
        <w:id w:val="-913619236"/>
        <w:docPartObj>
          <w:docPartGallery w:val="Table of Contents"/>
          <w:docPartUnique/>
        </w:docPartObj>
      </w:sdtPr>
      <w:sdtEndPr>
        <w:rPr>
          <w:rFonts w:ascii="Times New Roman" w:eastAsiaTheme="minorEastAsia" w:hAnsi="Times New Roman" w:cs="Times New Roman"/>
          <w:sz w:val="28"/>
          <w:szCs w:val="28"/>
        </w:rPr>
      </w:sdtEndPr>
      <w:sdtContent>
        <w:p w:rsidR="003C6F84" w:rsidRPr="00A60316" w:rsidRDefault="003C6F84" w:rsidP="009D5E39">
          <w:pPr>
            <w:pStyle w:val="TOCHeading"/>
            <w:spacing w:before="360" w:after="360" w:line="360" w:lineRule="auto"/>
            <w:jc w:val="center"/>
            <w:rPr>
              <w:rFonts w:ascii="Times New Roman" w:eastAsia="Times New Roman" w:hAnsi="Times New Roman" w:cs="Times New Roman"/>
              <w:color w:val="auto"/>
              <w:lang w:eastAsia="en-US"/>
            </w:rPr>
          </w:pPr>
          <w:r w:rsidRPr="00A60316">
            <w:rPr>
              <w:rFonts w:ascii="Times New Roman" w:eastAsia="Times New Roman" w:hAnsi="Times New Roman" w:cs="Times New Roman"/>
              <w:color w:val="auto"/>
              <w:lang w:eastAsia="en-US"/>
            </w:rPr>
            <w:t>СОДЕРЖАНИЕ</w:t>
          </w:r>
        </w:p>
        <w:p w:rsidR="006248C5" w:rsidRPr="00A60316" w:rsidRDefault="00D462E4" w:rsidP="008161F4">
          <w:pPr>
            <w:pStyle w:val="TOC1"/>
            <w:spacing w:line="360" w:lineRule="auto"/>
            <w:rPr>
              <w:noProof/>
              <w:lang w:eastAsia="ru-RU"/>
            </w:rPr>
          </w:pPr>
          <w:r w:rsidRPr="00A60316">
            <w:fldChar w:fldCharType="begin"/>
          </w:r>
          <w:r w:rsidR="003C6F84" w:rsidRPr="00A60316">
            <w:instrText xml:space="preserve"> TOC \o "1-3" \h \z \u </w:instrText>
          </w:r>
          <w:r w:rsidRPr="00A60316">
            <w:fldChar w:fldCharType="separate"/>
          </w:r>
          <w:hyperlink w:anchor="_Toc470736891" w:history="1">
            <w:r w:rsidR="006248C5" w:rsidRPr="00914A6E">
              <w:rPr>
                <w:rStyle w:val="Hyperlink"/>
                <w:noProof/>
              </w:rPr>
              <w:t>ВВЕДЕНИЕ</w:t>
            </w:r>
            <w:r w:rsidR="008161F4">
              <w:rPr>
                <w:noProof/>
                <w:webHidden/>
              </w:rPr>
              <w:t>............................................................................................................................................</w:t>
            </w:r>
            <w:r w:rsidRPr="00A60316">
              <w:rPr>
                <w:noProof/>
                <w:webHidden/>
              </w:rPr>
              <w:fldChar w:fldCharType="begin"/>
            </w:r>
            <w:r w:rsidR="006248C5" w:rsidRPr="00A60316">
              <w:rPr>
                <w:noProof/>
                <w:webHidden/>
              </w:rPr>
              <w:instrText xml:space="preserve"> PAGEREF _Toc470736891 \h </w:instrText>
            </w:r>
            <w:r w:rsidRPr="00A60316">
              <w:rPr>
                <w:noProof/>
                <w:webHidden/>
              </w:rPr>
            </w:r>
            <w:r w:rsidRPr="00A60316">
              <w:rPr>
                <w:noProof/>
                <w:webHidden/>
              </w:rPr>
              <w:fldChar w:fldCharType="separate"/>
            </w:r>
            <w:r w:rsidR="00594360">
              <w:rPr>
                <w:noProof/>
                <w:webHidden/>
              </w:rPr>
              <w:t>3</w:t>
            </w:r>
            <w:r w:rsidRPr="00A60316">
              <w:rPr>
                <w:noProof/>
                <w:webHidden/>
              </w:rPr>
              <w:fldChar w:fldCharType="end"/>
            </w:r>
          </w:hyperlink>
        </w:p>
        <w:p w:rsidR="006248C5" w:rsidRPr="00A60316" w:rsidRDefault="00AA2D1C" w:rsidP="008161F4">
          <w:pPr>
            <w:pStyle w:val="TOC1"/>
            <w:spacing w:line="360" w:lineRule="auto"/>
            <w:rPr>
              <w:noProof/>
              <w:lang w:eastAsia="ru-RU"/>
            </w:rPr>
          </w:pPr>
          <w:hyperlink w:anchor="_Toc470736892" w:history="1">
            <w:r w:rsidR="00914A6E" w:rsidRPr="00914A6E">
              <w:rPr>
                <w:rStyle w:val="Hyperlink"/>
                <w:noProof/>
              </w:rPr>
              <w:t>СУЩНОСТЬ И ОСНОВНЫЕ АСПЕКТЫ ПРИМЕНЕНИЯ ТЕХНОЛОГИИ</w:t>
            </w:r>
            <w:r w:rsidR="008161F4">
              <w:rPr>
                <w:rStyle w:val="Hyperlink"/>
                <w:noProof/>
                <w:webHidden/>
                <w:sz w:val="28"/>
                <w:szCs w:val="28"/>
              </w:rPr>
              <w:t>............................4</w:t>
            </w:r>
          </w:hyperlink>
        </w:p>
        <w:p w:rsidR="006248C5" w:rsidRPr="00A60316" w:rsidRDefault="00AA2D1C" w:rsidP="008161F4">
          <w:pPr>
            <w:pStyle w:val="TOC1"/>
            <w:spacing w:line="360" w:lineRule="auto"/>
            <w:rPr>
              <w:noProof/>
              <w:lang w:eastAsia="ru-RU"/>
            </w:rPr>
          </w:pPr>
          <w:hyperlink w:anchor="_Toc470736893" w:history="1">
            <w:r w:rsidR="00914A6E" w:rsidRPr="00914A6E">
              <w:rPr>
                <w:rStyle w:val="Hyperlink"/>
                <w:noProof/>
              </w:rPr>
              <w:t>ПРЕИМУЩЕСТВА  И НЕДОСТАТКИ ИССЛЕДУЕМОЙ ТЕХНОЛОГИИ</w:t>
            </w:r>
            <w:r w:rsidR="008161F4">
              <w:rPr>
                <w:rStyle w:val="Hyperlink"/>
                <w:noProof/>
                <w:webHidden/>
                <w:sz w:val="28"/>
                <w:szCs w:val="28"/>
              </w:rPr>
              <w:t>...........................11</w:t>
            </w:r>
          </w:hyperlink>
        </w:p>
        <w:p w:rsidR="006248C5" w:rsidRPr="00A60316" w:rsidRDefault="00AA2D1C" w:rsidP="008161F4">
          <w:pPr>
            <w:pStyle w:val="TOC1"/>
            <w:spacing w:line="360" w:lineRule="auto"/>
            <w:rPr>
              <w:noProof/>
              <w:lang w:eastAsia="ru-RU"/>
            </w:rPr>
          </w:pPr>
          <w:hyperlink w:anchor="_Toc470736894" w:history="1">
            <w:r w:rsidR="00914A6E" w:rsidRPr="00914A6E">
              <w:rPr>
                <w:rStyle w:val="Hyperlink"/>
                <w:noProof/>
              </w:rPr>
              <w:t>КРИТЕРИИ ВЫБОРА ОБЪЕКТА ДЛЯ ПРИМЕНЕНИЯ ИССЛЕДУЕМОЙ ТЕХНОЛОГИИ</w:t>
            </w:r>
            <w:r w:rsidR="008161F4">
              <w:rPr>
                <w:rStyle w:val="Hyperlink"/>
                <w:noProof/>
                <w:webHidden/>
                <w:sz w:val="28"/>
                <w:szCs w:val="28"/>
              </w:rPr>
              <w:t>...</w:t>
            </w:r>
            <w:r w:rsidR="00D462E4" w:rsidRPr="000844CF">
              <w:rPr>
                <w:rStyle w:val="Hyperlink"/>
                <w:noProof/>
                <w:webHidden/>
                <w:sz w:val="28"/>
                <w:szCs w:val="28"/>
              </w:rPr>
              <w:fldChar w:fldCharType="begin"/>
            </w:r>
            <w:r w:rsidR="006248C5" w:rsidRPr="000844CF">
              <w:rPr>
                <w:rStyle w:val="Hyperlink"/>
                <w:noProof/>
                <w:webHidden/>
                <w:sz w:val="28"/>
                <w:szCs w:val="28"/>
              </w:rPr>
              <w:instrText xml:space="preserve"> PAGEREF _Toc470736894 \h </w:instrText>
            </w:r>
            <w:r w:rsidR="00D462E4" w:rsidRPr="000844CF">
              <w:rPr>
                <w:rStyle w:val="Hyperlink"/>
                <w:noProof/>
                <w:webHidden/>
                <w:sz w:val="28"/>
                <w:szCs w:val="28"/>
              </w:rPr>
            </w:r>
            <w:r w:rsidR="00D462E4" w:rsidRPr="000844CF">
              <w:rPr>
                <w:rStyle w:val="Hyperlink"/>
                <w:noProof/>
                <w:webHidden/>
                <w:sz w:val="28"/>
                <w:szCs w:val="28"/>
              </w:rPr>
              <w:fldChar w:fldCharType="separate"/>
            </w:r>
            <w:r w:rsidR="00F03C30" w:rsidRPr="000844CF">
              <w:rPr>
                <w:rStyle w:val="Hyperlink"/>
                <w:noProof/>
                <w:webHidden/>
                <w:sz w:val="28"/>
                <w:szCs w:val="28"/>
              </w:rPr>
              <w:t>23</w:t>
            </w:r>
            <w:r w:rsidR="00D462E4" w:rsidRPr="000844CF">
              <w:rPr>
                <w:rStyle w:val="Hyperlink"/>
                <w:noProof/>
                <w:webHidden/>
                <w:sz w:val="28"/>
                <w:szCs w:val="28"/>
              </w:rPr>
              <w:fldChar w:fldCharType="end"/>
            </w:r>
          </w:hyperlink>
        </w:p>
        <w:p w:rsidR="000844CF" w:rsidRPr="00914A6E" w:rsidRDefault="00914A6E" w:rsidP="008161F4">
          <w:pPr>
            <w:pStyle w:val="TOC1"/>
            <w:spacing w:line="360" w:lineRule="auto"/>
          </w:pPr>
          <w:r w:rsidRPr="00914A6E">
            <w:t>ВЛИЯНИЕ ГЕОЛОГО-ТЕХНОЛОГИЧЕСКИХ ФАКТОРОВ НА ЭФФЕКТИВНОСТЬ ПРИМЕНЕНИЯ ИССЛЕДУЕМОЙ ТЕХНОЛОГИИ</w:t>
          </w:r>
          <w:r w:rsidR="008161F4">
            <w:t>.......................................................................24</w:t>
          </w:r>
        </w:p>
        <w:p w:rsidR="006248C5" w:rsidRPr="00237C61" w:rsidRDefault="00AA2D1C" w:rsidP="008161F4">
          <w:pPr>
            <w:pStyle w:val="TOC1"/>
            <w:spacing w:line="360" w:lineRule="auto"/>
            <w:rPr>
              <w:noProof/>
              <w:lang w:eastAsia="ru-RU"/>
            </w:rPr>
          </w:pPr>
          <w:hyperlink w:anchor="_Toc470736895" w:history="1">
            <w:r w:rsidR="006248C5" w:rsidRPr="002B05EB">
              <w:rPr>
                <w:rStyle w:val="Hyperlink"/>
                <w:rFonts w:eastAsia="Times New Roman"/>
                <w:noProof/>
              </w:rPr>
              <w:t>ЗАКЛЮЧЕНИЕ</w:t>
            </w:r>
          </w:hyperlink>
          <w:r w:rsidR="008161F4">
            <w:rPr>
              <w:noProof/>
            </w:rPr>
            <w:t>....................................................................................................................................27</w:t>
          </w:r>
        </w:p>
        <w:p w:rsidR="006248C5" w:rsidRPr="00237C61" w:rsidRDefault="00AA2D1C" w:rsidP="008161F4">
          <w:pPr>
            <w:pStyle w:val="TOC1"/>
            <w:spacing w:line="360" w:lineRule="auto"/>
            <w:rPr>
              <w:noProof/>
              <w:lang w:eastAsia="ru-RU"/>
            </w:rPr>
          </w:pPr>
          <w:hyperlink w:anchor="_Toc470736896" w:history="1">
            <w:r w:rsidR="006248C5" w:rsidRPr="002B05EB">
              <w:rPr>
                <w:rStyle w:val="Hyperlink"/>
                <w:rFonts w:eastAsia="Times New Roman"/>
                <w:noProof/>
              </w:rPr>
              <w:t>ПРИЛОЖЕНИЕ 1</w:t>
            </w:r>
            <w:r w:rsidR="008161F4">
              <w:rPr>
                <w:rStyle w:val="Hyperlink"/>
                <w:rFonts w:eastAsia="Times New Roman"/>
                <w:noProof/>
              </w:rPr>
              <w:t>................................................................................................................................</w:t>
            </w:r>
            <w:r w:rsidR="008161F4">
              <w:rPr>
                <w:noProof/>
                <w:webHidden/>
              </w:rPr>
              <w:t>28</w:t>
            </w:r>
          </w:hyperlink>
        </w:p>
        <w:p w:rsidR="006248C5" w:rsidRPr="00A60316" w:rsidRDefault="00AA2D1C" w:rsidP="008161F4">
          <w:pPr>
            <w:pStyle w:val="TOC1"/>
            <w:spacing w:line="360" w:lineRule="auto"/>
            <w:rPr>
              <w:noProof/>
              <w:lang w:eastAsia="ru-RU"/>
            </w:rPr>
          </w:pPr>
          <w:hyperlink w:anchor="_Toc470736897" w:history="1">
            <w:r w:rsidR="006248C5" w:rsidRPr="002B05EB">
              <w:rPr>
                <w:rStyle w:val="Hyperlink"/>
                <w:rFonts w:eastAsia="Times New Roman"/>
                <w:noProof/>
              </w:rPr>
              <w:t>ПРИЛОЖЕНИЕ 2</w:t>
            </w:r>
            <w:r w:rsidR="008161F4">
              <w:rPr>
                <w:rStyle w:val="Hyperlink"/>
                <w:rFonts w:eastAsia="Times New Roman"/>
                <w:noProof/>
              </w:rPr>
              <w:t>................................................................................................................................</w:t>
            </w:r>
            <w:r w:rsidR="008161F4">
              <w:rPr>
                <w:noProof/>
                <w:webHidden/>
              </w:rPr>
              <w:t>29</w:t>
            </w:r>
          </w:hyperlink>
        </w:p>
        <w:p w:rsidR="006248C5" w:rsidRPr="00A60316" w:rsidRDefault="00AA2D1C" w:rsidP="008161F4">
          <w:pPr>
            <w:pStyle w:val="TOC1"/>
            <w:spacing w:line="360" w:lineRule="auto"/>
            <w:rPr>
              <w:noProof/>
              <w:lang w:eastAsia="ru-RU"/>
            </w:rPr>
          </w:pPr>
          <w:hyperlink w:anchor="_Toc470736898" w:history="1">
            <w:r w:rsidR="006248C5" w:rsidRPr="002B05EB">
              <w:rPr>
                <w:rStyle w:val="Hyperlink"/>
                <w:rFonts w:eastAsia="Times New Roman"/>
                <w:noProof/>
              </w:rPr>
              <w:t>СПИСОК ЛИТЕРАТУРЫ</w:t>
            </w:r>
            <w:r w:rsidR="008161F4">
              <w:rPr>
                <w:rStyle w:val="Hyperlink"/>
                <w:rFonts w:eastAsia="Times New Roman"/>
                <w:noProof/>
              </w:rPr>
              <w:t>...................................................................................................................</w:t>
            </w:r>
            <w:r w:rsidR="008161F4">
              <w:rPr>
                <w:noProof/>
                <w:webHidden/>
              </w:rPr>
              <w:t>30</w:t>
            </w:r>
          </w:hyperlink>
        </w:p>
        <w:p w:rsidR="003C6F84" w:rsidRPr="00187A6C" w:rsidRDefault="00D462E4">
          <w:pPr>
            <w:rPr>
              <w:rFonts w:ascii="Times New Roman" w:hAnsi="Times New Roman" w:cs="Times New Roman"/>
              <w:sz w:val="28"/>
              <w:szCs w:val="28"/>
            </w:rPr>
          </w:pPr>
          <w:r w:rsidRPr="00A60316">
            <w:rPr>
              <w:rFonts w:ascii="Times New Roman" w:hAnsi="Times New Roman" w:cs="Times New Roman"/>
              <w:b/>
              <w:bCs/>
              <w:sz w:val="28"/>
              <w:szCs w:val="28"/>
            </w:rPr>
            <w:fldChar w:fldCharType="end"/>
          </w:r>
        </w:p>
      </w:sdtContent>
    </w:sdt>
    <w:p w:rsidR="009D5E39" w:rsidRDefault="003C6F84">
      <w:pPr>
        <w:rPr>
          <w:rFonts w:ascii="Times New Roman" w:eastAsia="Times New Roman" w:hAnsi="Times New Roman" w:cs="Times New Roman"/>
        </w:rPr>
        <w:sectPr w:rsidR="009D5E39" w:rsidSect="00110BF5">
          <w:headerReference w:type="default" r:id="rId8"/>
          <w:footerReference w:type="default" r:id="rId9"/>
          <w:headerReference w:type="first" r:id="rId10"/>
          <w:footerReference w:type="first" r:id="rId11"/>
          <w:pgSz w:w="11906" w:h="16838"/>
          <w:pgMar w:top="1134" w:right="567" w:bottom="1134" w:left="1418" w:header="397" w:footer="709" w:gutter="0"/>
          <w:cols w:space="708"/>
          <w:docGrid w:linePitch="360"/>
        </w:sectPr>
      </w:pPr>
      <w:r>
        <w:rPr>
          <w:rFonts w:ascii="Times New Roman" w:eastAsia="Times New Roman" w:hAnsi="Times New Roman" w:cs="Times New Roman"/>
        </w:rPr>
        <w:br w:type="page"/>
      </w:r>
    </w:p>
    <w:p w:rsidR="00DE4543" w:rsidRPr="00914A6E" w:rsidRDefault="00444AFD" w:rsidP="005F2F70">
      <w:pPr>
        <w:pStyle w:val="Heading1"/>
        <w:spacing w:before="0" w:after="120" w:line="360" w:lineRule="auto"/>
        <w:jc w:val="center"/>
        <w:rPr>
          <w:rFonts w:ascii="Times New Roman" w:hAnsi="Times New Roman" w:cs="Times New Roman"/>
          <w:color w:val="auto"/>
          <w:lang w:val="ru-RU"/>
        </w:rPr>
      </w:pPr>
      <w:bookmarkStart w:id="0" w:name="_Toc470736891"/>
      <w:r w:rsidRPr="00914A6E">
        <w:rPr>
          <w:rFonts w:ascii="Times New Roman" w:hAnsi="Times New Roman" w:cs="Times New Roman"/>
          <w:color w:val="auto"/>
          <w:lang w:val="ru-RU"/>
        </w:rPr>
        <w:t>ВВЕДЕНИЕ</w:t>
      </w:r>
      <w:bookmarkEnd w:id="0"/>
    </w:p>
    <w:p w:rsidR="0015402D" w:rsidRDefault="0015402D" w:rsidP="0015402D">
      <w:pPr>
        <w:spacing w:line="360" w:lineRule="auto"/>
        <w:ind w:firstLine="720"/>
        <w:contextualSpacing/>
        <w:jc w:val="both"/>
        <w:rPr>
          <w:rFonts w:ascii="Times New Roman" w:hAnsi="Times New Roman" w:cs="Times New Roman"/>
          <w:sz w:val="28"/>
          <w:szCs w:val="28"/>
          <w:shd w:val="clear" w:color="auto" w:fill="FFFFFF"/>
          <w:lang w:val="ru-RU"/>
        </w:rPr>
      </w:pPr>
      <w:r w:rsidRPr="0015402D">
        <w:rPr>
          <w:rFonts w:ascii="Times New Roman" w:hAnsi="Times New Roman" w:cs="Times New Roman"/>
          <w:sz w:val="28"/>
          <w:szCs w:val="28"/>
          <w:lang w:val="ru-RU"/>
        </w:rPr>
        <w:t>Рассматриваем</w:t>
      </w:r>
      <w:r w:rsidRPr="0015402D">
        <w:rPr>
          <w:rFonts w:ascii="Times New Roman" w:hAnsi="Times New Roman" w:cs="Times New Roman"/>
          <w:color w:val="000000"/>
          <w:sz w:val="28"/>
          <w:szCs w:val="28"/>
          <w:shd w:val="clear" w:color="auto" w:fill="FFFFFF"/>
          <w:lang w:val="ru-RU"/>
        </w:rPr>
        <w:t xml:space="preserve"> определение конденсатной банки по результатм гидродинамического исследования на скважине</w:t>
      </w:r>
      <w:r>
        <w:rPr>
          <w:rFonts w:ascii="Times New Roman" w:hAnsi="Times New Roman" w:cs="Times New Roman"/>
          <w:color w:val="000000"/>
          <w:sz w:val="28"/>
          <w:szCs w:val="28"/>
          <w:shd w:val="clear" w:color="auto" w:fill="FFFFFF"/>
          <w:lang w:val="ru-RU"/>
        </w:rPr>
        <w:t xml:space="preserve"> </w:t>
      </w:r>
      <w:r>
        <w:rPr>
          <w:rFonts w:ascii="Times New Roman" w:hAnsi="Times New Roman" w:cs="Times New Roman"/>
          <w:sz w:val="28"/>
          <w:szCs w:val="28"/>
          <w:lang w:val="ru-RU"/>
        </w:rPr>
        <w:t>в</w:t>
      </w:r>
      <w:r w:rsidRPr="0015402D">
        <w:rPr>
          <w:rFonts w:ascii="Times New Roman" w:hAnsi="Times New Roman" w:cs="Times New Roman"/>
          <w:sz w:val="28"/>
          <w:szCs w:val="28"/>
          <w:lang w:val="ru-RU"/>
        </w:rPr>
        <w:t xml:space="preserve"> данной работе</w:t>
      </w:r>
      <w:r w:rsidRPr="0015402D">
        <w:rPr>
          <w:rFonts w:ascii="Times New Roman" w:hAnsi="Times New Roman" w:cs="Times New Roman"/>
          <w:color w:val="000000"/>
          <w:sz w:val="28"/>
          <w:szCs w:val="28"/>
          <w:shd w:val="clear" w:color="auto" w:fill="FFFFFF"/>
          <w:lang w:val="ru-RU"/>
        </w:rPr>
        <w:t>. Целью данной работы является определение конденсатной банки по результам гидродинамического исследования скаважин. Анализ результатов гидродинамических исследований (ГДИ) газоконденсатных скважин при давлениях ниже давления начала конденсации достаточно сложен. Известно, что после того, как пластовое давление вблизи ствола скважины падает ниже давления начала конденсации, происходит ретроградная конденсация, и часть газа из газообразного состояния переходит в жидкое. Компонентный состав углеводородов газоконденсатной смеси в призабойной зоне изменяется вследствие наличия двухфазной системы и появления конденсатной банки. В результате, в призабойной зоне скважины образуются три или четыре области с различной насыщенностью конденсатом и подвижностью газа.</w:t>
      </w:r>
      <w:r w:rsidRPr="0015402D">
        <w:rPr>
          <w:rFonts w:ascii="Times New Roman" w:hAnsi="Times New Roman" w:cs="Times New Roman"/>
          <w:sz w:val="28"/>
          <w:szCs w:val="28"/>
          <w:shd w:val="clear" w:color="auto" w:fill="FFFFFF"/>
          <w:lang w:val="ru-RU"/>
        </w:rPr>
        <w:t xml:space="preserve"> </w:t>
      </w:r>
    </w:p>
    <w:p w:rsidR="0015402D" w:rsidRPr="0015402D" w:rsidRDefault="0015402D" w:rsidP="0015402D">
      <w:pPr>
        <w:spacing w:line="360" w:lineRule="auto"/>
        <w:ind w:firstLine="720"/>
        <w:contextualSpacing/>
        <w:jc w:val="both"/>
        <w:rPr>
          <w:rFonts w:ascii="Times New Roman" w:hAnsi="Times New Roman" w:cs="Times New Roman"/>
          <w:color w:val="222222"/>
          <w:sz w:val="28"/>
          <w:szCs w:val="28"/>
          <w:shd w:val="clear" w:color="auto" w:fill="FFFFFF"/>
          <w:lang w:val="ru-RU"/>
        </w:rPr>
      </w:pPr>
      <w:r w:rsidRPr="0015402D">
        <w:rPr>
          <w:rFonts w:ascii="Times New Roman" w:hAnsi="Times New Roman" w:cs="Times New Roman"/>
          <w:sz w:val="28"/>
          <w:szCs w:val="28"/>
          <w:shd w:val="clear" w:color="auto" w:fill="FFFFFF"/>
          <w:lang w:val="ru-RU"/>
        </w:rPr>
        <w:t>Эти области, соответствующие переходным процессам, должны отражаться на регистрируемых кривых восстановления давления или кривых снижения давления в виде радиальной составной системы из двух или трех зон на производной данных кривых. В статье определена наиболее подходящая аналитическая модель для проведения оценки параметров пласта, показана возможность распознавания и интерпретации переходных процессов по результатам испытаний разведочных скважин в неразрабатываемом морском газоконденсатном месторождении Венесуэлы. С целью определения условий существования многофазного потока в пласте использованы наиболее часто применяемые методы ГДИ скважин с многофазным флюидом (функция однофазного псевдодавления, функция двухфазного псевдодавления и псевдодавление трехзонной модели). В каждом случае сравнивалось в первую очередь значение абсолютной проницаемости пласта, полученное при исследовании керна и при использовании других видов промыслово-геофизических исследований, а также из стандартного анализа результатов ГДИ (например, проницаемости, скин-эффект и т. д.).</w:t>
      </w:r>
    </w:p>
    <w:p w:rsidR="0015402D" w:rsidRPr="004B0D63" w:rsidRDefault="0015402D" w:rsidP="0015402D">
      <w:pPr>
        <w:spacing w:line="360" w:lineRule="auto"/>
        <w:ind w:firstLine="720"/>
        <w:contextualSpacing/>
        <w:jc w:val="both"/>
        <w:rPr>
          <w:rFonts w:ascii="Times New Roman" w:hAnsi="Times New Roman" w:cs="Times New Roman"/>
          <w:sz w:val="28"/>
          <w:szCs w:val="28"/>
          <w:shd w:val="clear" w:color="auto" w:fill="FFFFFF"/>
          <w:lang w:val="ru-RU"/>
        </w:rPr>
      </w:pPr>
      <w:r w:rsidRPr="0015402D">
        <w:rPr>
          <w:rFonts w:ascii="Times New Roman" w:hAnsi="Times New Roman" w:cs="Times New Roman"/>
          <w:color w:val="000000"/>
          <w:sz w:val="28"/>
          <w:szCs w:val="28"/>
          <w:shd w:val="clear" w:color="auto" w:fill="FFFFFF"/>
          <w:lang w:val="ru-RU"/>
        </w:rPr>
        <w:t>Показана возможность применения результатов, полученных при аналитической интерпретации испытаний скважин в качестве исходных данных для выполнения композиционного моделирования. Данное моделирование позволяет не только обеспечить приемлемое выравнивание на билогарифмическом графике псевдодавления и производной КВД, но и спрогнозировать, как система (в частности конденсатная банка) будет развиваться в будущем и ее влияние на добычу газа и конденсата</w:t>
      </w:r>
      <w:r w:rsidR="004B0D63" w:rsidRPr="004B0D63">
        <w:rPr>
          <w:rFonts w:ascii="Times New Roman" w:hAnsi="Times New Roman" w:cs="Times New Roman"/>
          <w:color w:val="000000"/>
          <w:sz w:val="28"/>
          <w:szCs w:val="28"/>
          <w:shd w:val="clear" w:color="auto" w:fill="FFFFFF"/>
          <w:lang w:val="ru-RU"/>
        </w:rPr>
        <w:t>.</w:t>
      </w:r>
    </w:p>
    <w:p w:rsidR="0015402D" w:rsidRPr="0015402D" w:rsidRDefault="0015402D" w:rsidP="0015402D">
      <w:pPr>
        <w:spacing w:line="360" w:lineRule="auto"/>
        <w:ind w:firstLine="720"/>
        <w:contextualSpacing/>
        <w:jc w:val="both"/>
        <w:rPr>
          <w:rFonts w:ascii="Times New Roman" w:hAnsi="Times New Roman" w:cs="Times New Roman"/>
          <w:color w:val="000000"/>
          <w:sz w:val="28"/>
          <w:szCs w:val="28"/>
          <w:shd w:val="clear" w:color="auto" w:fill="FFFFFF"/>
          <w:lang w:val="ru-RU"/>
        </w:rPr>
      </w:pPr>
    </w:p>
    <w:p w:rsidR="0015402D" w:rsidRDefault="0015402D" w:rsidP="00A243BF">
      <w:pPr>
        <w:spacing w:after="0" w:line="360" w:lineRule="auto"/>
        <w:ind w:firstLine="706"/>
        <w:jc w:val="both"/>
        <w:rPr>
          <w:rFonts w:ascii="Times New Roman" w:hAnsi="Times New Roman" w:cs="Times New Roman"/>
          <w:sz w:val="28"/>
          <w:szCs w:val="28"/>
          <w:lang w:val="ru-RU"/>
        </w:rPr>
      </w:pPr>
    </w:p>
    <w:p w:rsidR="0015402D" w:rsidRDefault="0015402D" w:rsidP="00A243BF">
      <w:pPr>
        <w:spacing w:after="0" w:line="360" w:lineRule="auto"/>
        <w:ind w:firstLine="706"/>
        <w:jc w:val="both"/>
        <w:rPr>
          <w:rFonts w:ascii="Times New Roman" w:hAnsi="Times New Roman" w:cs="Times New Roman"/>
          <w:sz w:val="28"/>
          <w:szCs w:val="28"/>
          <w:lang w:val="ru-RU"/>
        </w:rPr>
      </w:pPr>
    </w:p>
    <w:p w:rsidR="0015402D" w:rsidRDefault="0015402D" w:rsidP="00A243BF">
      <w:pPr>
        <w:spacing w:after="0" w:line="360" w:lineRule="auto"/>
        <w:ind w:firstLine="706"/>
        <w:jc w:val="both"/>
        <w:rPr>
          <w:rFonts w:ascii="Times New Roman" w:hAnsi="Times New Roman" w:cs="Times New Roman"/>
          <w:sz w:val="28"/>
          <w:szCs w:val="28"/>
          <w:lang w:val="ru-RU"/>
        </w:rPr>
      </w:pPr>
    </w:p>
    <w:p w:rsidR="0015402D" w:rsidRDefault="0015402D" w:rsidP="00A243BF">
      <w:pPr>
        <w:spacing w:after="0" w:line="360" w:lineRule="auto"/>
        <w:ind w:firstLine="706"/>
        <w:jc w:val="both"/>
        <w:rPr>
          <w:rFonts w:ascii="Times New Roman" w:hAnsi="Times New Roman" w:cs="Times New Roman"/>
          <w:sz w:val="28"/>
          <w:szCs w:val="28"/>
          <w:lang w:val="ru-RU"/>
        </w:rPr>
      </w:pPr>
    </w:p>
    <w:p w:rsidR="0015402D" w:rsidRDefault="0015402D" w:rsidP="00A243BF">
      <w:pPr>
        <w:spacing w:after="0" w:line="360" w:lineRule="auto"/>
        <w:ind w:firstLine="706"/>
        <w:jc w:val="both"/>
        <w:rPr>
          <w:rFonts w:ascii="Times New Roman" w:hAnsi="Times New Roman" w:cs="Times New Roman"/>
          <w:sz w:val="28"/>
          <w:szCs w:val="28"/>
          <w:lang w:val="ru-RU"/>
        </w:rPr>
      </w:pPr>
    </w:p>
    <w:p w:rsidR="0015402D" w:rsidRDefault="0015402D" w:rsidP="00A243BF">
      <w:pPr>
        <w:spacing w:after="0" w:line="360" w:lineRule="auto"/>
        <w:ind w:firstLine="706"/>
        <w:jc w:val="both"/>
        <w:rPr>
          <w:rFonts w:ascii="Times New Roman" w:hAnsi="Times New Roman" w:cs="Times New Roman"/>
          <w:sz w:val="28"/>
          <w:szCs w:val="28"/>
          <w:lang w:val="ru-RU"/>
        </w:rPr>
      </w:pPr>
    </w:p>
    <w:p w:rsidR="0015402D" w:rsidRDefault="0015402D" w:rsidP="00A243BF">
      <w:pPr>
        <w:spacing w:after="0" w:line="360" w:lineRule="auto"/>
        <w:ind w:firstLine="706"/>
        <w:jc w:val="both"/>
        <w:rPr>
          <w:rFonts w:ascii="Times New Roman" w:hAnsi="Times New Roman" w:cs="Times New Roman"/>
          <w:sz w:val="28"/>
          <w:szCs w:val="28"/>
          <w:lang w:val="ru-RU"/>
        </w:rPr>
      </w:pPr>
    </w:p>
    <w:p w:rsidR="0015402D" w:rsidRDefault="0015402D" w:rsidP="00A243BF">
      <w:pPr>
        <w:spacing w:after="0" w:line="360" w:lineRule="auto"/>
        <w:ind w:firstLine="706"/>
        <w:jc w:val="both"/>
        <w:rPr>
          <w:rFonts w:ascii="Times New Roman" w:hAnsi="Times New Roman" w:cs="Times New Roman"/>
          <w:sz w:val="28"/>
          <w:szCs w:val="28"/>
          <w:lang w:val="ru-RU"/>
        </w:rPr>
      </w:pPr>
    </w:p>
    <w:p w:rsidR="0015402D" w:rsidRDefault="0015402D" w:rsidP="00A243BF">
      <w:pPr>
        <w:spacing w:after="0" w:line="360" w:lineRule="auto"/>
        <w:ind w:firstLine="706"/>
        <w:jc w:val="both"/>
        <w:rPr>
          <w:rFonts w:ascii="Times New Roman" w:hAnsi="Times New Roman" w:cs="Times New Roman"/>
          <w:sz w:val="28"/>
          <w:szCs w:val="28"/>
          <w:lang w:val="ru-RU"/>
        </w:rPr>
      </w:pPr>
    </w:p>
    <w:p w:rsidR="0015402D" w:rsidRDefault="0015402D" w:rsidP="00A243BF">
      <w:pPr>
        <w:spacing w:after="0" w:line="360" w:lineRule="auto"/>
        <w:ind w:firstLine="706"/>
        <w:jc w:val="both"/>
        <w:rPr>
          <w:rFonts w:ascii="Times New Roman" w:hAnsi="Times New Roman" w:cs="Times New Roman"/>
          <w:sz w:val="28"/>
          <w:szCs w:val="28"/>
          <w:lang w:val="ru-RU"/>
        </w:rPr>
      </w:pPr>
    </w:p>
    <w:p w:rsidR="0015402D" w:rsidRDefault="0015402D" w:rsidP="00A243BF">
      <w:pPr>
        <w:spacing w:after="0" w:line="360" w:lineRule="auto"/>
        <w:ind w:firstLine="706"/>
        <w:jc w:val="both"/>
        <w:rPr>
          <w:rFonts w:ascii="Times New Roman" w:hAnsi="Times New Roman" w:cs="Times New Roman"/>
          <w:sz w:val="28"/>
          <w:szCs w:val="28"/>
          <w:lang w:val="ru-RU"/>
        </w:rPr>
      </w:pPr>
    </w:p>
    <w:p w:rsidR="0015402D" w:rsidRDefault="0015402D" w:rsidP="00A243BF">
      <w:pPr>
        <w:spacing w:after="0" w:line="360" w:lineRule="auto"/>
        <w:ind w:firstLine="706"/>
        <w:jc w:val="both"/>
        <w:rPr>
          <w:rFonts w:ascii="Times New Roman" w:hAnsi="Times New Roman" w:cs="Times New Roman"/>
          <w:sz w:val="28"/>
          <w:szCs w:val="28"/>
          <w:lang w:val="ru-RU"/>
        </w:rPr>
      </w:pPr>
    </w:p>
    <w:p w:rsidR="0015402D" w:rsidRDefault="0015402D" w:rsidP="00A243BF">
      <w:pPr>
        <w:spacing w:after="0" w:line="360" w:lineRule="auto"/>
        <w:ind w:firstLine="706"/>
        <w:jc w:val="both"/>
        <w:rPr>
          <w:rFonts w:ascii="Times New Roman" w:hAnsi="Times New Roman" w:cs="Times New Roman"/>
          <w:sz w:val="28"/>
          <w:szCs w:val="28"/>
          <w:lang w:val="ru-RU"/>
        </w:rPr>
      </w:pPr>
    </w:p>
    <w:p w:rsidR="0015402D" w:rsidRDefault="0015402D" w:rsidP="00A243BF">
      <w:pPr>
        <w:spacing w:after="0" w:line="360" w:lineRule="auto"/>
        <w:ind w:firstLine="706"/>
        <w:jc w:val="both"/>
        <w:rPr>
          <w:rFonts w:ascii="Times New Roman" w:hAnsi="Times New Roman" w:cs="Times New Roman"/>
          <w:sz w:val="28"/>
          <w:szCs w:val="28"/>
          <w:lang w:val="ru-RU"/>
        </w:rPr>
      </w:pPr>
    </w:p>
    <w:p w:rsidR="0015402D" w:rsidRDefault="0015402D" w:rsidP="00A243BF">
      <w:pPr>
        <w:spacing w:after="0" w:line="360" w:lineRule="auto"/>
        <w:ind w:firstLine="706"/>
        <w:jc w:val="both"/>
        <w:rPr>
          <w:rFonts w:ascii="Times New Roman" w:hAnsi="Times New Roman" w:cs="Times New Roman"/>
          <w:sz w:val="28"/>
          <w:szCs w:val="28"/>
          <w:lang w:val="ru-RU"/>
        </w:rPr>
      </w:pPr>
    </w:p>
    <w:p w:rsidR="0015402D" w:rsidRDefault="0015402D" w:rsidP="00A243BF">
      <w:pPr>
        <w:spacing w:after="0" w:line="360" w:lineRule="auto"/>
        <w:ind w:firstLine="706"/>
        <w:jc w:val="both"/>
        <w:rPr>
          <w:rFonts w:ascii="Times New Roman" w:hAnsi="Times New Roman" w:cs="Times New Roman"/>
          <w:sz w:val="28"/>
          <w:szCs w:val="28"/>
          <w:lang w:val="ru-RU"/>
        </w:rPr>
      </w:pPr>
    </w:p>
    <w:p w:rsidR="0015402D" w:rsidRDefault="0015402D" w:rsidP="00A243BF">
      <w:pPr>
        <w:spacing w:after="0" w:line="360" w:lineRule="auto"/>
        <w:ind w:firstLine="706"/>
        <w:jc w:val="both"/>
        <w:rPr>
          <w:rFonts w:ascii="Times New Roman" w:hAnsi="Times New Roman" w:cs="Times New Roman"/>
          <w:sz w:val="28"/>
          <w:szCs w:val="28"/>
          <w:lang w:val="ru-RU"/>
        </w:rPr>
      </w:pPr>
    </w:p>
    <w:p w:rsidR="0015402D" w:rsidRDefault="0015402D" w:rsidP="00A243BF">
      <w:pPr>
        <w:spacing w:after="0" w:line="360" w:lineRule="auto"/>
        <w:ind w:firstLine="706"/>
        <w:jc w:val="both"/>
        <w:rPr>
          <w:rFonts w:ascii="Times New Roman" w:hAnsi="Times New Roman" w:cs="Times New Roman"/>
          <w:sz w:val="28"/>
          <w:szCs w:val="28"/>
          <w:lang w:val="ru-RU"/>
        </w:rPr>
      </w:pPr>
    </w:p>
    <w:p w:rsidR="0015402D" w:rsidRDefault="0015402D" w:rsidP="00A243BF">
      <w:pPr>
        <w:spacing w:after="0" w:line="360" w:lineRule="auto"/>
        <w:ind w:firstLine="706"/>
        <w:jc w:val="both"/>
        <w:rPr>
          <w:rFonts w:ascii="Times New Roman" w:hAnsi="Times New Roman" w:cs="Times New Roman"/>
          <w:sz w:val="28"/>
          <w:szCs w:val="28"/>
          <w:lang w:val="ru-RU"/>
        </w:rPr>
      </w:pPr>
    </w:p>
    <w:p w:rsidR="00CB000B" w:rsidRDefault="00CB000B" w:rsidP="005F2F70">
      <w:pPr>
        <w:pStyle w:val="NoSpacing"/>
        <w:spacing w:after="120" w:line="360" w:lineRule="auto"/>
        <w:jc w:val="center"/>
        <w:outlineLvl w:val="0"/>
        <w:rPr>
          <w:rFonts w:ascii="Times New Roman" w:eastAsiaTheme="majorEastAsia" w:hAnsi="Times New Roman" w:cs="Times New Roman"/>
          <w:b/>
          <w:bCs/>
          <w:sz w:val="28"/>
          <w:szCs w:val="28"/>
          <w:lang w:val="ru-RU"/>
        </w:rPr>
      </w:pPr>
      <w:r w:rsidRPr="00CB000B">
        <w:rPr>
          <w:rFonts w:ascii="Times New Roman" w:eastAsiaTheme="majorEastAsia" w:hAnsi="Times New Roman" w:cs="Times New Roman"/>
          <w:b/>
          <w:bCs/>
          <w:sz w:val="28"/>
          <w:szCs w:val="28"/>
          <w:lang w:val="ru-RU"/>
        </w:rPr>
        <w:t>СУЩНОСТЬ И ОСНОВНЫЕ АСПЕКТЫ ПРИМЕНЕНИЯ ТЕХНОЛОГИИ</w:t>
      </w:r>
      <w:r w:rsidR="00B62C94">
        <w:rPr>
          <w:rFonts w:ascii="Times New Roman" w:eastAsiaTheme="majorEastAsia" w:hAnsi="Times New Roman" w:cs="Times New Roman"/>
          <w:b/>
          <w:bCs/>
          <w:sz w:val="28"/>
          <w:szCs w:val="28"/>
          <w:lang w:val="ru-RU"/>
        </w:rPr>
        <w:t xml:space="preserve"> </w:t>
      </w:r>
    </w:p>
    <w:p w:rsidR="00AB3BBB" w:rsidRPr="00AA2D1C" w:rsidRDefault="005A0618" w:rsidP="00B62C94">
      <w:pPr>
        <w:pStyle w:val="ListParagraph"/>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val="0"/>
        <w:autoSpaceDE w:val="0"/>
        <w:autoSpaceDN w:val="0"/>
        <w:adjustRightInd w:val="0"/>
        <w:spacing w:after="0" w:line="360" w:lineRule="auto"/>
        <w:ind w:left="0" w:firstLine="706"/>
        <w:jc w:val="both"/>
        <w:textAlignment w:val="baseline"/>
        <w:rPr>
          <w:rFonts w:ascii="Times New Roman" w:hAnsi="Times New Roman" w:cs="Times New Roman"/>
          <w:color w:val="000000"/>
          <w:sz w:val="28"/>
          <w:szCs w:val="28"/>
          <w:lang w:val="ru-RU"/>
        </w:rPr>
      </w:pPr>
      <w:r w:rsidRPr="00EB0CF1">
        <w:rPr>
          <w:rFonts w:ascii="Times New Roman" w:hAnsi="Times New Roman" w:cs="Times New Roman"/>
          <w:sz w:val="28"/>
          <w:szCs w:val="28"/>
          <w:shd w:val="clear" w:color="auto" w:fill="FFFFFF"/>
          <w:lang w:val="ru-RU"/>
        </w:rPr>
        <w:t>Для определения эксплуатационных характеристик водяных скважин наряду с геофизическими методами исследований применяют гидродинамические тесты, благодаря которым можно определить дебет колодца и характеристики залегающих водоносных пластов. Гидродинамические исследования скважин (ГДИС) позволяют выяснить перспективность добывающего воду объекта, причем как работающего, так и законсервированного.</w:t>
      </w:r>
      <w:r w:rsidR="00AB3BBB" w:rsidRPr="00AB3BBB">
        <w:rPr>
          <w:rStyle w:val="FooterChar"/>
          <w:rFonts w:ascii="Times New Roman" w:hAnsi="Times New Roman" w:cs="Times New Roman"/>
          <w:color w:val="000000"/>
          <w:sz w:val="28"/>
          <w:szCs w:val="28"/>
          <w:lang w:val="ru-RU"/>
        </w:rPr>
        <w:t xml:space="preserve"> </w:t>
      </w:r>
      <w:r w:rsidR="00AB3BBB" w:rsidRPr="00AB3BBB">
        <w:rPr>
          <w:rStyle w:val="Strong"/>
          <w:rFonts w:ascii="Times New Roman" w:hAnsi="Times New Roman" w:cs="Times New Roman"/>
          <w:b w:val="0"/>
          <w:color w:val="000000"/>
          <w:sz w:val="28"/>
          <w:szCs w:val="28"/>
          <w:lang w:val="ru-RU"/>
        </w:rPr>
        <w:t>Основной целью исследования залежей и скважин</w:t>
      </w:r>
      <w:r w:rsidR="00AB3BBB" w:rsidRPr="005747EC">
        <w:rPr>
          <w:rFonts w:ascii="Times New Roman" w:hAnsi="Times New Roman" w:cs="Times New Roman"/>
          <w:b/>
          <w:color w:val="000000"/>
          <w:sz w:val="28"/>
          <w:szCs w:val="28"/>
        </w:rPr>
        <w:t> </w:t>
      </w:r>
      <w:r w:rsidR="00AB3BBB" w:rsidRPr="00AB3BBB">
        <w:rPr>
          <w:rFonts w:ascii="Times New Roman" w:hAnsi="Times New Roman" w:cs="Times New Roman"/>
          <w:color w:val="000000"/>
          <w:sz w:val="28"/>
          <w:szCs w:val="28"/>
          <w:lang w:val="ru-RU"/>
        </w:rPr>
        <w:t>является получение информации о них для подсчета запасов нефти и газа, проек</w:t>
      </w:r>
      <w:r w:rsidR="00AB3BBB" w:rsidRPr="00AB3BBB">
        <w:rPr>
          <w:rFonts w:ascii="Times New Roman" w:hAnsi="Times New Roman" w:cs="Times New Roman"/>
          <w:color w:val="000000"/>
          <w:sz w:val="28"/>
          <w:szCs w:val="28"/>
          <w:lang w:val="ru-RU"/>
        </w:rPr>
        <w:softHyphen/>
        <w:t>тирования, анализа, регулирования разработки залежей и экс</w:t>
      </w:r>
      <w:r w:rsidR="00AB3BBB" w:rsidRPr="00AB3BBB">
        <w:rPr>
          <w:rFonts w:ascii="Times New Roman" w:hAnsi="Times New Roman" w:cs="Times New Roman"/>
          <w:color w:val="000000"/>
          <w:sz w:val="28"/>
          <w:szCs w:val="28"/>
          <w:lang w:val="ru-RU"/>
        </w:rPr>
        <w:softHyphen/>
        <w:t>плуатации скважин. Исследование начинается сразу же после открытия залежей и продолжается в течение всей «жизни» ме</w:t>
      </w:r>
      <w:r w:rsidR="00AB3BBB" w:rsidRPr="00AB3BBB">
        <w:rPr>
          <w:rFonts w:ascii="Times New Roman" w:hAnsi="Times New Roman" w:cs="Times New Roman"/>
          <w:color w:val="000000"/>
          <w:sz w:val="28"/>
          <w:szCs w:val="28"/>
          <w:lang w:val="ru-RU"/>
        </w:rPr>
        <w:softHyphen/>
        <w:t>сторождения, т. е. осуществляется в процессе бурения и экс</w:t>
      </w:r>
      <w:r w:rsidR="00AB3BBB" w:rsidRPr="00AB3BBB">
        <w:rPr>
          <w:rFonts w:ascii="Times New Roman" w:hAnsi="Times New Roman" w:cs="Times New Roman"/>
          <w:color w:val="000000"/>
          <w:sz w:val="28"/>
          <w:szCs w:val="28"/>
          <w:lang w:val="ru-RU"/>
        </w:rPr>
        <w:softHyphen/>
        <w:t>плуатации скважин, обеспечивающих непосредственный доступ в залежь. ГДИС также проводится для определения технологической эффективности мероприятий, направленных на интенсификацию добычи нефти</w:t>
      </w:r>
      <w:r w:rsidRPr="00EB0CF1">
        <w:rPr>
          <w:rFonts w:ascii="Times New Roman" w:hAnsi="Times New Roman" w:cs="Times New Roman"/>
          <w:sz w:val="28"/>
          <w:szCs w:val="28"/>
          <w:shd w:val="clear" w:color="auto" w:fill="FFFFFF"/>
          <w:lang w:val="ru-RU"/>
        </w:rPr>
        <w:t xml:space="preserve"> Различные методы ГДИС дают возможность оценить не только характеристики околоскважинных пород, но и параметры удаленных от места бурения зон водоносного пласта. </w:t>
      </w:r>
      <w:r w:rsidR="00EB0CF1" w:rsidRPr="00EB0CF1">
        <w:rPr>
          <w:rFonts w:ascii="Times New Roman" w:hAnsi="Times New Roman" w:cs="Times New Roman"/>
          <w:sz w:val="28"/>
          <w:szCs w:val="28"/>
          <w:shd w:val="clear" w:color="auto" w:fill="FFFFFF"/>
          <w:lang w:val="ru-RU"/>
        </w:rPr>
        <w:t>В ходе гидродинамических исследований скважин учитывается расположение их фильтрующей части по отношению к водоносным слоям. Это взаимоотношение характеризует такой показатель, как степень несовершенства скважины по характеру и степени вскрытия пласта.</w:t>
      </w:r>
      <w:r w:rsidR="00AB3BBB" w:rsidRPr="00AB3BBB">
        <w:rPr>
          <w:rFonts w:ascii="Times New Roman" w:hAnsi="Times New Roman" w:cs="Times New Roman"/>
          <w:color w:val="000000"/>
          <w:sz w:val="28"/>
          <w:szCs w:val="28"/>
          <w:lang w:val="ru-RU"/>
        </w:rPr>
        <w:t xml:space="preserve"> </w:t>
      </w:r>
    </w:p>
    <w:p w:rsidR="005A0618" w:rsidRPr="00AA2D1C" w:rsidRDefault="00AB3BBB" w:rsidP="00B62C94">
      <w:pPr>
        <w:pStyle w:val="ListParagraph"/>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val="0"/>
        <w:autoSpaceDE w:val="0"/>
        <w:autoSpaceDN w:val="0"/>
        <w:adjustRightInd w:val="0"/>
        <w:spacing w:after="0" w:line="360" w:lineRule="auto"/>
        <w:ind w:left="0" w:firstLine="706"/>
        <w:jc w:val="both"/>
        <w:textAlignment w:val="baseline"/>
        <w:rPr>
          <w:rFonts w:ascii="Times New Roman" w:hAnsi="Times New Roman" w:cs="Times New Roman"/>
          <w:color w:val="000000"/>
          <w:sz w:val="28"/>
          <w:szCs w:val="28"/>
          <w:lang w:val="ru-RU"/>
        </w:rPr>
      </w:pPr>
      <w:r w:rsidRPr="00AB3BBB">
        <w:rPr>
          <w:rFonts w:ascii="Times New Roman" w:hAnsi="Times New Roman" w:cs="Times New Roman"/>
          <w:color w:val="000000"/>
          <w:sz w:val="28"/>
          <w:szCs w:val="28"/>
          <w:lang w:val="ru-RU"/>
        </w:rPr>
        <w:t>Исследования можно подразделить на</w:t>
      </w:r>
      <w:r w:rsidRPr="0048364B">
        <w:rPr>
          <w:rFonts w:ascii="Times New Roman" w:hAnsi="Times New Roman" w:cs="Times New Roman"/>
          <w:color w:val="000000"/>
          <w:sz w:val="28"/>
          <w:szCs w:val="28"/>
        </w:rPr>
        <w:t> </w:t>
      </w:r>
      <w:r w:rsidRPr="00AB3BBB">
        <w:rPr>
          <w:rFonts w:ascii="Times New Roman" w:hAnsi="Times New Roman" w:cs="Times New Roman"/>
          <w:iCs/>
          <w:color w:val="000000"/>
          <w:sz w:val="28"/>
          <w:szCs w:val="28"/>
          <w:lang w:val="ru-RU"/>
        </w:rPr>
        <w:t>первичные</w:t>
      </w:r>
      <w:r w:rsidRPr="00AB3BBB">
        <w:rPr>
          <w:rFonts w:ascii="Times New Roman" w:hAnsi="Times New Roman" w:cs="Times New Roman"/>
          <w:color w:val="000000"/>
          <w:sz w:val="28"/>
          <w:szCs w:val="28"/>
          <w:lang w:val="ru-RU"/>
        </w:rPr>
        <w:t>,</w:t>
      </w:r>
      <w:r w:rsidRPr="0048364B">
        <w:rPr>
          <w:rFonts w:ascii="Times New Roman" w:hAnsi="Times New Roman" w:cs="Times New Roman"/>
          <w:color w:val="000000"/>
          <w:sz w:val="28"/>
          <w:szCs w:val="28"/>
        </w:rPr>
        <w:t> </w:t>
      </w:r>
      <w:r w:rsidRPr="00AB3BBB">
        <w:rPr>
          <w:rFonts w:ascii="Times New Roman" w:hAnsi="Times New Roman" w:cs="Times New Roman"/>
          <w:iCs/>
          <w:color w:val="000000"/>
          <w:sz w:val="28"/>
          <w:szCs w:val="28"/>
          <w:lang w:val="ru-RU"/>
        </w:rPr>
        <w:t>текущиеи специальные</w:t>
      </w:r>
      <w:r w:rsidRPr="00AB3BBB">
        <w:rPr>
          <w:rFonts w:ascii="Times New Roman" w:hAnsi="Times New Roman" w:cs="Times New Roman"/>
          <w:color w:val="000000"/>
          <w:sz w:val="28"/>
          <w:szCs w:val="28"/>
          <w:lang w:val="ru-RU"/>
        </w:rPr>
        <w:t>.</w:t>
      </w:r>
      <w:r w:rsidRPr="0048364B">
        <w:rPr>
          <w:rFonts w:ascii="Times New Roman" w:hAnsi="Times New Roman" w:cs="Times New Roman"/>
          <w:color w:val="000000"/>
          <w:sz w:val="28"/>
          <w:szCs w:val="28"/>
        </w:rPr>
        <w:t> </w:t>
      </w:r>
      <w:r w:rsidRPr="00AB3BBB">
        <w:rPr>
          <w:rStyle w:val="Strong"/>
          <w:rFonts w:ascii="Times New Roman" w:hAnsi="Times New Roman" w:cs="Times New Roman"/>
          <w:b w:val="0"/>
          <w:iCs/>
          <w:color w:val="000000"/>
          <w:sz w:val="28"/>
          <w:szCs w:val="28"/>
          <w:lang w:val="ru-RU"/>
        </w:rPr>
        <w:t>Первичные исследования</w:t>
      </w:r>
      <w:r w:rsidRPr="00AB3BBB">
        <w:rPr>
          <w:rStyle w:val="Strong"/>
          <w:rFonts w:ascii="Times New Roman" w:hAnsi="Times New Roman" w:cs="Times New Roman"/>
          <w:iCs/>
          <w:color w:val="000000"/>
          <w:sz w:val="28"/>
          <w:szCs w:val="28"/>
          <w:lang w:val="ru-RU"/>
        </w:rPr>
        <w:t xml:space="preserve"> </w:t>
      </w:r>
      <w:r w:rsidRPr="00AB3BBB">
        <w:rPr>
          <w:rFonts w:ascii="Times New Roman" w:hAnsi="Times New Roman" w:cs="Times New Roman"/>
          <w:color w:val="000000"/>
          <w:sz w:val="28"/>
          <w:szCs w:val="28"/>
          <w:lang w:val="ru-RU"/>
        </w:rPr>
        <w:t>проводят на стадии раз</w:t>
      </w:r>
      <w:r w:rsidRPr="00AB3BBB">
        <w:rPr>
          <w:rFonts w:ascii="Times New Roman" w:hAnsi="Times New Roman" w:cs="Times New Roman"/>
          <w:color w:val="000000"/>
          <w:sz w:val="28"/>
          <w:szCs w:val="28"/>
          <w:lang w:val="ru-RU"/>
        </w:rPr>
        <w:softHyphen/>
        <w:t>ведки и опытной эксплуатации месторождения. Задача их за</w:t>
      </w:r>
      <w:r w:rsidRPr="00AB3BBB">
        <w:rPr>
          <w:rFonts w:ascii="Times New Roman" w:hAnsi="Times New Roman" w:cs="Times New Roman"/>
          <w:color w:val="000000"/>
          <w:sz w:val="28"/>
          <w:szCs w:val="28"/>
          <w:lang w:val="ru-RU"/>
        </w:rPr>
        <w:softHyphen/>
        <w:t>ключается в получении исходных данных, необходимых для под</w:t>
      </w:r>
      <w:r w:rsidRPr="00AB3BBB">
        <w:rPr>
          <w:rFonts w:ascii="Times New Roman" w:hAnsi="Times New Roman" w:cs="Times New Roman"/>
          <w:color w:val="000000"/>
          <w:sz w:val="28"/>
          <w:szCs w:val="28"/>
          <w:lang w:val="ru-RU"/>
        </w:rPr>
        <w:softHyphen/>
        <w:t>счета запасов и проектирования разработки.</w:t>
      </w:r>
      <w:r w:rsidRPr="0048364B">
        <w:rPr>
          <w:rFonts w:ascii="Times New Roman" w:hAnsi="Times New Roman" w:cs="Times New Roman"/>
          <w:color w:val="000000"/>
          <w:sz w:val="28"/>
          <w:szCs w:val="28"/>
        </w:rPr>
        <w:t> </w:t>
      </w:r>
      <w:r w:rsidRPr="00AB3BBB">
        <w:rPr>
          <w:rStyle w:val="Strong"/>
          <w:rFonts w:ascii="Times New Roman" w:hAnsi="Times New Roman" w:cs="Times New Roman"/>
          <w:b w:val="0"/>
          <w:iCs/>
          <w:color w:val="000000"/>
          <w:sz w:val="28"/>
          <w:szCs w:val="28"/>
          <w:lang w:val="ru-RU"/>
        </w:rPr>
        <w:t>Текущие исследо</w:t>
      </w:r>
      <w:r w:rsidRPr="00AB3BBB">
        <w:rPr>
          <w:rStyle w:val="Strong"/>
          <w:rFonts w:ascii="Times New Roman" w:hAnsi="Times New Roman" w:cs="Times New Roman"/>
          <w:b w:val="0"/>
          <w:iCs/>
          <w:color w:val="000000"/>
          <w:sz w:val="28"/>
          <w:szCs w:val="28"/>
          <w:lang w:val="ru-RU"/>
        </w:rPr>
        <w:softHyphen/>
        <w:t>вания</w:t>
      </w:r>
      <w:r w:rsidRPr="0048364B">
        <w:rPr>
          <w:rFonts w:ascii="Times New Roman" w:hAnsi="Times New Roman" w:cs="Times New Roman"/>
          <w:color w:val="000000"/>
          <w:sz w:val="28"/>
          <w:szCs w:val="28"/>
        </w:rPr>
        <w:t> </w:t>
      </w:r>
      <w:r w:rsidRPr="00AB3BBB">
        <w:rPr>
          <w:rFonts w:ascii="Times New Roman" w:hAnsi="Times New Roman" w:cs="Times New Roman"/>
          <w:color w:val="000000"/>
          <w:sz w:val="28"/>
          <w:szCs w:val="28"/>
          <w:lang w:val="ru-RU"/>
        </w:rPr>
        <w:t>осуществляют в процессе разработки. Их задача состоит в получении сведений для уточнения параметров пласта, при</w:t>
      </w:r>
      <w:r w:rsidRPr="00AB3BBB">
        <w:rPr>
          <w:rFonts w:ascii="Times New Roman" w:hAnsi="Times New Roman" w:cs="Times New Roman"/>
          <w:color w:val="000000"/>
          <w:sz w:val="28"/>
          <w:szCs w:val="28"/>
          <w:lang w:val="ru-RU"/>
        </w:rPr>
        <w:softHyphen/>
        <w:t>нятия решений о регулировании процесса разработки, проекти</w:t>
      </w:r>
      <w:r w:rsidRPr="00AB3BBB">
        <w:rPr>
          <w:rFonts w:ascii="Times New Roman" w:hAnsi="Times New Roman" w:cs="Times New Roman"/>
          <w:color w:val="000000"/>
          <w:sz w:val="28"/>
          <w:szCs w:val="28"/>
          <w:lang w:val="ru-RU"/>
        </w:rPr>
        <w:softHyphen/>
        <w:t>рования и оптимизации технологических режимов работы сква</w:t>
      </w:r>
      <w:r w:rsidRPr="00AB3BBB">
        <w:rPr>
          <w:rFonts w:ascii="Times New Roman" w:hAnsi="Times New Roman" w:cs="Times New Roman"/>
          <w:color w:val="000000"/>
          <w:sz w:val="28"/>
          <w:szCs w:val="28"/>
          <w:lang w:val="ru-RU"/>
        </w:rPr>
        <w:softHyphen/>
        <w:t>жин и др.</w:t>
      </w:r>
      <w:r w:rsidRPr="0048364B">
        <w:rPr>
          <w:rFonts w:ascii="Times New Roman" w:hAnsi="Times New Roman" w:cs="Times New Roman"/>
          <w:color w:val="000000"/>
          <w:sz w:val="28"/>
          <w:szCs w:val="28"/>
        </w:rPr>
        <w:t> </w:t>
      </w:r>
      <w:r w:rsidRPr="00AB3BBB">
        <w:rPr>
          <w:rStyle w:val="Strong"/>
          <w:rFonts w:ascii="Times New Roman" w:hAnsi="Times New Roman" w:cs="Times New Roman"/>
          <w:b w:val="0"/>
          <w:iCs/>
          <w:color w:val="000000"/>
          <w:sz w:val="28"/>
          <w:szCs w:val="28"/>
          <w:lang w:val="ru-RU"/>
        </w:rPr>
        <w:t>Специальные исследования</w:t>
      </w:r>
      <w:r w:rsidRPr="00AB3BBB">
        <w:rPr>
          <w:rFonts w:ascii="Times New Roman" w:hAnsi="Times New Roman" w:cs="Times New Roman"/>
          <w:b/>
          <w:color w:val="000000"/>
          <w:sz w:val="28"/>
          <w:szCs w:val="28"/>
        </w:rPr>
        <w:t> </w:t>
      </w:r>
      <w:r w:rsidRPr="00AB3BBB">
        <w:rPr>
          <w:rFonts w:ascii="Times New Roman" w:hAnsi="Times New Roman" w:cs="Times New Roman"/>
          <w:color w:val="000000"/>
          <w:sz w:val="28"/>
          <w:szCs w:val="28"/>
          <w:lang w:val="ru-RU"/>
        </w:rPr>
        <w:t>вызваны специфическими условиями разработки залежи и эксплуатации скважин</w:t>
      </w:r>
      <w:r w:rsidR="004B0D63">
        <w:rPr>
          <w:rFonts w:ascii="Times New Roman" w:hAnsi="Times New Roman" w:cs="Times New Roman"/>
          <w:color w:val="000000"/>
          <w:sz w:val="28"/>
          <w:szCs w:val="28"/>
          <w:lang w:val="ru-RU"/>
        </w:rPr>
        <w:t>.</w:t>
      </w:r>
    </w:p>
    <w:p w:rsidR="004B0D63" w:rsidRPr="004B0D63" w:rsidRDefault="004B0D63" w:rsidP="004B0D63">
      <w:pPr>
        <w:pStyle w:val="ListParagraph"/>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val="0"/>
        <w:autoSpaceDE w:val="0"/>
        <w:autoSpaceDN w:val="0"/>
        <w:adjustRightInd w:val="0"/>
        <w:spacing w:after="0" w:line="360" w:lineRule="auto"/>
        <w:ind w:left="0" w:firstLine="706"/>
        <w:jc w:val="both"/>
        <w:textAlignment w:val="baseline"/>
        <w:rPr>
          <w:rFonts w:ascii="Times New Roman" w:hAnsi="Times New Roman" w:cs="Times New Roman"/>
          <w:sz w:val="28"/>
          <w:szCs w:val="28"/>
          <w:lang w:val="ru-RU"/>
        </w:rPr>
      </w:pPr>
      <w:r w:rsidRPr="004B0D63">
        <w:rPr>
          <w:rFonts w:ascii="Times New Roman" w:hAnsi="Times New Roman" w:cs="Times New Roman"/>
          <w:sz w:val="28"/>
          <w:szCs w:val="28"/>
          <w:lang w:val="ru-RU"/>
        </w:rPr>
        <w:t>Есть способы исследований при стабильных фильтрующих режимах и нестабильных. К первым относится анализ индикаторной диаграммы, ко вторым такие аналитические методики: кривая возобновления вод</w:t>
      </w:r>
      <w:r>
        <w:rPr>
          <w:rFonts w:ascii="Times New Roman" w:hAnsi="Times New Roman" w:cs="Times New Roman"/>
          <w:sz w:val="28"/>
          <w:szCs w:val="28"/>
          <w:lang w:val="ru-RU"/>
        </w:rPr>
        <w:t>яного давления; кривая убывания</w:t>
      </w:r>
      <w:r w:rsidRPr="004B0D63">
        <w:rPr>
          <w:rFonts w:ascii="Times New Roman" w:hAnsi="Times New Roman" w:cs="Times New Roman"/>
          <w:sz w:val="28"/>
          <w:szCs w:val="28"/>
          <w:lang w:val="ru-RU"/>
        </w:rPr>
        <w:t xml:space="preserve"> давления; восстановление уровня; график притока; гидропрослушивание.</w:t>
      </w:r>
    </w:p>
    <w:p w:rsidR="004B0D63" w:rsidRPr="00B441FB" w:rsidRDefault="00B441FB" w:rsidP="00B441FB">
      <w:pPr>
        <w:pStyle w:val="ListParagraph"/>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val="0"/>
        <w:autoSpaceDE w:val="0"/>
        <w:autoSpaceDN w:val="0"/>
        <w:adjustRightInd w:val="0"/>
        <w:spacing w:after="0" w:line="360" w:lineRule="auto"/>
        <w:ind w:left="0" w:firstLine="706"/>
        <w:jc w:val="center"/>
        <w:textAlignment w:val="baseline"/>
        <w:rPr>
          <w:rFonts w:ascii="Times New Roman" w:hAnsi="Times New Roman" w:cs="Times New Roman"/>
          <w:b/>
          <w:sz w:val="28"/>
          <w:szCs w:val="28"/>
          <w:u w:val="single"/>
        </w:rPr>
      </w:pPr>
      <w:r w:rsidRPr="00B441FB">
        <w:rPr>
          <w:rFonts w:ascii="Times New Roman" w:hAnsi="Times New Roman" w:cs="Times New Roman"/>
          <w:b/>
          <w:color w:val="222222"/>
          <w:sz w:val="28"/>
          <w:szCs w:val="28"/>
          <w:u w:val="single"/>
          <w:shd w:val="clear" w:color="auto" w:fill="FFFFFF"/>
        </w:rPr>
        <w:t>Анализ индикаторной диаграммы</w:t>
      </w:r>
    </w:p>
    <w:p w:rsidR="005A0618" w:rsidRPr="00B441FB" w:rsidRDefault="004B0D63" w:rsidP="00B62C94">
      <w:pPr>
        <w:pStyle w:val="ListParagraph"/>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val="0"/>
        <w:autoSpaceDE w:val="0"/>
        <w:autoSpaceDN w:val="0"/>
        <w:adjustRightInd w:val="0"/>
        <w:spacing w:after="0" w:line="360" w:lineRule="auto"/>
        <w:ind w:left="0" w:firstLine="706"/>
        <w:jc w:val="both"/>
        <w:textAlignment w:val="baseline"/>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5037044" cy="3195021"/>
            <wp:effectExtent l="19050" t="0" r="0" b="0"/>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srcRect/>
                    <a:stretch>
                      <a:fillRect/>
                    </a:stretch>
                  </pic:blipFill>
                  <pic:spPr bwMode="auto">
                    <a:xfrm>
                      <a:off x="0" y="0"/>
                      <a:ext cx="5043475" cy="3199100"/>
                    </a:xfrm>
                    <a:prstGeom prst="rect">
                      <a:avLst/>
                    </a:prstGeom>
                    <a:noFill/>
                    <a:ln w="9525">
                      <a:noFill/>
                      <a:miter lim="800000"/>
                      <a:headEnd/>
                      <a:tailEnd/>
                    </a:ln>
                  </pic:spPr>
                </pic:pic>
              </a:graphicData>
            </a:graphic>
          </wp:inline>
        </w:drawing>
      </w:r>
    </w:p>
    <w:p w:rsidR="004B0D63" w:rsidRPr="00AA2D1C" w:rsidRDefault="00476463" w:rsidP="00476463">
      <w:pPr>
        <w:pStyle w:val="ListParagraph"/>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val="0"/>
        <w:autoSpaceDE w:val="0"/>
        <w:autoSpaceDN w:val="0"/>
        <w:adjustRightInd w:val="0"/>
        <w:spacing w:after="0" w:line="360" w:lineRule="auto"/>
        <w:ind w:left="0" w:firstLine="706"/>
        <w:jc w:val="center"/>
        <w:textAlignment w:val="baseline"/>
        <w:rPr>
          <w:rFonts w:ascii="Times New Roman" w:hAnsi="Times New Roman" w:cs="Times New Roman"/>
          <w:sz w:val="28"/>
          <w:szCs w:val="28"/>
          <w:shd w:val="clear" w:color="auto" w:fill="FFFFFF"/>
          <w:lang w:val="ru-RU"/>
        </w:rPr>
      </w:pPr>
      <w:r w:rsidRPr="00B441FB">
        <w:rPr>
          <w:rFonts w:ascii="Times New Roman" w:hAnsi="Times New Roman" w:cs="Times New Roman"/>
          <w:sz w:val="28"/>
          <w:szCs w:val="28"/>
          <w:shd w:val="clear" w:color="auto" w:fill="FFFFFF"/>
          <w:lang w:val="ru-RU"/>
        </w:rPr>
        <w:t>Пример индикаторной диаграммы скважины</w:t>
      </w:r>
    </w:p>
    <w:p w:rsidR="00476463" w:rsidRPr="00AA2D1C" w:rsidRDefault="00476463" w:rsidP="00476463">
      <w:pPr>
        <w:pStyle w:val="ListParagraph"/>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val="0"/>
        <w:autoSpaceDE w:val="0"/>
        <w:autoSpaceDN w:val="0"/>
        <w:adjustRightInd w:val="0"/>
        <w:spacing w:after="0" w:line="360" w:lineRule="auto"/>
        <w:ind w:left="0" w:firstLine="706"/>
        <w:jc w:val="center"/>
        <w:textAlignment w:val="baseline"/>
        <w:rPr>
          <w:rFonts w:ascii="Times New Roman" w:hAnsi="Times New Roman" w:cs="Times New Roman"/>
          <w:sz w:val="28"/>
          <w:szCs w:val="28"/>
          <w:lang w:val="ru-RU"/>
        </w:rPr>
      </w:pPr>
    </w:p>
    <w:p w:rsidR="00B441FB" w:rsidRPr="00AA2D1C" w:rsidRDefault="00476463" w:rsidP="00B62C94">
      <w:pPr>
        <w:pStyle w:val="ListParagraph"/>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val="0"/>
        <w:autoSpaceDE w:val="0"/>
        <w:autoSpaceDN w:val="0"/>
        <w:adjustRightInd w:val="0"/>
        <w:spacing w:after="0" w:line="360" w:lineRule="auto"/>
        <w:ind w:left="0" w:firstLine="706"/>
        <w:jc w:val="both"/>
        <w:textAlignment w:val="baseline"/>
        <w:rPr>
          <w:rFonts w:ascii="Times New Roman" w:hAnsi="Times New Roman" w:cs="Times New Roman"/>
          <w:sz w:val="28"/>
          <w:szCs w:val="28"/>
          <w:shd w:val="clear" w:color="auto" w:fill="FFFFFF"/>
          <w:lang w:val="ru-RU"/>
        </w:rPr>
      </w:pPr>
      <w:r w:rsidRPr="00476463">
        <w:rPr>
          <w:rFonts w:ascii="Times New Roman" w:hAnsi="Times New Roman" w:cs="Times New Roman"/>
          <w:sz w:val="28"/>
          <w:szCs w:val="28"/>
          <w:shd w:val="clear" w:color="auto" w:fill="FFFFFF"/>
          <w:lang w:val="ru-RU"/>
        </w:rPr>
        <w:t>Этот метод ГДИ используют для определения оптимального режима работы скважины. Диаграммы строятся исходя из взаимоотношения депрессии, оказываемой на водоносный пласт и изменения от этого ее продуктивности. Данный метод применим на действующих колодцах с высокой производительностью. Предусматривается осуществление замеров обозначенных взаимоотношений при нескольких режимах эксплуатации.</w:t>
      </w:r>
    </w:p>
    <w:p w:rsidR="005A0618" w:rsidRPr="00EB0CF1" w:rsidRDefault="00B441FB" w:rsidP="00B62C94">
      <w:pPr>
        <w:pStyle w:val="ListParagraph"/>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val="0"/>
        <w:autoSpaceDE w:val="0"/>
        <w:autoSpaceDN w:val="0"/>
        <w:adjustRightInd w:val="0"/>
        <w:spacing w:after="0" w:line="360" w:lineRule="auto"/>
        <w:ind w:left="0" w:firstLine="706"/>
        <w:jc w:val="both"/>
        <w:textAlignment w:val="baseline"/>
        <w:rPr>
          <w:rFonts w:ascii="Times New Roman" w:hAnsi="Times New Roman" w:cs="Times New Roman"/>
          <w:sz w:val="28"/>
          <w:szCs w:val="28"/>
          <w:lang w:val="ru-RU"/>
        </w:rPr>
      </w:pPr>
      <w:r w:rsidRPr="00C661FB">
        <w:rPr>
          <w:rFonts w:ascii="Times New Roman" w:hAnsi="Times New Roman" w:cs="Times New Roman"/>
          <w:sz w:val="28"/>
          <w:szCs w:val="28"/>
          <w:shd w:val="clear" w:color="auto" w:fill="FFFFFF"/>
          <w:lang w:val="ru-RU"/>
        </w:rPr>
        <w:t>Благодаря анализу ИД определяются такие параметры, как давление в пласте и степень продуктивности действующей скважины. Также этот способ, входящий в гидродинамические исследования скважин, позволяет косвенно определить фильтрационные свойства пород водоносного горизонта. Способность околоскважинных пород к фильтрации не учитываются, если определяется что это несовершенная скважина по характеру или степени вскрытия водоносного пласта.</w:t>
      </w:r>
      <w:r w:rsidR="00C661FB" w:rsidRPr="00EB0CF1">
        <w:rPr>
          <w:rFonts w:ascii="Times New Roman" w:hAnsi="Times New Roman" w:cs="Times New Roman"/>
          <w:sz w:val="28"/>
          <w:szCs w:val="28"/>
          <w:lang w:val="ru-RU"/>
        </w:rPr>
        <w:t xml:space="preserve"> </w:t>
      </w:r>
    </w:p>
    <w:p w:rsidR="005A0618" w:rsidRPr="00B441FB" w:rsidRDefault="00476463" w:rsidP="00B441FB">
      <w:pPr>
        <w:pStyle w:val="ListParagraph"/>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val="0"/>
        <w:autoSpaceDE w:val="0"/>
        <w:autoSpaceDN w:val="0"/>
        <w:adjustRightInd w:val="0"/>
        <w:spacing w:after="0" w:line="360" w:lineRule="auto"/>
        <w:ind w:left="0" w:firstLine="706"/>
        <w:jc w:val="center"/>
        <w:textAlignment w:val="baseline"/>
        <w:rPr>
          <w:rFonts w:ascii="Times New Roman" w:hAnsi="Times New Roman" w:cs="Times New Roman"/>
          <w:b/>
          <w:sz w:val="28"/>
          <w:szCs w:val="28"/>
          <w:u w:val="single"/>
          <w:lang w:val="ru-RU"/>
        </w:rPr>
      </w:pPr>
      <w:r w:rsidRPr="00B441FB">
        <w:rPr>
          <w:rFonts w:ascii="Times New Roman" w:hAnsi="Times New Roman" w:cs="Times New Roman"/>
          <w:b/>
          <w:sz w:val="28"/>
          <w:szCs w:val="28"/>
          <w:u w:val="single"/>
          <w:shd w:val="clear" w:color="auto" w:fill="FFFFFF"/>
        </w:rPr>
        <w:t>Кривая возобновления давления</w:t>
      </w:r>
    </w:p>
    <w:p w:rsidR="00476463" w:rsidRPr="00476463" w:rsidRDefault="00476463" w:rsidP="00B62C94">
      <w:pPr>
        <w:pStyle w:val="ListParagraph"/>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val="0"/>
        <w:autoSpaceDE w:val="0"/>
        <w:autoSpaceDN w:val="0"/>
        <w:adjustRightInd w:val="0"/>
        <w:spacing w:after="0" w:line="360" w:lineRule="auto"/>
        <w:ind w:left="0" w:firstLine="706"/>
        <w:jc w:val="both"/>
        <w:textAlignment w:val="baseline"/>
        <w:rPr>
          <w:rFonts w:ascii="Times New Roman" w:hAnsi="Times New Roman" w:cs="Times New Roman"/>
          <w:sz w:val="28"/>
          <w:szCs w:val="28"/>
          <w:lang w:val="ru-RU"/>
        </w:rPr>
      </w:pPr>
    </w:p>
    <w:p w:rsidR="00476463" w:rsidRPr="00476463" w:rsidRDefault="00B441FB" w:rsidP="00B441FB">
      <w:pPr>
        <w:pStyle w:val="ListParagraph"/>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val="0"/>
        <w:autoSpaceDE w:val="0"/>
        <w:autoSpaceDN w:val="0"/>
        <w:adjustRightInd w:val="0"/>
        <w:spacing w:after="0" w:line="360" w:lineRule="auto"/>
        <w:ind w:left="0" w:firstLine="706"/>
        <w:jc w:val="center"/>
        <w:textAlignment w:val="baseline"/>
        <w:rPr>
          <w:rFonts w:ascii="Times New Roman" w:hAnsi="Times New Roman" w:cs="Times New Roman"/>
          <w:sz w:val="28"/>
          <w:szCs w:val="28"/>
          <w:lang w:val="ru-RU"/>
        </w:rPr>
      </w:pPr>
      <w:r>
        <w:rPr>
          <w:rFonts w:ascii="Times New Roman" w:hAnsi="Times New Roman" w:cs="Times New Roman"/>
          <w:noProof/>
          <w:sz w:val="28"/>
          <w:szCs w:val="28"/>
        </w:rPr>
        <w:drawing>
          <wp:inline distT="0" distB="0" distL="0" distR="0">
            <wp:extent cx="4101129" cy="3227294"/>
            <wp:effectExtent l="19050" t="0" r="0" b="0"/>
            <wp:docPr id="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srcRect/>
                    <a:stretch>
                      <a:fillRect/>
                    </a:stretch>
                  </pic:blipFill>
                  <pic:spPr bwMode="auto">
                    <a:xfrm>
                      <a:off x="0" y="0"/>
                      <a:ext cx="4110295" cy="3234507"/>
                    </a:xfrm>
                    <a:prstGeom prst="rect">
                      <a:avLst/>
                    </a:prstGeom>
                    <a:noFill/>
                    <a:ln w="9525">
                      <a:noFill/>
                      <a:miter lim="800000"/>
                      <a:headEnd/>
                      <a:tailEnd/>
                    </a:ln>
                  </pic:spPr>
                </pic:pic>
              </a:graphicData>
            </a:graphic>
          </wp:inline>
        </w:drawing>
      </w:r>
    </w:p>
    <w:p w:rsidR="00476463" w:rsidRPr="00476463" w:rsidRDefault="00476463" w:rsidP="00B62C94">
      <w:pPr>
        <w:pStyle w:val="ListParagraph"/>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val="0"/>
        <w:autoSpaceDE w:val="0"/>
        <w:autoSpaceDN w:val="0"/>
        <w:adjustRightInd w:val="0"/>
        <w:spacing w:after="0" w:line="360" w:lineRule="auto"/>
        <w:ind w:left="0" w:firstLine="706"/>
        <w:jc w:val="both"/>
        <w:textAlignment w:val="baseline"/>
        <w:rPr>
          <w:rFonts w:ascii="Times New Roman" w:hAnsi="Times New Roman" w:cs="Times New Roman"/>
          <w:sz w:val="28"/>
          <w:szCs w:val="28"/>
          <w:lang w:val="ru-RU"/>
        </w:rPr>
      </w:pPr>
    </w:p>
    <w:p w:rsidR="00476463" w:rsidRPr="00B441FB" w:rsidRDefault="00B441FB" w:rsidP="00B441FB">
      <w:pPr>
        <w:pStyle w:val="ListParagraph"/>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val="0"/>
        <w:autoSpaceDE w:val="0"/>
        <w:autoSpaceDN w:val="0"/>
        <w:adjustRightInd w:val="0"/>
        <w:spacing w:after="0" w:line="360" w:lineRule="auto"/>
        <w:ind w:left="0" w:firstLine="706"/>
        <w:jc w:val="both"/>
        <w:textAlignment w:val="baseline"/>
        <w:rPr>
          <w:rFonts w:ascii="Times New Roman" w:hAnsi="Times New Roman" w:cs="Times New Roman"/>
          <w:sz w:val="28"/>
          <w:szCs w:val="28"/>
          <w:lang w:val="ru-RU"/>
        </w:rPr>
      </w:pPr>
      <w:r w:rsidRPr="00B441FB">
        <w:rPr>
          <w:rFonts w:ascii="Times New Roman" w:hAnsi="Times New Roman" w:cs="Times New Roman"/>
          <w:sz w:val="28"/>
          <w:szCs w:val="28"/>
          <w:shd w:val="clear" w:color="auto" w:fill="FFFFFF"/>
          <w:lang w:val="ru-RU"/>
        </w:rPr>
        <w:t>Данная аналитическая методика ГДИ применима для колодцев с высокой и стабильной продуктивностью. Метод заключается в регистрации давления после закрытия устья скважины, для чего обсадная труба герметизируется, в результате чего приток жидкости прекращается. Исследуя динамику повышения давления, что происходит в течение длительного периода (от суток до нескольких недель), можно оценить параметры исследуемого пласта не только в приближенных к скважине зонах, но и на удаленных участках. Погрешность в оценки параметров могут внести функционирующие неподалеку колодцы, что ведут отбор из того же водоносного горизонта.</w:t>
      </w:r>
    </w:p>
    <w:p w:rsidR="00476463" w:rsidRPr="00B441FB" w:rsidRDefault="00B441FB" w:rsidP="00B62C94">
      <w:pPr>
        <w:pStyle w:val="ListParagraph"/>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val="0"/>
        <w:autoSpaceDE w:val="0"/>
        <w:autoSpaceDN w:val="0"/>
        <w:adjustRightInd w:val="0"/>
        <w:spacing w:after="0" w:line="360" w:lineRule="auto"/>
        <w:ind w:left="0" w:firstLine="706"/>
        <w:jc w:val="both"/>
        <w:textAlignment w:val="baseline"/>
        <w:rPr>
          <w:rFonts w:ascii="Times New Roman" w:hAnsi="Times New Roman" w:cs="Times New Roman"/>
          <w:sz w:val="28"/>
          <w:szCs w:val="28"/>
          <w:lang w:val="ru-RU"/>
        </w:rPr>
      </w:pPr>
      <w:r w:rsidRPr="00B441FB">
        <w:rPr>
          <w:rFonts w:ascii="Times New Roman" w:hAnsi="Times New Roman" w:cs="Times New Roman"/>
          <w:sz w:val="28"/>
          <w:szCs w:val="28"/>
          <w:shd w:val="clear" w:color="auto" w:fill="FFFFFF"/>
          <w:lang w:val="ru-RU"/>
        </w:rPr>
        <w:t>Обратная динамика заполнения полости колодца водой характеризует давление в водоносном слое.</w:t>
      </w:r>
      <w:r w:rsidRPr="00B441FB">
        <w:rPr>
          <w:rFonts w:ascii="Arial" w:hAnsi="Arial" w:cs="Arial"/>
          <w:color w:val="222222"/>
          <w:sz w:val="27"/>
          <w:szCs w:val="27"/>
          <w:shd w:val="clear" w:color="auto" w:fill="FFFFFF"/>
          <w:lang w:val="ru-RU"/>
        </w:rPr>
        <w:t xml:space="preserve"> </w:t>
      </w:r>
      <w:r w:rsidRPr="00B441FB">
        <w:rPr>
          <w:rFonts w:ascii="Times New Roman" w:hAnsi="Times New Roman" w:cs="Times New Roman"/>
          <w:sz w:val="28"/>
          <w:szCs w:val="28"/>
          <w:shd w:val="clear" w:color="auto" w:fill="FFFFFF"/>
          <w:lang w:val="ru-RU"/>
        </w:rPr>
        <w:t>Такая методика анализа потенциальной производительности проводится на колодцах с низким давлением пластовой жидкости, что может быть следствием несовершенства скважины как по характеру, так и по степени вскрытия водоносного пласта. Определенную роль при этом играют геофизические свойства фильтрующих пород. Приток воды из горизонта провоцируется тем, что в обсадную трубу нагнетается воздух компрессором, который заставляет жидкость уходить обратно в пласт. Обратная динамика заполнения полости колодца водой характеризует давление в водоносном слое, по которому, при применении такого метода ГДИС, определяется дебет источника.</w:t>
      </w:r>
    </w:p>
    <w:p w:rsidR="00476463" w:rsidRPr="00AA2D1C" w:rsidRDefault="00B441FB" w:rsidP="00B441FB">
      <w:pPr>
        <w:pStyle w:val="ListParagraph"/>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val="0"/>
        <w:autoSpaceDE w:val="0"/>
        <w:autoSpaceDN w:val="0"/>
        <w:adjustRightInd w:val="0"/>
        <w:spacing w:after="0" w:line="360" w:lineRule="auto"/>
        <w:ind w:left="0" w:firstLine="706"/>
        <w:jc w:val="center"/>
        <w:textAlignment w:val="baseline"/>
        <w:rPr>
          <w:rFonts w:ascii="Times New Roman" w:hAnsi="Times New Roman" w:cs="Times New Roman"/>
          <w:b/>
          <w:color w:val="222222"/>
          <w:sz w:val="28"/>
          <w:szCs w:val="28"/>
          <w:u w:val="single"/>
          <w:shd w:val="clear" w:color="auto" w:fill="FFFFFF"/>
          <w:lang w:val="ru-RU"/>
        </w:rPr>
      </w:pPr>
      <w:r w:rsidRPr="00AA2D1C">
        <w:rPr>
          <w:rFonts w:ascii="Times New Roman" w:hAnsi="Times New Roman" w:cs="Times New Roman"/>
          <w:b/>
          <w:color w:val="222222"/>
          <w:sz w:val="28"/>
          <w:szCs w:val="28"/>
          <w:u w:val="single"/>
          <w:shd w:val="clear" w:color="auto" w:fill="FFFFFF"/>
          <w:lang w:val="ru-RU"/>
        </w:rPr>
        <w:t>Методика гидропрослушивания</w:t>
      </w:r>
    </w:p>
    <w:p w:rsidR="00C661FB" w:rsidRPr="00090FAF" w:rsidRDefault="00C661FB" w:rsidP="00C661FB">
      <w:pPr>
        <w:pStyle w:val="ListParagraph"/>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val="0"/>
        <w:autoSpaceDE w:val="0"/>
        <w:autoSpaceDN w:val="0"/>
        <w:adjustRightInd w:val="0"/>
        <w:spacing w:after="0" w:line="360" w:lineRule="auto"/>
        <w:ind w:left="0" w:firstLine="706"/>
        <w:jc w:val="both"/>
        <w:textAlignment w:val="baseline"/>
        <w:rPr>
          <w:rFonts w:ascii="Times New Roman" w:hAnsi="Times New Roman" w:cs="Times New Roman"/>
          <w:b/>
          <w:sz w:val="28"/>
          <w:szCs w:val="28"/>
          <w:u w:val="single"/>
          <w:lang w:val="ru-RU"/>
        </w:rPr>
      </w:pPr>
      <w:r w:rsidRPr="00090FAF">
        <w:rPr>
          <w:rFonts w:ascii="Times New Roman" w:hAnsi="Times New Roman" w:cs="Times New Roman"/>
          <w:sz w:val="28"/>
          <w:szCs w:val="28"/>
          <w:shd w:val="clear" w:color="auto" w:fill="FFFFFF"/>
          <w:lang w:val="ru-RU"/>
        </w:rPr>
        <w:t>Гидродинамические методы исследования скважин включают в себя и такой способ анализа исследуемых пластов, как гидропрослушивание. Данная методика ГДИС позволяет получить информацию о наличии тектонических деформаций и линий выклинивания (наличии разделяющих водоносный горизонт разграничительных перегородок). Для осуществления такого исследования задействуется несколько соседних скважин, добывающих из одного водоносного горизонта. Когда в одном колодце искусственно изменяют давление, жидкость в другом колодце реагирует на такие явления. По степени этой реакции можно судить о характеристиках пласта и наличии/отсутствии преграждающих препятствий в пространстве между скважинами.</w:t>
      </w:r>
    </w:p>
    <w:p w:rsidR="00476463" w:rsidRPr="00090FAF" w:rsidRDefault="00476463" w:rsidP="00B62C94">
      <w:pPr>
        <w:pStyle w:val="ListParagraph"/>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val="0"/>
        <w:autoSpaceDE w:val="0"/>
        <w:autoSpaceDN w:val="0"/>
        <w:adjustRightInd w:val="0"/>
        <w:spacing w:after="0" w:line="360" w:lineRule="auto"/>
        <w:ind w:left="0" w:firstLine="706"/>
        <w:jc w:val="both"/>
        <w:textAlignment w:val="baseline"/>
        <w:rPr>
          <w:rFonts w:ascii="Times New Roman" w:hAnsi="Times New Roman" w:cs="Times New Roman"/>
          <w:sz w:val="28"/>
          <w:szCs w:val="28"/>
          <w:lang w:val="ru-RU"/>
        </w:rPr>
      </w:pPr>
    </w:p>
    <w:p w:rsidR="00476463" w:rsidRPr="00090FAF" w:rsidRDefault="00476463" w:rsidP="00B62C94">
      <w:pPr>
        <w:pStyle w:val="ListParagraph"/>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val="0"/>
        <w:autoSpaceDE w:val="0"/>
        <w:autoSpaceDN w:val="0"/>
        <w:adjustRightInd w:val="0"/>
        <w:spacing w:after="0" w:line="360" w:lineRule="auto"/>
        <w:ind w:left="0" w:firstLine="706"/>
        <w:jc w:val="both"/>
        <w:textAlignment w:val="baseline"/>
        <w:rPr>
          <w:rFonts w:ascii="Times New Roman" w:hAnsi="Times New Roman" w:cs="Times New Roman"/>
          <w:sz w:val="28"/>
          <w:szCs w:val="28"/>
          <w:lang w:val="ru-RU"/>
        </w:rPr>
      </w:pPr>
    </w:p>
    <w:p w:rsidR="00476463" w:rsidRPr="00476463" w:rsidRDefault="00476463" w:rsidP="00B62C94">
      <w:pPr>
        <w:pStyle w:val="ListParagraph"/>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val="0"/>
        <w:autoSpaceDE w:val="0"/>
        <w:autoSpaceDN w:val="0"/>
        <w:adjustRightInd w:val="0"/>
        <w:spacing w:after="0" w:line="360" w:lineRule="auto"/>
        <w:ind w:left="0" w:firstLine="706"/>
        <w:jc w:val="both"/>
        <w:textAlignment w:val="baseline"/>
        <w:rPr>
          <w:rFonts w:ascii="Times New Roman" w:hAnsi="Times New Roman" w:cs="Times New Roman"/>
          <w:sz w:val="28"/>
          <w:szCs w:val="28"/>
          <w:lang w:val="ru-RU"/>
        </w:rPr>
      </w:pPr>
    </w:p>
    <w:p w:rsidR="00476463" w:rsidRPr="00476463" w:rsidRDefault="00476463" w:rsidP="00B62C94">
      <w:pPr>
        <w:pStyle w:val="ListParagraph"/>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val="0"/>
        <w:autoSpaceDE w:val="0"/>
        <w:autoSpaceDN w:val="0"/>
        <w:adjustRightInd w:val="0"/>
        <w:spacing w:after="0" w:line="360" w:lineRule="auto"/>
        <w:ind w:left="0" w:firstLine="706"/>
        <w:jc w:val="both"/>
        <w:textAlignment w:val="baseline"/>
        <w:rPr>
          <w:rFonts w:ascii="Times New Roman" w:hAnsi="Times New Roman" w:cs="Times New Roman"/>
          <w:sz w:val="28"/>
          <w:szCs w:val="28"/>
          <w:lang w:val="ru-RU"/>
        </w:rPr>
      </w:pPr>
    </w:p>
    <w:p w:rsidR="00476463" w:rsidRPr="007525F3" w:rsidRDefault="00476463" w:rsidP="007525F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val="0"/>
        <w:autoSpaceDE w:val="0"/>
        <w:autoSpaceDN w:val="0"/>
        <w:adjustRightInd w:val="0"/>
        <w:spacing w:after="0" w:line="360" w:lineRule="auto"/>
        <w:jc w:val="both"/>
        <w:textAlignment w:val="baseline"/>
        <w:rPr>
          <w:rFonts w:ascii="Times New Roman" w:hAnsi="Times New Roman" w:cs="Times New Roman"/>
          <w:sz w:val="28"/>
          <w:szCs w:val="28"/>
          <w:lang w:val="ru-RU"/>
        </w:rPr>
      </w:pPr>
    </w:p>
    <w:p w:rsidR="00476463" w:rsidRPr="00476463" w:rsidRDefault="00476463" w:rsidP="00B62C94">
      <w:pPr>
        <w:pStyle w:val="ListParagraph"/>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val="0"/>
        <w:autoSpaceDE w:val="0"/>
        <w:autoSpaceDN w:val="0"/>
        <w:adjustRightInd w:val="0"/>
        <w:spacing w:after="0" w:line="360" w:lineRule="auto"/>
        <w:ind w:left="0" w:firstLine="706"/>
        <w:jc w:val="both"/>
        <w:textAlignment w:val="baseline"/>
        <w:rPr>
          <w:rFonts w:ascii="Times New Roman" w:hAnsi="Times New Roman" w:cs="Times New Roman"/>
          <w:sz w:val="28"/>
          <w:szCs w:val="28"/>
          <w:lang w:val="ru-RU"/>
        </w:rPr>
      </w:pPr>
    </w:p>
    <w:p w:rsidR="00476463" w:rsidRPr="007525F3" w:rsidRDefault="00476463" w:rsidP="007525F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val="0"/>
        <w:autoSpaceDE w:val="0"/>
        <w:autoSpaceDN w:val="0"/>
        <w:adjustRightInd w:val="0"/>
        <w:spacing w:after="0" w:line="360" w:lineRule="auto"/>
        <w:jc w:val="both"/>
        <w:textAlignment w:val="baseline"/>
        <w:rPr>
          <w:rFonts w:ascii="Times New Roman" w:hAnsi="Times New Roman" w:cs="Times New Roman"/>
          <w:sz w:val="28"/>
          <w:szCs w:val="28"/>
          <w:lang w:val="ru-RU"/>
        </w:rPr>
      </w:pPr>
    </w:p>
    <w:p w:rsidR="00476463" w:rsidRPr="00476463" w:rsidRDefault="00476463" w:rsidP="00B62C94">
      <w:pPr>
        <w:pStyle w:val="ListParagraph"/>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val="0"/>
        <w:autoSpaceDE w:val="0"/>
        <w:autoSpaceDN w:val="0"/>
        <w:adjustRightInd w:val="0"/>
        <w:spacing w:after="0" w:line="360" w:lineRule="auto"/>
        <w:ind w:left="0" w:firstLine="706"/>
        <w:jc w:val="both"/>
        <w:textAlignment w:val="baseline"/>
        <w:rPr>
          <w:rFonts w:ascii="Times New Roman" w:hAnsi="Times New Roman" w:cs="Times New Roman"/>
          <w:sz w:val="28"/>
          <w:szCs w:val="28"/>
          <w:lang w:val="ru-RU"/>
        </w:rPr>
      </w:pPr>
    </w:p>
    <w:p w:rsidR="006A04F3" w:rsidRPr="00914A6E" w:rsidRDefault="006A04F3" w:rsidP="005F2F70">
      <w:pPr>
        <w:pStyle w:val="NormalWeb"/>
        <w:shd w:val="clear" w:color="auto" w:fill="FFFFFF"/>
        <w:spacing w:before="0" w:beforeAutospacing="0" w:after="120" w:afterAutospacing="0" w:line="360" w:lineRule="auto"/>
        <w:jc w:val="center"/>
        <w:outlineLvl w:val="0"/>
        <w:rPr>
          <w:rFonts w:eastAsiaTheme="majorEastAsia"/>
          <w:b/>
          <w:bCs/>
          <w:sz w:val="28"/>
          <w:szCs w:val="28"/>
          <w:lang w:val="ru-RU" w:eastAsia="en-US"/>
        </w:rPr>
      </w:pPr>
      <w:r w:rsidRPr="00914A6E">
        <w:rPr>
          <w:rFonts w:eastAsiaTheme="majorEastAsia"/>
          <w:b/>
          <w:bCs/>
          <w:sz w:val="28"/>
          <w:szCs w:val="28"/>
          <w:lang w:val="ru-RU" w:eastAsia="en-US"/>
        </w:rPr>
        <w:t xml:space="preserve">ПРЕИМУЩЕСТВА  И НЕДОСТАТКИ ИССЛЕДУЕМОЙ ТЕХНОЛОГИИ </w:t>
      </w:r>
    </w:p>
    <w:p w:rsidR="006A04F3" w:rsidRPr="00914A6E" w:rsidRDefault="006A04F3" w:rsidP="005F2F70">
      <w:pPr>
        <w:keepNext/>
        <w:keepLines/>
        <w:numPr>
          <w:ilvl w:val="2"/>
          <w:numId w:val="0"/>
        </w:numPr>
        <w:suppressAutoHyphens/>
        <w:spacing w:before="120" w:after="0" w:line="360" w:lineRule="auto"/>
        <w:jc w:val="center"/>
        <w:rPr>
          <w:rFonts w:ascii="Times New Roman" w:eastAsia="Times New Roman" w:hAnsi="Times New Roman" w:cs="Times New Roman"/>
          <w:b/>
          <w:sz w:val="28"/>
          <w:szCs w:val="28"/>
          <w:lang w:val="ru-RU" w:eastAsia="ru-RU"/>
        </w:rPr>
      </w:pPr>
      <w:r w:rsidRPr="00914A6E">
        <w:rPr>
          <w:rFonts w:ascii="Times New Roman" w:eastAsia="Times New Roman" w:hAnsi="Times New Roman" w:cs="Times New Roman"/>
          <w:b/>
          <w:sz w:val="28"/>
          <w:szCs w:val="28"/>
          <w:lang w:val="ru-RU" w:eastAsia="ru-RU"/>
        </w:rPr>
        <w:t>Анализ эффективности ГРП</w:t>
      </w:r>
    </w:p>
    <w:p w:rsidR="006A04F3" w:rsidRPr="00914A6E" w:rsidRDefault="006A04F3" w:rsidP="006A04F3">
      <w:pPr>
        <w:widowControl w:val="0"/>
        <w:spacing w:after="0" w:line="360" w:lineRule="auto"/>
        <w:ind w:firstLine="706"/>
        <w:jc w:val="both"/>
        <w:rPr>
          <w:rFonts w:ascii="Times New Roman" w:eastAsia="Times New Roman" w:hAnsi="Times New Roman" w:cs="Times New Roman"/>
          <w:sz w:val="28"/>
          <w:szCs w:val="28"/>
          <w:lang w:val="ru-RU" w:eastAsia="ru-RU"/>
        </w:rPr>
      </w:pPr>
      <w:r w:rsidRPr="00914A6E">
        <w:rPr>
          <w:rFonts w:ascii="Times New Roman" w:eastAsia="Times New Roman" w:hAnsi="Times New Roman" w:cs="Times New Roman"/>
          <w:sz w:val="28"/>
          <w:szCs w:val="28"/>
          <w:lang w:val="ru-RU" w:eastAsia="ru-RU"/>
        </w:rPr>
        <w:t xml:space="preserve">По состоянию на 01.01.2016 г. дополнительная добыча за счет </w:t>
      </w:r>
      <w:r w:rsidRPr="00914A6E">
        <w:rPr>
          <w:rFonts w:ascii="Times New Roman" w:eastAsia="Times New Roman" w:hAnsi="Times New Roman" w:cs="Times New Roman"/>
          <w:color w:val="000000" w:themeColor="text1"/>
          <w:sz w:val="28"/>
          <w:szCs w:val="28"/>
          <w:lang w:val="ru-RU" w:eastAsia="ru-RU"/>
        </w:rPr>
        <w:t>1075</w:t>
      </w:r>
      <w:r w:rsidRPr="00914A6E">
        <w:rPr>
          <w:rFonts w:ascii="Times New Roman" w:eastAsia="Times New Roman" w:hAnsi="Times New Roman" w:cs="Times New Roman"/>
          <w:sz w:val="28"/>
          <w:szCs w:val="28"/>
          <w:lang w:val="ru-RU" w:eastAsia="ru-RU"/>
        </w:rPr>
        <w:t xml:space="preserve"> ГРП на добывающих скважинах месторождения составляет 12957,0</w:t>
      </w:r>
      <w:r w:rsidRPr="00A30BDE">
        <w:rPr>
          <w:rFonts w:ascii="Times New Roman" w:eastAsia="Times New Roman" w:hAnsi="Times New Roman" w:cs="Times New Roman"/>
          <w:sz w:val="28"/>
          <w:szCs w:val="28"/>
          <w:lang w:eastAsia="ru-RU"/>
        </w:rPr>
        <w:t> </w:t>
      </w:r>
      <w:r w:rsidRPr="00914A6E">
        <w:rPr>
          <w:rFonts w:ascii="Times New Roman" w:eastAsia="Times New Roman" w:hAnsi="Times New Roman" w:cs="Times New Roman"/>
          <w:sz w:val="28"/>
          <w:szCs w:val="28"/>
          <w:lang w:val="ru-RU" w:eastAsia="ru-RU"/>
        </w:rPr>
        <w:t>тыс.</w:t>
      </w:r>
      <w:r w:rsidRPr="00A30BDE">
        <w:rPr>
          <w:rFonts w:ascii="Times New Roman" w:eastAsia="Times New Roman" w:hAnsi="Times New Roman" w:cs="Times New Roman"/>
          <w:sz w:val="28"/>
          <w:szCs w:val="28"/>
          <w:lang w:eastAsia="ru-RU"/>
        </w:rPr>
        <w:t> </w:t>
      </w:r>
      <w:r w:rsidRPr="00914A6E">
        <w:rPr>
          <w:rFonts w:ascii="Times New Roman" w:eastAsia="Times New Roman" w:hAnsi="Times New Roman" w:cs="Times New Roman"/>
          <w:sz w:val="28"/>
          <w:szCs w:val="28"/>
          <w:lang w:val="ru-RU" w:eastAsia="ru-RU"/>
        </w:rPr>
        <w:t>т или 12,2 тыс.</w:t>
      </w:r>
      <w:r w:rsidRPr="00A30BDE">
        <w:rPr>
          <w:rFonts w:ascii="Times New Roman" w:eastAsia="Times New Roman" w:hAnsi="Times New Roman" w:cs="Times New Roman"/>
          <w:sz w:val="28"/>
          <w:szCs w:val="28"/>
          <w:lang w:eastAsia="ru-RU"/>
        </w:rPr>
        <w:t> </w:t>
      </w:r>
      <w:r w:rsidRPr="00914A6E">
        <w:rPr>
          <w:rFonts w:ascii="Times New Roman" w:eastAsia="Times New Roman" w:hAnsi="Times New Roman" w:cs="Times New Roman"/>
          <w:sz w:val="28"/>
          <w:szCs w:val="28"/>
          <w:lang w:val="ru-RU" w:eastAsia="ru-RU"/>
        </w:rPr>
        <w:t>т на одну скважинно-операцию, в том числе по объектам:</w:t>
      </w:r>
    </w:p>
    <w:p w:rsidR="006A04F3" w:rsidRPr="00D36293" w:rsidRDefault="006A04F3" w:rsidP="00D36293">
      <w:pPr>
        <w:pStyle w:val="ListParagraph"/>
        <w:widowControl w:val="0"/>
        <w:numPr>
          <w:ilvl w:val="0"/>
          <w:numId w:val="47"/>
        </w:numPr>
        <w:tabs>
          <w:tab w:val="num" w:pos="360"/>
        </w:tabs>
        <w:spacing w:after="0" w:line="288" w:lineRule="auto"/>
        <w:ind w:left="0" w:firstLine="706"/>
        <w:jc w:val="both"/>
        <w:rPr>
          <w:rFonts w:ascii="Times New Roman" w:eastAsia="Times New Roman" w:hAnsi="Times New Roman" w:cs="Times New Roman"/>
          <w:sz w:val="28"/>
          <w:szCs w:val="28"/>
          <w:lang w:val="ru-RU" w:eastAsia="ru-RU"/>
        </w:rPr>
      </w:pPr>
      <w:r w:rsidRPr="00D36293">
        <w:rPr>
          <w:rFonts w:ascii="Times New Roman" w:eastAsia="Times New Roman" w:hAnsi="Times New Roman" w:cs="Times New Roman"/>
          <w:sz w:val="28"/>
          <w:szCs w:val="28"/>
          <w:lang w:val="ru-RU" w:eastAsia="ru-RU"/>
        </w:rPr>
        <w:t>Объект АВ</w:t>
      </w:r>
      <w:r w:rsidRPr="00D36293">
        <w:rPr>
          <w:rFonts w:ascii="Times New Roman" w:eastAsia="Times New Roman" w:hAnsi="Times New Roman" w:cs="Times New Roman"/>
          <w:sz w:val="28"/>
          <w:szCs w:val="28"/>
          <w:vertAlign w:val="subscript"/>
          <w:lang w:val="ru-RU" w:eastAsia="ru-RU"/>
        </w:rPr>
        <w:t>1-3</w:t>
      </w:r>
      <w:r w:rsidRPr="00D36293">
        <w:rPr>
          <w:rFonts w:ascii="Times New Roman" w:eastAsia="Times New Roman" w:hAnsi="Times New Roman" w:cs="Times New Roman"/>
          <w:sz w:val="28"/>
          <w:szCs w:val="28"/>
          <w:lang w:val="ru-RU" w:eastAsia="ru-RU"/>
        </w:rPr>
        <w:t xml:space="preserve"> – 2192,1 тыс. т или 6,52 тыс. т/скв., в т. ч.:</w:t>
      </w:r>
    </w:p>
    <w:p w:rsidR="006A04F3" w:rsidRPr="00D36293" w:rsidRDefault="006A04F3" w:rsidP="00D36293">
      <w:pPr>
        <w:pStyle w:val="ListParagraph"/>
        <w:widowControl w:val="0"/>
        <w:spacing w:after="0" w:line="288" w:lineRule="auto"/>
        <w:ind w:left="708" w:firstLine="708"/>
        <w:jc w:val="both"/>
        <w:rPr>
          <w:rFonts w:ascii="Times New Roman" w:eastAsia="Times New Roman" w:hAnsi="Times New Roman" w:cs="Times New Roman"/>
          <w:sz w:val="28"/>
          <w:szCs w:val="28"/>
          <w:lang w:val="ru-RU" w:eastAsia="ru-RU"/>
        </w:rPr>
      </w:pPr>
      <w:r w:rsidRPr="00D36293">
        <w:rPr>
          <w:rFonts w:ascii="Times New Roman" w:eastAsia="Times New Roman" w:hAnsi="Times New Roman" w:cs="Times New Roman"/>
          <w:sz w:val="28"/>
          <w:szCs w:val="28"/>
          <w:lang w:val="ru-RU" w:eastAsia="ru-RU"/>
        </w:rPr>
        <w:t>а) по эксплуатационным скважинам – 1830,3 тыс. т или 6,31 тыс. т/скв.;</w:t>
      </w:r>
    </w:p>
    <w:p w:rsidR="006A04F3" w:rsidRPr="00D36293" w:rsidRDefault="006A04F3" w:rsidP="00D36293">
      <w:pPr>
        <w:pStyle w:val="ListParagraph"/>
        <w:widowControl w:val="0"/>
        <w:spacing w:after="0" w:line="288" w:lineRule="auto"/>
        <w:ind w:left="708" w:firstLine="708"/>
        <w:jc w:val="both"/>
        <w:rPr>
          <w:rFonts w:ascii="Times New Roman" w:eastAsia="Times New Roman" w:hAnsi="Times New Roman" w:cs="Times New Roman"/>
          <w:sz w:val="28"/>
          <w:szCs w:val="28"/>
          <w:lang w:val="ru-RU" w:eastAsia="ru-RU"/>
        </w:rPr>
      </w:pPr>
      <w:r w:rsidRPr="00D36293">
        <w:rPr>
          <w:rFonts w:ascii="Times New Roman" w:eastAsia="Times New Roman" w:hAnsi="Times New Roman" w:cs="Times New Roman"/>
          <w:sz w:val="28"/>
          <w:szCs w:val="28"/>
          <w:lang w:val="ru-RU" w:eastAsia="ru-RU"/>
        </w:rPr>
        <w:t>б) при переводе – 70,2 тыс.</w:t>
      </w:r>
      <w:r w:rsidRPr="00D36293">
        <w:rPr>
          <w:rFonts w:ascii="Times New Roman" w:eastAsia="Times New Roman" w:hAnsi="Times New Roman" w:cs="Times New Roman"/>
          <w:sz w:val="28"/>
          <w:szCs w:val="28"/>
          <w:lang w:eastAsia="ru-RU"/>
        </w:rPr>
        <w:t> </w:t>
      </w:r>
      <w:r w:rsidRPr="00D36293">
        <w:rPr>
          <w:rFonts w:ascii="Times New Roman" w:eastAsia="Times New Roman" w:hAnsi="Times New Roman" w:cs="Times New Roman"/>
          <w:sz w:val="28"/>
          <w:szCs w:val="28"/>
          <w:lang w:val="ru-RU" w:eastAsia="ru-RU"/>
        </w:rPr>
        <w:t>т или 11,7 тыс.</w:t>
      </w:r>
      <w:r w:rsidRPr="00D36293">
        <w:rPr>
          <w:rFonts w:ascii="Times New Roman" w:eastAsia="Times New Roman" w:hAnsi="Times New Roman" w:cs="Times New Roman"/>
          <w:sz w:val="28"/>
          <w:szCs w:val="28"/>
          <w:lang w:eastAsia="ru-RU"/>
        </w:rPr>
        <w:t> </w:t>
      </w:r>
      <w:r w:rsidRPr="00D36293">
        <w:rPr>
          <w:rFonts w:ascii="Times New Roman" w:eastAsia="Times New Roman" w:hAnsi="Times New Roman" w:cs="Times New Roman"/>
          <w:sz w:val="28"/>
          <w:szCs w:val="28"/>
          <w:lang w:val="ru-RU" w:eastAsia="ru-RU"/>
        </w:rPr>
        <w:t>т/скв.;</w:t>
      </w:r>
    </w:p>
    <w:p w:rsidR="006A04F3" w:rsidRPr="00D36293" w:rsidRDefault="006A04F3" w:rsidP="00D36293">
      <w:pPr>
        <w:pStyle w:val="ListParagraph"/>
        <w:widowControl w:val="0"/>
        <w:spacing w:after="0" w:line="288" w:lineRule="auto"/>
        <w:ind w:left="708" w:firstLine="708"/>
        <w:jc w:val="both"/>
        <w:rPr>
          <w:rFonts w:ascii="Times New Roman" w:eastAsia="Times New Roman" w:hAnsi="Times New Roman" w:cs="Times New Roman"/>
          <w:sz w:val="28"/>
          <w:szCs w:val="28"/>
          <w:lang w:val="ru-RU" w:eastAsia="ru-RU"/>
        </w:rPr>
      </w:pPr>
      <w:r w:rsidRPr="00D36293">
        <w:rPr>
          <w:rFonts w:ascii="Times New Roman" w:eastAsia="Times New Roman" w:hAnsi="Times New Roman" w:cs="Times New Roman"/>
          <w:sz w:val="28"/>
          <w:szCs w:val="28"/>
          <w:lang w:val="ru-RU" w:eastAsia="ru-RU"/>
        </w:rPr>
        <w:t>в) на фонде из бурения – 268,9 тыс. т или 7,7 тыс. т/скв.;</w:t>
      </w:r>
    </w:p>
    <w:p w:rsidR="006A04F3" w:rsidRPr="00D36293" w:rsidRDefault="006A04F3" w:rsidP="00D36293">
      <w:pPr>
        <w:pStyle w:val="ListParagraph"/>
        <w:widowControl w:val="0"/>
        <w:spacing w:after="0" w:line="288" w:lineRule="auto"/>
        <w:ind w:left="708" w:firstLine="708"/>
        <w:jc w:val="both"/>
        <w:rPr>
          <w:rFonts w:ascii="Times New Roman" w:eastAsia="Times New Roman" w:hAnsi="Times New Roman" w:cs="Times New Roman"/>
          <w:sz w:val="28"/>
          <w:szCs w:val="28"/>
          <w:lang w:val="ru-RU" w:eastAsia="ru-RU"/>
        </w:rPr>
      </w:pPr>
      <w:r w:rsidRPr="00D36293">
        <w:rPr>
          <w:rFonts w:ascii="Times New Roman" w:eastAsia="Times New Roman" w:hAnsi="Times New Roman" w:cs="Times New Roman"/>
          <w:sz w:val="28"/>
          <w:szCs w:val="28"/>
          <w:lang w:val="ru-RU" w:eastAsia="ru-RU"/>
        </w:rPr>
        <w:t>г) при ОРЭ – 22,8 тыс. т или 4,6 тыс. т/скв.</w:t>
      </w:r>
    </w:p>
    <w:p w:rsidR="006A04F3" w:rsidRPr="00D36293" w:rsidRDefault="006A04F3" w:rsidP="00D36293">
      <w:pPr>
        <w:pStyle w:val="ListParagraph"/>
        <w:widowControl w:val="0"/>
        <w:numPr>
          <w:ilvl w:val="0"/>
          <w:numId w:val="47"/>
        </w:numPr>
        <w:tabs>
          <w:tab w:val="num" w:pos="360"/>
        </w:tabs>
        <w:spacing w:after="0" w:line="288" w:lineRule="auto"/>
        <w:ind w:left="0" w:firstLine="706"/>
        <w:jc w:val="both"/>
        <w:rPr>
          <w:rFonts w:ascii="Times New Roman" w:eastAsia="Times New Roman" w:hAnsi="Times New Roman" w:cs="Times New Roman"/>
          <w:sz w:val="28"/>
          <w:szCs w:val="28"/>
          <w:lang w:val="ru-RU" w:eastAsia="ru-RU"/>
        </w:rPr>
      </w:pPr>
      <w:r w:rsidRPr="00D36293">
        <w:rPr>
          <w:rFonts w:ascii="Times New Roman" w:eastAsia="Times New Roman" w:hAnsi="Times New Roman" w:cs="Times New Roman"/>
          <w:sz w:val="28"/>
          <w:szCs w:val="28"/>
          <w:lang w:val="ru-RU" w:eastAsia="ru-RU"/>
        </w:rPr>
        <w:t>Объект АВ</w:t>
      </w:r>
      <w:r w:rsidRPr="00D36293">
        <w:rPr>
          <w:rFonts w:ascii="Times New Roman" w:eastAsia="Times New Roman" w:hAnsi="Times New Roman" w:cs="Times New Roman"/>
          <w:sz w:val="28"/>
          <w:szCs w:val="28"/>
          <w:vertAlign w:val="subscript"/>
          <w:lang w:val="ru-RU" w:eastAsia="ru-RU"/>
        </w:rPr>
        <w:t>6</w:t>
      </w:r>
      <w:r w:rsidRPr="00D36293">
        <w:rPr>
          <w:rFonts w:ascii="Times New Roman" w:eastAsia="Times New Roman" w:hAnsi="Times New Roman" w:cs="Times New Roman"/>
          <w:sz w:val="28"/>
          <w:szCs w:val="28"/>
          <w:lang w:val="ru-RU" w:eastAsia="ru-RU"/>
        </w:rPr>
        <w:t xml:space="preserve"> – 0,05 тыс. т (1 ГРП на эксплуатационном фонде).</w:t>
      </w:r>
    </w:p>
    <w:p w:rsidR="006A04F3" w:rsidRPr="00D36293" w:rsidRDefault="006A04F3" w:rsidP="00D36293">
      <w:pPr>
        <w:pStyle w:val="ListParagraph"/>
        <w:widowControl w:val="0"/>
        <w:numPr>
          <w:ilvl w:val="0"/>
          <w:numId w:val="47"/>
        </w:numPr>
        <w:tabs>
          <w:tab w:val="num" w:pos="360"/>
        </w:tabs>
        <w:spacing w:after="0" w:line="288" w:lineRule="auto"/>
        <w:ind w:left="0" w:firstLine="706"/>
        <w:jc w:val="both"/>
        <w:rPr>
          <w:rFonts w:ascii="Times New Roman" w:eastAsia="Times New Roman" w:hAnsi="Times New Roman" w:cs="Times New Roman"/>
          <w:sz w:val="28"/>
          <w:szCs w:val="28"/>
          <w:lang w:val="ru-RU" w:eastAsia="ru-RU"/>
        </w:rPr>
      </w:pPr>
      <w:r w:rsidRPr="00D36293">
        <w:rPr>
          <w:rFonts w:ascii="Times New Roman" w:eastAsia="Times New Roman" w:hAnsi="Times New Roman" w:cs="Times New Roman"/>
          <w:sz w:val="28"/>
          <w:szCs w:val="28"/>
          <w:lang w:val="ru-RU" w:eastAsia="ru-RU"/>
        </w:rPr>
        <w:t>Объект АВ</w:t>
      </w:r>
      <w:r w:rsidRPr="00D36293">
        <w:rPr>
          <w:rFonts w:ascii="Times New Roman" w:eastAsia="Times New Roman" w:hAnsi="Times New Roman" w:cs="Times New Roman"/>
          <w:sz w:val="28"/>
          <w:szCs w:val="28"/>
          <w:vertAlign w:val="subscript"/>
          <w:lang w:val="ru-RU" w:eastAsia="ru-RU"/>
        </w:rPr>
        <w:t>7</w:t>
      </w:r>
      <w:r w:rsidRPr="00D36293">
        <w:rPr>
          <w:rFonts w:ascii="Times New Roman" w:eastAsia="Times New Roman" w:hAnsi="Times New Roman" w:cs="Times New Roman"/>
          <w:sz w:val="28"/>
          <w:szCs w:val="28"/>
          <w:vertAlign w:val="superscript"/>
          <w:lang w:val="ru-RU" w:eastAsia="ru-RU"/>
        </w:rPr>
        <w:t>1</w:t>
      </w:r>
      <w:r w:rsidRPr="00D36293">
        <w:rPr>
          <w:rFonts w:ascii="Times New Roman" w:eastAsia="Times New Roman" w:hAnsi="Times New Roman" w:cs="Times New Roman"/>
          <w:sz w:val="28"/>
          <w:szCs w:val="28"/>
          <w:lang w:val="ru-RU" w:eastAsia="ru-RU"/>
        </w:rPr>
        <w:t xml:space="preserve"> – 13,9 тыс. т или 1,7 тыс. т/скв. на эксплуатационном фонде.</w:t>
      </w:r>
    </w:p>
    <w:p w:rsidR="006A04F3" w:rsidRPr="00D36293" w:rsidRDefault="006A04F3" w:rsidP="00D36293">
      <w:pPr>
        <w:pStyle w:val="ListParagraph"/>
        <w:widowControl w:val="0"/>
        <w:numPr>
          <w:ilvl w:val="0"/>
          <w:numId w:val="47"/>
        </w:numPr>
        <w:tabs>
          <w:tab w:val="num" w:pos="360"/>
        </w:tabs>
        <w:spacing w:after="0" w:line="288" w:lineRule="auto"/>
        <w:ind w:left="0" w:firstLine="706"/>
        <w:jc w:val="both"/>
        <w:rPr>
          <w:rFonts w:ascii="Times New Roman" w:eastAsia="Times New Roman" w:hAnsi="Times New Roman" w:cs="Times New Roman"/>
          <w:sz w:val="28"/>
          <w:szCs w:val="28"/>
          <w:lang w:val="ru-RU" w:eastAsia="ru-RU"/>
        </w:rPr>
      </w:pPr>
      <w:r w:rsidRPr="00D36293">
        <w:rPr>
          <w:rFonts w:ascii="Times New Roman" w:eastAsia="Times New Roman" w:hAnsi="Times New Roman" w:cs="Times New Roman"/>
          <w:sz w:val="28"/>
          <w:szCs w:val="28"/>
          <w:lang w:val="ru-RU" w:eastAsia="ru-RU"/>
        </w:rPr>
        <w:t>Объект АВ</w:t>
      </w:r>
      <w:r w:rsidRPr="00D36293">
        <w:rPr>
          <w:rFonts w:ascii="Times New Roman" w:eastAsia="Times New Roman" w:hAnsi="Times New Roman" w:cs="Times New Roman"/>
          <w:sz w:val="28"/>
          <w:szCs w:val="28"/>
          <w:vertAlign w:val="subscript"/>
          <w:lang w:val="ru-RU" w:eastAsia="ru-RU"/>
        </w:rPr>
        <w:t>7</w:t>
      </w:r>
      <w:r w:rsidRPr="00D36293">
        <w:rPr>
          <w:rFonts w:ascii="Times New Roman" w:eastAsia="Times New Roman" w:hAnsi="Times New Roman" w:cs="Times New Roman"/>
          <w:sz w:val="28"/>
          <w:szCs w:val="28"/>
          <w:vertAlign w:val="superscript"/>
          <w:lang w:val="ru-RU" w:eastAsia="ru-RU"/>
        </w:rPr>
        <w:t>2</w:t>
      </w:r>
      <w:r w:rsidRPr="00D36293">
        <w:rPr>
          <w:rFonts w:ascii="Times New Roman" w:eastAsia="Times New Roman" w:hAnsi="Times New Roman" w:cs="Times New Roman"/>
          <w:sz w:val="28"/>
          <w:szCs w:val="28"/>
          <w:lang w:val="ru-RU" w:eastAsia="ru-RU"/>
        </w:rPr>
        <w:t xml:space="preserve"> – 0,02 тыс. т (1 ГРП на эксплуатационном фонде).</w:t>
      </w:r>
    </w:p>
    <w:p w:rsidR="006A04F3" w:rsidRPr="00D36293" w:rsidRDefault="006A04F3" w:rsidP="00D36293">
      <w:pPr>
        <w:pStyle w:val="ListParagraph"/>
        <w:widowControl w:val="0"/>
        <w:numPr>
          <w:ilvl w:val="0"/>
          <w:numId w:val="47"/>
        </w:numPr>
        <w:tabs>
          <w:tab w:val="num" w:pos="360"/>
        </w:tabs>
        <w:spacing w:after="0" w:line="288" w:lineRule="auto"/>
        <w:ind w:left="0" w:firstLine="706"/>
        <w:jc w:val="both"/>
        <w:rPr>
          <w:rFonts w:ascii="Times New Roman" w:eastAsia="Times New Roman" w:hAnsi="Times New Roman" w:cs="Times New Roman"/>
          <w:sz w:val="28"/>
          <w:szCs w:val="28"/>
          <w:lang w:val="ru-RU" w:eastAsia="ru-RU"/>
        </w:rPr>
      </w:pPr>
      <w:r w:rsidRPr="00D36293">
        <w:rPr>
          <w:rFonts w:ascii="Times New Roman" w:eastAsia="Times New Roman" w:hAnsi="Times New Roman" w:cs="Times New Roman"/>
          <w:sz w:val="28"/>
          <w:szCs w:val="28"/>
          <w:lang w:val="ru-RU" w:eastAsia="ru-RU"/>
        </w:rPr>
        <w:t>Объект АВ</w:t>
      </w:r>
      <w:r w:rsidRPr="00D36293">
        <w:rPr>
          <w:rFonts w:ascii="Times New Roman" w:eastAsia="Times New Roman" w:hAnsi="Times New Roman" w:cs="Times New Roman"/>
          <w:sz w:val="28"/>
          <w:szCs w:val="28"/>
          <w:vertAlign w:val="subscript"/>
          <w:lang w:val="ru-RU" w:eastAsia="ru-RU"/>
        </w:rPr>
        <w:t>8</w:t>
      </w:r>
      <w:r w:rsidRPr="00D36293">
        <w:rPr>
          <w:rFonts w:ascii="Times New Roman" w:eastAsia="Times New Roman" w:hAnsi="Times New Roman" w:cs="Times New Roman"/>
          <w:sz w:val="28"/>
          <w:szCs w:val="28"/>
          <w:lang w:val="ru-RU" w:eastAsia="ru-RU"/>
        </w:rPr>
        <w:t xml:space="preserve"> – 393,4 тыс. т или 11,2 тыс.</w:t>
      </w:r>
      <w:r w:rsidRPr="00D36293">
        <w:rPr>
          <w:rFonts w:ascii="Times New Roman" w:eastAsia="Times New Roman" w:hAnsi="Times New Roman" w:cs="Times New Roman"/>
          <w:sz w:val="28"/>
          <w:szCs w:val="28"/>
          <w:lang w:eastAsia="ru-RU"/>
        </w:rPr>
        <w:t> </w:t>
      </w:r>
      <w:r w:rsidRPr="00D36293">
        <w:rPr>
          <w:rFonts w:ascii="Times New Roman" w:eastAsia="Times New Roman" w:hAnsi="Times New Roman" w:cs="Times New Roman"/>
          <w:sz w:val="28"/>
          <w:szCs w:val="28"/>
          <w:lang w:val="ru-RU" w:eastAsia="ru-RU"/>
        </w:rPr>
        <w:t>т/скв. в т. ч.:</w:t>
      </w:r>
    </w:p>
    <w:p w:rsidR="006A04F3" w:rsidRPr="00D36293" w:rsidRDefault="006A04F3" w:rsidP="00D36293">
      <w:pPr>
        <w:pStyle w:val="ListParagraph"/>
        <w:widowControl w:val="0"/>
        <w:spacing w:after="0" w:line="288" w:lineRule="auto"/>
        <w:ind w:left="708" w:firstLine="708"/>
        <w:jc w:val="both"/>
        <w:rPr>
          <w:rFonts w:ascii="Times New Roman" w:eastAsia="Times New Roman" w:hAnsi="Times New Roman" w:cs="Times New Roman"/>
          <w:sz w:val="28"/>
          <w:szCs w:val="28"/>
          <w:lang w:val="ru-RU" w:eastAsia="ru-RU"/>
        </w:rPr>
      </w:pPr>
      <w:r w:rsidRPr="00D36293">
        <w:rPr>
          <w:rFonts w:ascii="Times New Roman" w:eastAsia="Times New Roman" w:hAnsi="Times New Roman" w:cs="Times New Roman"/>
          <w:sz w:val="28"/>
          <w:szCs w:val="28"/>
          <w:lang w:val="ru-RU" w:eastAsia="ru-RU"/>
        </w:rPr>
        <w:t>а) по эксплуатационным скважинам – 390,8 тыс. т или 12,2 тыс. т/скв.;</w:t>
      </w:r>
    </w:p>
    <w:p w:rsidR="006A04F3" w:rsidRPr="00D36293" w:rsidRDefault="006A04F3" w:rsidP="00D36293">
      <w:pPr>
        <w:pStyle w:val="ListParagraph"/>
        <w:widowControl w:val="0"/>
        <w:spacing w:after="0" w:line="288" w:lineRule="auto"/>
        <w:ind w:left="708" w:firstLine="708"/>
        <w:jc w:val="both"/>
        <w:rPr>
          <w:rFonts w:ascii="Times New Roman" w:eastAsia="Times New Roman" w:hAnsi="Times New Roman" w:cs="Times New Roman"/>
          <w:sz w:val="28"/>
          <w:szCs w:val="28"/>
          <w:lang w:val="ru-RU" w:eastAsia="ru-RU"/>
        </w:rPr>
      </w:pPr>
      <w:r w:rsidRPr="00D36293">
        <w:rPr>
          <w:rFonts w:ascii="Times New Roman" w:eastAsia="Times New Roman" w:hAnsi="Times New Roman" w:cs="Times New Roman"/>
          <w:sz w:val="28"/>
          <w:szCs w:val="28"/>
          <w:lang w:val="ru-RU" w:eastAsia="ru-RU"/>
        </w:rPr>
        <w:t>б) при приобщении – 0,5 тыс. т (1 ГРП);</w:t>
      </w:r>
    </w:p>
    <w:p w:rsidR="006A04F3" w:rsidRPr="00D36293" w:rsidRDefault="006A04F3" w:rsidP="00D36293">
      <w:pPr>
        <w:pStyle w:val="ListParagraph"/>
        <w:widowControl w:val="0"/>
        <w:spacing w:after="0" w:line="288" w:lineRule="auto"/>
        <w:ind w:left="708" w:firstLine="708"/>
        <w:jc w:val="both"/>
        <w:rPr>
          <w:rFonts w:ascii="Times New Roman" w:eastAsia="Times New Roman" w:hAnsi="Times New Roman" w:cs="Times New Roman"/>
          <w:sz w:val="28"/>
          <w:szCs w:val="28"/>
          <w:lang w:val="ru-RU" w:eastAsia="ru-RU"/>
        </w:rPr>
      </w:pPr>
      <w:r w:rsidRPr="00D36293">
        <w:rPr>
          <w:rFonts w:ascii="Times New Roman" w:eastAsia="Times New Roman" w:hAnsi="Times New Roman" w:cs="Times New Roman"/>
          <w:sz w:val="28"/>
          <w:szCs w:val="28"/>
          <w:lang w:val="ru-RU" w:eastAsia="ru-RU"/>
        </w:rPr>
        <w:t>в) при переводе – 2,0 тыс. т или 1 тыс. т/скв.</w:t>
      </w:r>
    </w:p>
    <w:p w:rsidR="006A04F3" w:rsidRPr="00D36293" w:rsidRDefault="006A04F3" w:rsidP="00D36293">
      <w:pPr>
        <w:pStyle w:val="ListParagraph"/>
        <w:widowControl w:val="0"/>
        <w:numPr>
          <w:ilvl w:val="0"/>
          <w:numId w:val="47"/>
        </w:numPr>
        <w:tabs>
          <w:tab w:val="num" w:pos="360"/>
        </w:tabs>
        <w:spacing w:after="0" w:line="288" w:lineRule="auto"/>
        <w:ind w:left="0" w:firstLine="706"/>
        <w:jc w:val="both"/>
        <w:rPr>
          <w:rFonts w:ascii="Times New Roman" w:eastAsia="Times New Roman" w:hAnsi="Times New Roman" w:cs="Times New Roman"/>
          <w:sz w:val="28"/>
          <w:szCs w:val="28"/>
          <w:lang w:val="ru-RU" w:eastAsia="ru-RU"/>
        </w:rPr>
      </w:pPr>
      <w:r w:rsidRPr="00D36293">
        <w:rPr>
          <w:rFonts w:ascii="Times New Roman" w:eastAsia="Times New Roman" w:hAnsi="Times New Roman" w:cs="Times New Roman"/>
          <w:sz w:val="28"/>
          <w:szCs w:val="28"/>
          <w:lang w:val="ru-RU" w:eastAsia="ru-RU"/>
        </w:rPr>
        <w:t>Объект БВ</w:t>
      </w:r>
      <w:r w:rsidRPr="00D36293">
        <w:rPr>
          <w:rFonts w:ascii="Times New Roman" w:eastAsia="Times New Roman" w:hAnsi="Times New Roman" w:cs="Times New Roman"/>
          <w:sz w:val="28"/>
          <w:szCs w:val="28"/>
          <w:vertAlign w:val="subscript"/>
          <w:lang w:val="ru-RU" w:eastAsia="ru-RU"/>
        </w:rPr>
        <w:t>1-2</w:t>
      </w:r>
      <w:r w:rsidRPr="00D36293">
        <w:rPr>
          <w:rFonts w:ascii="Times New Roman" w:eastAsia="Times New Roman" w:hAnsi="Times New Roman" w:cs="Times New Roman"/>
          <w:sz w:val="28"/>
          <w:szCs w:val="28"/>
          <w:lang w:val="ru-RU" w:eastAsia="ru-RU"/>
        </w:rPr>
        <w:t xml:space="preserve"> – 117,0 тыс. т или 3,8 тыс.</w:t>
      </w:r>
      <w:r w:rsidRPr="00D36293">
        <w:rPr>
          <w:rFonts w:ascii="Times New Roman" w:eastAsia="Times New Roman" w:hAnsi="Times New Roman" w:cs="Times New Roman"/>
          <w:sz w:val="28"/>
          <w:szCs w:val="28"/>
          <w:lang w:eastAsia="ru-RU"/>
        </w:rPr>
        <w:t> </w:t>
      </w:r>
      <w:r w:rsidRPr="00D36293">
        <w:rPr>
          <w:rFonts w:ascii="Times New Roman" w:eastAsia="Times New Roman" w:hAnsi="Times New Roman" w:cs="Times New Roman"/>
          <w:sz w:val="28"/>
          <w:szCs w:val="28"/>
          <w:lang w:val="ru-RU" w:eastAsia="ru-RU"/>
        </w:rPr>
        <w:t>т/скв. в т. ч.:</w:t>
      </w:r>
    </w:p>
    <w:p w:rsidR="006A04F3" w:rsidRPr="00D36293" w:rsidRDefault="006A04F3" w:rsidP="00D36293">
      <w:pPr>
        <w:pStyle w:val="ListParagraph"/>
        <w:widowControl w:val="0"/>
        <w:spacing w:after="0" w:line="288" w:lineRule="auto"/>
        <w:ind w:left="708" w:firstLine="708"/>
        <w:jc w:val="both"/>
        <w:rPr>
          <w:rFonts w:ascii="Times New Roman" w:eastAsia="Times New Roman" w:hAnsi="Times New Roman" w:cs="Times New Roman"/>
          <w:sz w:val="28"/>
          <w:szCs w:val="28"/>
          <w:lang w:val="ru-RU" w:eastAsia="ru-RU"/>
        </w:rPr>
      </w:pPr>
      <w:r w:rsidRPr="00D36293">
        <w:rPr>
          <w:rFonts w:ascii="Times New Roman" w:eastAsia="Times New Roman" w:hAnsi="Times New Roman" w:cs="Times New Roman"/>
          <w:sz w:val="28"/>
          <w:szCs w:val="28"/>
          <w:lang w:val="ru-RU" w:eastAsia="ru-RU"/>
        </w:rPr>
        <w:t>а) по эксплуатационным скважинам – 108,3 тыс. т или 3,7 тыс. т/скв.;</w:t>
      </w:r>
    </w:p>
    <w:p w:rsidR="006A04F3" w:rsidRPr="00D36293" w:rsidRDefault="006A04F3" w:rsidP="00D36293">
      <w:pPr>
        <w:pStyle w:val="ListParagraph"/>
        <w:widowControl w:val="0"/>
        <w:spacing w:after="0" w:line="288" w:lineRule="auto"/>
        <w:ind w:left="708" w:firstLine="708"/>
        <w:jc w:val="both"/>
        <w:rPr>
          <w:rFonts w:ascii="Times New Roman" w:eastAsia="Times New Roman" w:hAnsi="Times New Roman" w:cs="Times New Roman"/>
          <w:sz w:val="28"/>
          <w:szCs w:val="28"/>
          <w:lang w:val="ru-RU" w:eastAsia="ru-RU"/>
        </w:rPr>
      </w:pPr>
      <w:r w:rsidRPr="00D36293">
        <w:rPr>
          <w:rFonts w:ascii="Times New Roman" w:eastAsia="Times New Roman" w:hAnsi="Times New Roman" w:cs="Times New Roman"/>
          <w:sz w:val="28"/>
          <w:szCs w:val="28"/>
          <w:lang w:val="ru-RU" w:eastAsia="ru-RU"/>
        </w:rPr>
        <w:t>б) при переводе – 0,01 тыс. т (1 ГРП);</w:t>
      </w:r>
    </w:p>
    <w:p w:rsidR="006A04F3" w:rsidRPr="00D36293" w:rsidRDefault="006A04F3" w:rsidP="00D36293">
      <w:pPr>
        <w:widowControl w:val="0"/>
        <w:spacing w:after="0" w:line="288" w:lineRule="auto"/>
        <w:ind w:left="708" w:firstLine="708"/>
        <w:jc w:val="both"/>
        <w:rPr>
          <w:rFonts w:ascii="Times New Roman" w:eastAsia="Times New Roman" w:hAnsi="Times New Roman" w:cs="Times New Roman"/>
          <w:sz w:val="28"/>
          <w:szCs w:val="28"/>
          <w:lang w:val="ru-RU" w:eastAsia="ru-RU"/>
        </w:rPr>
      </w:pPr>
      <w:r w:rsidRPr="00D36293">
        <w:rPr>
          <w:rFonts w:ascii="Times New Roman" w:eastAsia="Times New Roman" w:hAnsi="Times New Roman" w:cs="Times New Roman"/>
          <w:sz w:val="28"/>
          <w:szCs w:val="28"/>
          <w:lang w:val="ru-RU" w:eastAsia="ru-RU"/>
        </w:rPr>
        <w:t>в) при бурении вторых стволов – 8,7 тыс. т (1 ГРП).</w:t>
      </w:r>
    </w:p>
    <w:p w:rsidR="006A04F3" w:rsidRPr="00D36293" w:rsidRDefault="006A04F3" w:rsidP="00D36293">
      <w:pPr>
        <w:pStyle w:val="ListParagraph"/>
        <w:widowControl w:val="0"/>
        <w:numPr>
          <w:ilvl w:val="0"/>
          <w:numId w:val="47"/>
        </w:numPr>
        <w:tabs>
          <w:tab w:val="num" w:pos="360"/>
        </w:tabs>
        <w:spacing w:after="0" w:line="288" w:lineRule="auto"/>
        <w:ind w:left="0" w:firstLine="706"/>
        <w:jc w:val="both"/>
        <w:rPr>
          <w:rFonts w:ascii="Times New Roman" w:eastAsia="Times New Roman" w:hAnsi="Times New Roman" w:cs="Times New Roman"/>
          <w:sz w:val="28"/>
          <w:szCs w:val="28"/>
          <w:lang w:val="ru-RU" w:eastAsia="ru-RU"/>
        </w:rPr>
      </w:pPr>
      <w:r w:rsidRPr="00D36293">
        <w:rPr>
          <w:rFonts w:ascii="Times New Roman" w:eastAsia="Times New Roman" w:hAnsi="Times New Roman" w:cs="Times New Roman"/>
          <w:sz w:val="28"/>
          <w:szCs w:val="28"/>
          <w:lang w:val="ru-RU" w:eastAsia="ru-RU"/>
        </w:rPr>
        <w:t>Объект БВ</w:t>
      </w:r>
      <w:r w:rsidRPr="00D36293">
        <w:rPr>
          <w:rFonts w:ascii="Times New Roman" w:eastAsia="Times New Roman" w:hAnsi="Times New Roman" w:cs="Times New Roman"/>
          <w:sz w:val="28"/>
          <w:szCs w:val="28"/>
          <w:vertAlign w:val="subscript"/>
          <w:lang w:val="ru-RU" w:eastAsia="ru-RU"/>
        </w:rPr>
        <w:t>6</w:t>
      </w:r>
      <w:r w:rsidRPr="00D36293">
        <w:rPr>
          <w:rFonts w:ascii="Times New Roman" w:eastAsia="Times New Roman" w:hAnsi="Times New Roman" w:cs="Times New Roman"/>
          <w:sz w:val="28"/>
          <w:szCs w:val="28"/>
          <w:vertAlign w:val="superscript"/>
          <w:lang w:val="ru-RU" w:eastAsia="ru-RU"/>
        </w:rPr>
        <w:t>1</w:t>
      </w:r>
      <w:r w:rsidRPr="00D36293">
        <w:rPr>
          <w:rFonts w:ascii="Times New Roman" w:eastAsia="Times New Roman" w:hAnsi="Times New Roman" w:cs="Times New Roman"/>
          <w:sz w:val="28"/>
          <w:szCs w:val="28"/>
          <w:lang w:val="ru-RU" w:eastAsia="ru-RU"/>
        </w:rPr>
        <w:t xml:space="preserve"> – 158,8 тыс. т или 19,8 тыс. т/скв. в т. ч.:</w:t>
      </w:r>
    </w:p>
    <w:p w:rsidR="006A04F3" w:rsidRPr="00D36293" w:rsidRDefault="006A04F3" w:rsidP="00D36293">
      <w:pPr>
        <w:pStyle w:val="ListParagraph"/>
        <w:widowControl w:val="0"/>
        <w:spacing w:after="0" w:line="288" w:lineRule="auto"/>
        <w:ind w:left="708" w:firstLine="708"/>
        <w:jc w:val="both"/>
        <w:rPr>
          <w:rFonts w:ascii="Times New Roman" w:eastAsia="Times New Roman" w:hAnsi="Times New Roman" w:cs="Times New Roman"/>
          <w:sz w:val="28"/>
          <w:szCs w:val="28"/>
          <w:lang w:val="ru-RU" w:eastAsia="ru-RU"/>
        </w:rPr>
      </w:pPr>
      <w:r w:rsidRPr="00D36293">
        <w:rPr>
          <w:rFonts w:ascii="Times New Roman" w:eastAsia="Times New Roman" w:hAnsi="Times New Roman" w:cs="Times New Roman"/>
          <w:sz w:val="28"/>
          <w:szCs w:val="28"/>
          <w:lang w:val="ru-RU" w:eastAsia="ru-RU"/>
        </w:rPr>
        <w:t>а) по эксплуатационным скважинам – 0 тыс. т;</w:t>
      </w:r>
    </w:p>
    <w:p w:rsidR="006A04F3" w:rsidRPr="00D36293" w:rsidRDefault="006A04F3" w:rsidP="00D36293">
      <w:pPr>
        <w:pStyle w:val="ListParagraph"/>
        <w:widowControl w:val="0"/>
        <w:spacing w:after="0" w:line="288" w:lineRule="auto"/>
        <w:ind w:left="708" w:firstLine="708"/>
        <w:jc w:val="both"/>
        <w:rPr>
          <w:rFonts w:ascii="Times New Roman" w:eastAsia="Times New Roman" w:hAnsi="Times New Roman" w:cs="Times New Roman"/>
          <w:sz w:val="28"/>
          <w:szCs w:val="28"/>
          <w:lang w:val="ru-RU" w:eastAsia="ru-RU"/>
        </w:rPr>
      </w:pPr>
      <w:r w:rsidRPr="00D36293">
        <w:rPr>
          <w:rFonts w:ascii="Times New Roman" w:eastAsia="Times New Roman" w:hAnsi="Times New Roman" w:cs="Times New Roman"/>
          <w:sz w:val="28"/>
          <w:szCs w:val="28"/>
          <w:lang w:val="ru-RU" w:eastAsia="ru-RU"/>
        </w:rPr>
        <w:t>б) при переводе – 87,3 тыс. т или 29,1 тыс. т/скв.;</w:t>
      </w:r>
    </w:p>
    <w:p w:rsidR="006A04F3" w:rsidRPr="00D36293" w:rsidRDefault="006A04F3" w:rsidP="00D36293">
      <w:pPr>
        <w:pStyle w:val="ListParagraph"/>
        <w:widowControl w:val="0"/>
        <w:spacing w:after="0" w:line="288" w:lineRule="auto"/>
        <w:ind w:left="708" w:firstLine="708"/>
        <w:jc w:val="both"/>
        <w:rPr>
          <w:rFonts w:ascii="Times New Roman" w:eastAsia="Times New Roman" w:hAnsi="Times New Roman" w:cs="Times New Roman"/>
          <w:sz w:val="28"/>
          <w:szCs w:val="28"/>
          <w:lang w:val="ru-RU" w:eastAsia="ru-RU"/>
        </w:rPr>
      </w:pPr>
      <w:r w:rsidRPr="00D36293">
        <w:rPr>
          <w:rFonts w:ascii="Times New Roman" w:eastAsia="Times New Roman" w:hAnsi="Times New Roman" w:cs="Times New Roman"/>
          <w:sz w:val="28"/>
          <w:szCs w:val="28"/>
          <w:lang w:val="ru-RU" w:eastAsia="ru-RU"/>
        </w:rPr>
        <w:t>в) при ОРЭ – 1,4 тыс. т (1 ГРП);</w:t>
      </w:r>
    </w:p>
    <w:p w:rsidR="006A04F3" w:rsidRPr="00D36293" w:rsidRDefault="006A04F3" w:rsidP="00D36293">
      <w:pPr>
        <w:pStyle w:val="ListParagraph"/>
        <w:widowControl w:val="0"/>
        <w:spacing w:after="0" w:line="288" w:lineRule="auto"/>
        <w:ind w:left="708" w:firstLine="708"/>
        <w:jc w:val="both"/>
        <w:rPr>
          <w:rFonts w:ascii="Times New Roman" w:eastAsia="Times New Roman" w:hAnsi="Times New Roman" w:cs="Times New Roman"/>
          <w:sz w:val="28"/>
          <w:szCs w:val="28"/>
          <w:lang w:val="ru-RU" w:eastAsia="ru-RU"/>
        </w:rPr>
      </w:pPr>
      <w:r w:rsidRPr="00D36293">
        <w:rPr>
          <w:rFonts w:ascii="Times New Roman" w:eastAsia="Times New Roman" w:hAnsi="Times New Roman" w:cs="Times New Roman"/>
          <w:sz w:val="28"/>
          <w:szCs w:val="28"/>
          <w:lang w:val="ru-RU" w:eastAsia="ru-RU"/>
        </w:rPr>
        <w:t>г) при бурении вторых стволов – 70,1 тыс. т или 35 тыс. т/скв.</w:t>
      </w:r>
    </w:p>
    <w:p w:rsidR="006A04F3" w:rsidRPr="00D36293" w:rsidRDefault="006A04F3" w:rsidP="00D36293">
      <w:pPr>
        <w:pStyle w:val="ListParagraph"/>
        <w:widowControl w:val="0"/>
        <w:numPr>
          <w:ilvl w:val="0"/>
          <w:numId w:val="47"/>
        </w:numPr>
        <w:tabs>
          <w:tab w:val="num" w:pos="360"/>
        </w:tabs>
        <w:spacing w:after="0" w:line="288" w:lineRule="auto"/>
        <w:ind w:left="0" w:firstLine="706"/>
        <w:jc w:val="both"/>
        <w:rPr>
          <w:rFonts w:ascii="Times New Roman" w:eastAsia="Times New Roman" w:hAnsi="Times New Roman" w:cs="Times New Roman"/>
          <w:sz w:val="28"/>
          <w:szCs w:val="28"/>
          <w:lang w:val="ru-RU" w:eastAsia="ru-RU"/>
        </w:rPr>
      </w:pPr>
      <w:r w:rsidRPr="00D36293">
        <w:rPr>
          <w:rFonts w:ascii="Times New Roman" w:eastAsia="Times New Roman" w:hAnsi="Times New Roman" w:cs="Times New Roman"/>
          <w:sz w:val="28"/>
          <w:szCs w:val="28"/>
          <w:lang w:val="ru-RU" w:eastAsia="ru-RU"/>
        </w:rPr>
        <w:t>Объект БВ</w:t>
      </w:r>
      <w:r w:rsidRPr="00D36293">
        <w:rPr>
          <w:rFonts w:ascii="Times New Roman" w:eastAsia="Times New Roman" w:hAnsi="Times New Roman" w:cs="Times New Roman"/>
          <w:sz w:val="28"/>
          <w:szCs w:val="28"/>
          <w:vertAlign w:val="subscript"/>
          <w:lang w:val="ru-RU" w:eastAsia="ru-RU"/>
        </w:rPr>
        <w:t>6</w:t>
      </w:r>
      <w:r w:rsidRPr="00D36293">
        <w:rPr>
          <w:rFonts w:ascii="Times New Roman" w:eastAsia="Times New Roman" w:hAnsi="Times New Roman" w:cs="Times New Roman"/>
          <w:sz w:val="28"/>
          <w:szCs w:val="28"/>
          <w:vertAlign w:val="superscript"/>
          <w:lang w:val="ru-RU" w:eastAsia="ru-RU"/>
        </w:rPr>
        <w:t>2</w:t>
      </w:r>
      <w:r w:rsidRPr="00D36293">
        <w:rPr>
          <w:rFonts w:ascii="Times New Roman" w:eastAsia="Times New Roman" w:hAnsi="Times New Roman" w:cs="Times New Roman"/>
          <w:sz w:val="28"/>
          <w:szCs w:val="28"/>
          <w:lang w:val="ru-RU" w:eastAsia="ru-RU"/>
        </w:rPr>
        <w:t xml:space="preserve"> – 0,3 тыс. т/скв. (1 ГРП).</w:t>
      </w:r>
    </w:p>
    <w:p w:rsidR="006A04F3" w:rsidRPr="00D36293" w:rsidRDefault="006A04F3" w:rsidP="00D36293">
      <w:pPr>
        <w:pStyle w:val="ListParagraph"/>
        <w:widowControl w:val="0"/>
        <w:numPr>
          <w:ilvl w:val="0"/>
          <w:numId w:val="47"/>
        </w:numPr>
        <w:tabs>
          <w:tab w:val="num" w:pos="360"/>
        </w:tabs>
        <w:spacing w:after="0" w:line="288" w:lineRule="auto"/>
        <w:ind w:left="0" w:firstLine="706"/>
        <w:jc w:val="both"/>
        <w:rPr>
          <w:rFonts w:ascii="Times New Roman" w:eastAsia="Times New Roman" w:hAnsi="Times New Roman" w:cs="Times New Roman"/>
          <w:sz w:val="28"/>
          <w:szCs w:val="28"/>
          <w:lang w:val="ru-RU" w:eastAsia="ru-RU"/>
        </w:rPr>
      </w:pPr>
      <w:r w:rsidRPr="00D36293">
        <w:rPr>
          <w:rFonts w:ascii="Times New Roman" w:eastAsia="Times New Roman" w:hAnsi="Times New Roman" w:cs="Times New Roman"/>
          <w:sz w:val="28"/>
          <w:szCs w:val="28"/>
          <w:lang w:val="ru-RU" w:eastAsia="ru-RU"/>
        </w:rPr>
        <w:t>Объект БВ</w:t>
      </w:r>
      <w:r w:rsidRPr="00D36293">
        <w:rPr>
          <w:rFonts w:ascii="Times New Roman" w:eastAsia="Times New Roman" w:hAnsi="Times New Roman" w:cs="Times New Roman"/>
          <w:sz w:val="28"/>
          <w:szCs w:val="28"/>
          <w:vertAlign w:val="subscript"/>
          <w:lang w:val="ru-RU" w:eastAsia="ru-RU"/>
        </w:rPr>
        <w:t>7</w:t>
      </w:r>
      <w:r w:rsidRPr="00D36293">
        <w:rPr>
          <w:rFonts w:ascii="Times New Roman" w:eastAsia="Times New Roman" w:hAnsi="Times New Roman" w:cs="Times New Roman"/>
          <w:sz w:val="28"/>
          <w:szCs w:val="28"/>
          <w:vertAlign w:val="superscript"/>
          <w:lang w:val="ru-RU" w:eastAsia="ru-RU"/>
        </w:rPr>
        <w:t>1</w:t>
      </w:r>
      <w:r w:rsidRPr="00D36293">
        <w:rPr>
          <w:rFonts w:ascii="Times New Roman" w:eastAsia="Times New Roman" w:hAnsi="Times New Roman" w:cs="Times New Roman"/>
          <w:sz w:val="28"/>
          <w:szCs w:val="28"/>
          <w:lang w:val="ru-RU" w:eastAsia="ru-RU"/>
        </w:rPr>
        <w:t xml:space="preserve"> – 151,8 тыс. т или 8,4 тыс.</w:t>
      </w:r>
      <w:r w:rsidRPr="00D36293">
        <w:rPr>
          <w:rFonts w:ascii="Times New Roman" w:eastAsia="Times New Roman" w:hAnsi="Times New Roman" w:cs="Times New Roman"/>
          <w:sz w:val="28"/>
          <w:szCs w:val="28"/>
          <w:lang w:eastAsia="ru-RU"/>
        </w:rPr>
        <w:t> </w:t>
      </w:r>
      <w:r w:rsidRPr="00D36293">
        <w:rPr>
          <w:rFonts w:ascii="Times New Roman" w:eastAsia="Times New Roman" w:hAnsi="Times New Roman" w:cs="Times New Roman"/>
          <w:sz w:val="28"/>
          <w:szCs w:val="28"/>
          <w:lang w:val="ru-RU" w:eastAsia="ru-RU"/>
        </w:rPr>
        <w:t>т/скв. в т. ч.:</w:t>
      </w:r>
    </w:p>
    <w:p w:rsidR="006A04F3" w:rsidRPr="00D36293" w:rsidRDefault="006A04F3" w:rsidP="00D36293">
      <w:pPr>
        <w:pStyle w:val="ListParagraph"/>
        <w:widowControl w:val="0"/>
        <w:spacing w:after="0" w:line="288" w:lineRule="auto"/>
        <w:ind w:left="708" w:firstLine="708"/>
        <w:jc w:val="both"/>
        <w:rPr>
          <w:rFonts w:ascii="Times New Roman" w:eastAsia="Times New Roman" w:hAnsi="Times New Roman" w:cs="Times New Roman"/>
          <w:sz w:val="28"/>
          <w:szCs w:val="28"/>
          <w:lang w:val="ru-RU" w:eastAsia="ru-RU"/>
        </w:rPr>
      </w:pPr>
      <w:r w:rsidRPr="00D36293">
        <w:rPr>
          <w:rFonts w:ascii="Times New Roman" w:eastAsia="Times New Roman" w:hAnsi="Times New Roman" w:cs="Times New Roman"/>
          <w:sz w:val="28"/>
          <w:szCs w:val="28"/>
          <w:lang w:val="ru-RU" w:eastAsia="ru-RU"/>
        </w:rPr>
        <w:t>а) по эксплуатационным скважинам – 53,0 тыс. т или 8,8 тыс. т/скв.;</w:t>
      </w:r>
    </w:p>
    <w:p w:rsidR="006A04F3" w:rsidRPr="00D36293" w:rsidRDefault="006A04F3" w:rsidP="00D36293">
      <w:pPr>
        <w:pStyle w:val="ListParagraph"/>
        <w:widowControl w:val="0"/>
        <w:spacing w:after="0" w:line="288" w:lineRule="auto"/>
        <w:ind w:left="708" w:firstLine="708"/>
        <w:jc w:val="both"/>
        <w:rPr>
          <w:rFonts w:ascii="Times New Roman" w:eastAsia="Times New Roman" w:hAnsi="Times New Roman" w:cs="Times New Roman"/>
          <w:sz w:val="28"/>
          <w:szCs w:val="28"/>
          <w:lang w:val="ru-RU" w:eastAsia="ru-RU"/>
        </w:rPr>
      </w:pPr>
      <w:r w:rsidRPr="00D36293">
        <w:rPr>
          <w:rFonts w:ascii="Times New Roman" w:eastAsia="Times New Roman" w:hAnsi="Times New Roman" w:cs="Times New Roman"/>
          <w:sz w:val="28"/>
          <w:szCs w:val="28"/>
          <w:lang w:val="ru-RU" w:eastAsia="ru-RU"/>
        </w:rPr>
        <w:t>б) при приобщении – 55,5 тыс. т или 9,3 тыс. т/скв.;</w:t>
      </w:r>
    </w:p>
    <w:p w:rsidR="006A04F3" w:rsidRPr="00D36293" w:rsidRDefault="006A04F3" w:rsidP="00D36293">
      <w:pPr>
        <w:pStyle w:val="ListParagraph"/>
        <w:widowControl w:val="0"/>
        <w:spacing w:after="0" w:line="288" w:lineRule="auto"/>
        <w:ind w:left="708" w:firstLine="708"/>
        <w:jc w:val="both"/>
        <w:rPr>
          <w:rFonts w:ascii="Times New Roman" w:eastAsia="Times New Roman" w:hAnsi="Times New Roman" w:cs="Times New Roman"/>
          <w:sz w:val="28"/>
          <w:szCs w:val="28"/>
          <w:lang w:val="ru-RU" w:eastAsia="ru-RU"/>
        </w:rPr>
      </w:pPr>
      <w:r w:rsidRPr="00D36293">
        <w:rPr>
          <w:rFonts w:ascii="Times New Roman" w:eastAsia="Times New Roman" w:hAnsi="Times New Roman" w:cs="Times New Roman"/>
          <w:sz w:val="28"/>
          <w:szCs w:val="28"/>
          <w:lang w:val="ru-RU" w:eastAsia="ru-RU"/>
        </w:rPr>
        <w:t>в) при переводе – 36,2 тыс. т или 9,1 тыс. т/скв.;</w:t>
      </w:r>
    </w:p>
    <w:p w:rsidR="006A04F3" w:rsidRPr="00D36293" w:rsidRDefault="006A04F3" w:rsidP="00D36293">
      <w:pPr>
        <w:pStyle w:val="ListParagraph"/>
        <w:widowControl w:val="0"/>
        <w:spacing w:after="0" w:line="288" w:lineRule="auto"/>
        <w:ind w:left="708" w:firstLine="708"/>
        <w:jc w:val="both"/>
        <w:rPr>
          <w:rFonts w:ascii="Times New Roman" w:eastAsia="Times New Roman" w:hAnsi="Times New Roman" w:cs="Times New Roman"/>
          <w:sz w:val="28"/>
          <w:szCs w:val="28"/>
          <w:lang w:val="ru-RU" w:eastAsia="ru-RU"/>
        </w:rPr>
      </w:pPr>
      <w:r w:rsidRPr="00D36293">
        <w:rPr>
          <w:rFonts w:ascii="Times New Roman" w:eastAsia="Times New Roman" w:hAnsi="Times New Roman" w:cs="Times New Roman"/>
          <w:sz w:val="28"/>
          <w:szCs w:val="28"/>
          <w:lang w:val="ru-RU" w:eastAsia="ru-RU"/>
        </w:rPr>
        <w:t>г) при бурении вторых стволов – 7,0 тыс. т или 3,5 тыс. т/скв.</w:t>
      </w:r>
    </w:p>
    <w:p w:rsidR="006A04F3" w:rsidRPr="00D36293" w:rsidRDefault="006A04F3" w:rsidP="00D36293">
      <w:pPr>
        <w:pStyle w:val="ListParagraph"/>
        <w:widowControl w:val="0"/>
        <w:numPr>
          <w:ilvl w:val="0"/>
          <w:numId w:val="47"/>
        </w:numPr>
        <w:tabs>
          <w:tab w:val="num" w:pos="360"/>
        </w:tabs>
        <w:spacing w:after="0" w:line="288" w:lineRule="auto"/>
        <w:ind w:left="0" w:firstLine="706"/>
        <w:jc w:val="both"/>
        <w:rPr>
          <w:rFonts w:ascii="Times New Roman" w:eastAsia="Times New Roman" w:hAnsi="Times New Roman" w:cs="Times New Roman"/>
          <w:sz w:val="28"/>
          <w:szCs w:val="28"/>
          <w:lang w:val="ru-RU" w:eastAsia="ru-RU"/>
        </w:rPr>
      </w:pPr>
      <w:r w:rsidRPr="00D36293">
        <w:rPr>
          <w:rFonts w:ascii="Times New Roman" w:eastAsia="Times New Roman" w:hAnsi="Times New Roman" w:cs="Times New Roman"/>
          <w:sz w:val="28"/>
          <w:szCs w:val="28"/>
          <w:lang w:val="ru-RU" w:eastAsia="ru-RU"/>
        </w:rPr>
        <w:t>Объект БВ</w:t>
      </w:r>
      <w:r w:rsidRPr="00D36293">
        <w:rPr>
          <w:rFonts w:ascii="Times New Roman" w:eastAsia="Times New Roman" w:hAnsi="Times New Roman" w:cs="Times New Roman"/>
          <w:sz w:val="28"/>
          <w:szCs w:val="28"/>
          <w:vertAlign w:val="subscript"/>
          <w:lang w:val="ru-RU" w:eastAsia="ru-RU"/>
        </w:rPr>
        <w:t>10</w:t>
      </w:r>
      <w:r w:rsidRPr="00D36293">
        <w:rPr>
          <w:rFonts w:ascii="Times New Roman" w:eastAsia="Times New Roman" w:hAnsi="Times New Roman" w:cs="Times New Roman"/>
          <w:sz w:val="28"/>
          <w:szCs w:val="28"/>
          <w:lang w:val="ru-RU" w:eastAsia="ru-RU"/>
        </w:rPr>
        <w:t>+Ач – 0,004 тыс. т (1 ГРП при переводе);</w:t>
      </w:r>
    </w:p>
    <w:p w:rsidR="006A04F3" w:rsidRPr="00D36293" w:rsidRDefault="006A04F3" w:rsidP="00D36293">
      <w:pPr>
        <w:pStyle w:val="ListParagraph"/>
        <w:widowControl w:val="0"/>
        <w:numPr>
          <w:ilvl w:val="0"/>
          <w:numId w:val="47"/>
        </w:numPr>
        <w:tabs>
          <w:tab w:val="num" w:pos="360"/>
        </w:tabs>
        <w:spacing w:after="0" w:line="288" w:lineRule="auto"/>
        <w:ind w:left="0" w:firstLine="706"/>
        <w:jc w:val="both"/>
        <w:rPr>
          <w:rFonts w:ascii="Times New Roman" w:eastAsia="Times New Roman" w:hAnsi="Times New Roman" w:cs="Times New Roman"/>
          <w:sz w:val="28"/>
          <w:szCs w:val="28"/>
          <w:lang w:val="ru-RU" w:eastAsia="ru-RU"/>
        </w:rPr>
      </w:pPr>
      <w:r w:rsidRPr="00D36293">
        <w:rPr>
          <w:rFonts w:ascii="Times New Roman" w:eastAsia="Times New Roman" w:hAnsi="Times New Roman" w:cs="Times New Roman"/>
          <w:sz w:val="28"/>
          <w:szCs w:val="28"/>
          <w:lang w:val="ru-RU" w:eastAsia="ru-RU"/>
        </w:rPr>
        <w:t>Объект ЮВ</w:t>
      </w:r>
      <w:r w:rsidRPr="00D36293">
        <w:rPr>
          <w:rFonts w:ascii="Times New Roman" w:eastAsia="Times New Roman" w:hAnsi="Times New Roman" w:cs="Times New Roman"/>
          <w:sz w:val="28"/>
          <w:szCs w:val="28"/>
          <w:vertAlign w:val="subscript"/>
          <w:lang w:val="ru-RU" w:eastAsia="ru-RU"/>
        </w:rPr>
        <w:t>1</w:t>
      </w:r>
      <w:r w:rsidRPr="00D36293">
        <w:rPr>
          <w:rFonts w:ascii="Times New Roman" w:eastAsia="Times New Roman" w:hAnsi="Times New Roman" w:cs="Times New Roman"/>
          <w:sz w:val="28"/>
          <w:szCs w:val="28"/>
          <w:lang w:val="ru-RU" w:eastAsia="ru-RU"/>
        </w:rPr>
        <w:t xml:space="preserve"> – 9929,7 тыс. т или 15,6 тыс. т/скв., в т. ч.:</w:t>
      </w:r>
    </w:p>
    <w:p w:rsidR="006A04F3" w:rsidRPr="00914A6E" w:rsidRDefault="006A04F3" w:rsidP="00D36293">
      <w:pPr>
        <w:widowControl w:val="0"/>
        <w:spacing w:after="0" w:line="288" w:lineRule="auto"/>
        <w:ind w:left="708" w:firstLine="708"/>
        <w:jc w:val="both"/>
        <w:rPr>
          <w:rFonts w:ascii="Times New Roman" w:eastAsia="Times New Roman" w:hAnsi="Times New Roman" w:cs="Times New Roman"/>
          <w:sz w:val="28"/>
          <w:szCs w:val="28"/>
          <w:lang w:val="ru-RU" w:eastAsia="ru-RU"/>
        </w:rPr>
      </w:pPr>
      <w:r w:rsidRPr="00914A6E">
        <w:rPr>
          <w:rFonts w:ascii="Times New Roman" w:eastAsia="Times New Roman" w:hAnsi="Times New Roman" w:cs="Times New Roman"/>
          <w:sz w:val="28"/>
          <w:szCs w:val="28"/>
          <w:lang w:val="ru-RU" w:eastAsia="ru-RU"/>
        </w:rPr>
        <w:t>а) по эксплуатационным скважинам – 1515,8 тыс. т или 9,4 тыс. т/скв.;</w:t>
      </w:r>
    </w:p>
    <w:p w:rsidR="006A04F3" w:rsidRPr="00914A6E" w:rsidRDefault="006A04F3" w:rsidP="00D36293">
      <w:pPr>
        <w:widowControl w:val="0"/>
        <w:spacing w:after="0" w:line="288" w:lineRule="auto"/>
        <w:ind w:left="708" w:firstLine="708"/>
        <w:jc w:val="both"/>
        <w:rPr>
          <w:rFonts w:ascii="Times New Roman" w:eastAsia="Times New Roman" w:hAnsi="Times New Roman" w:cs="Times New Roman"/>
          <w:sz w:val="28"/>
          <w:szCs w:val="28"/>
          <w:lang w:val="ru-RU" w:eastAsia="ru-RU"/>
        </w:rPr>
      </w:pPr>
      <w:r w:rsidRPr="00914A6E">
        <w:rPr>
          <w:rFonts w:ascii="Times New Roman" w:eastAsia="Times New Roman" w:hAnsi="Times New Roman" w:cs="Times New Roman"/>
          <w:sz w:val="28"/>
          <w:szCs w:val="28"/>
          <w:lang w:val="ru-RU" w:eastAsia="ru-RU"/>
        </w:rPr>
        <w:t>б) при переводе – 222,2 тыс.</w:t>
      </w:r>
      <w:r w:rsidRPr="00A30BDE">
        <w:rPr>
          <w:rFonts w:ascii="Times New Roman" w:eastAsia="Times New Roman" w:hAnsi="Times New Roman" w:cs="Times New Roman"/>
          <w:sz w:val="28"/>
          <w:szCs w:val="28"/>
          <w:lang w:eastAsia="ru-RU"/>
        </w:rPr>
        <w:t> </w:t>
      </w:r>
      <w:r w:rsidRPr="00914A6E">
        <w:rPr>
          <w:rFonts w:ascii="Times New Roman" w:eastAsia="Times New Roman" w:hAnsi="Times New Roman" w:cs="Times New Roman"/>
          <w:sz w:val="28"/>
          <w:szCs w:val="28"/>
          <w:lang w:val="ru-RU" w:eastAsia="ru-RU"/>
        </w:rPr>
        <w:t>т или 11,7 тыс.</w:t>
      </w:r>
      <w:r w:rsidRPr="00A30BDE">
        <w:rPr>
          <w:rFonts w:ascii="Times New Roman" w:eastAsia="Times New Roman" w:hAnsi="Times New Roman" w:cs="Times New Roman"/>
          <w:sz w:val="28"/>
          <w:szCs w:val="28"/>
          <w:lang w:eastAsia="ru-RU"/>
        </w:rPr>
        <w:t> </w:t>
      </w:r>
      <w:r w:rsidRPr="00914A6E">
        <w:rPr>
          <w:rFonts w:ascii="Times New Roman" w:eastAsia="Times New Roman" w:hAnsi="Times New Roman" w:cs="Times New Roman"/>
          <w:sz w:val="28"/>
          <w:szCs w:val="28"/>
          <w:lang w:val="ru-RU" w:eastAsia="ru-RU"/>
        </w:rPr>
        <w:t>т/скв.;</w:t>
      </w:r>
    </w:p>
    <w:p w:rsidR="006A04F3" w:rsidRPr="00914A6E" w:rsidRDefault="006A04F3" w:rsidP="00D36293">
      <w:pPr>
        <w:widowControl w:val="0"/>
        <w:spacing w:after="0" w:line="288" w:lineRule="auto"/>
        <w:ind w:left="708" w:firstLine="708"/>
        <w:jc w:val="both"/>
        <w:rPr>
          <w:rFonts w:ascii="Times New Roman" w:eastAsia="Times New Roman" w:hAnsi="Times New Roman" w:cs="Times New Roman"/>
          <w:sz w:val="28"/>
          <w:szCs w:val="28"/>
          <w:lang w:val="ru-RU" w:eastAsia="ru-RU"/>
        </w:rPr>
      </w:pPr>
      <w:r w:rsidRPr="00914A6E">
        <w:rPr>
          <w:rFonts w:ascii="Times New Roman" w:eastAsia="Times New Roman" w:hAnsi="Times New Roman" w:cs="Times New Roman"/>
          <w:sz w:val="28"/>
          <w:szCs w:val="28"/>
          <w:lang w:val="ru-RU" w:eastAsia="ru-RU"/>
        </w:rPr>
        <w:t>в) на фонде из бурения – 8187,8 тыс. т или 18,0 тыс. т/скв.;</w:t>
      </w:r>
    </w:p>
    <w:p w:rsidR="006A04F3" w:rsidRPr="00914A6E" w:rsidRDefault="006A04F3" w:rsidP="00D36293">
      <w:pPr>
        <w:widowControl w:val="0"/>
        <w:spacing w:after="0" w:line="288" w:lineRule="auto"/>
        <w:ind w:left="708" w:firstLine="708"/>
        <w:jc w:val="both"/>
        <w:rPr>
          <w:rFonts w:ascii="Times New Roman" w:eastAsia="Times New Roman" w:hAnsi="Times New Roman" w:cs="Times New Roman"/>
          <w:sz w:val="28"/>
          <w:szCs w:val="28"/>
          <w:lang w:val="ru-RU" w:eastAsia="ru-RU"/>
        </w:rPr>
      </w:pPr>
      <w:r w:rsidRPr="00914A6E">
        <w:rPr>
          <w:rFonts w:ascii="Times New Roman" w:eastAsia="Times New Roman" w:hAnsi="Times New Roman" w:cs="Times New Roman"/>
          <w:sz w:val="28"/>
          <w:szCs w:val="28"/>
          <w:lang w:val="ru-RU" w:eastAsia="ru-RU"/>
        </w:rPr>
        <w:t>г) при ОРЭ – 3,8 тыс. т (1 ГРП).</w:t>
      </w:r>
    </w:p>
    <w:p w:rsidR="006A04F3" w:rsidRPr="00D36293" w:rsidRDefault="006A04F3" w:rsidP="00D36293">
      <w:pPr>
        <w:keepNext/>
        <w:keepLines/>
        <w:suppressAutoHyphens/>
        <w:spacing w:before="120" w:after="0" w:line="288" w:lineRule="auto"/>
        <w:ind w:firstLine="850"/>
        <w:rPr>
          <w:rFonts w:ascii="Times New Roman" w:eastAsia="Times New Roman" w:hAnsi="Times New Roman" w:cs="Times New Roman"/>
          <w:b/>
          <w:bCs/>
          <w:i/>
          <w:sz w:val="28"/>
          <w:szCs w:val="28"/>
          <w:lang w:val="ru-RU" w:eastAsia="ru-RU"/>
        </w:rPr>
      </w:pPr>
      <w:r w:rsidRPr="00D36293">
        <w:rPr>
          <w:rFonts w:ascii="Times New Roman" w:eastAsia="Times New Roman" w:hAnsi="Times New Roman" w:cs="Times New Roman"/>
          <w:b/>
          <w:bCs/>
          <w:iCs/>
          <w:sz w:val="28"/>
          <w:szCs w:val="28"/>
          <w:lang w:val="ru-RU" w:eastAsia="ru-RU"/>
        </w:rPr>
        <w:t>Объект АВ</w:t>
      </w:r>
      <w:r w:rsidRPr="00D36293">
        <w:rPr>
          <w:rFonts w:ascii="Times New Roman" w:eastAsia="Times New Roman" w:hAnsi="Times New Roman" w:cs="Times New Roman"/>
          <w:b/>
          <w:bCs/>
          <w:iCs/>
          <w:sz w:val="28"/>
          <w:szCs w:val="28"/>
          <w:vertAlign w:val="subscript"/>
          <w:lang w:val="ru-RU" w:eastAsia="ru-RU"/>
        </w:rPr>
        <w:t>1-3</w:t>
      </w:r>
    </w:p>
    <w:p w:rsidR="006A04F3" w:rsidRPr="00914A6E" w:rsidRDefault="006A04F3" w:rsidP="006A04F3">
      <w:pPr>
        <w:widowControl w:val="0"/>
        <w:spacing w:after="0" w:line="360" w:lineRule="auto"/>
        <w:ind w:firstLine="706"/>
        <w:jc w:val="both"/>
        <w:rPr>
          <w:rFonts w:ascii="Times New Roman" w:eastAsia="Times New Roman" w:hAnsi="Times New Roman" w:cs="Times New Roman"/>
          <w:sz w:val="28"/>
          <w:szCs w:val="28"/>
          <w:lang w:val="ru-RU" w:eastAsia="ru-RU"/>
        </w:rPr>
      </w:pPr>
      <w:r w:rsidRPr="00914A6E">
        <w:rPr>
          <w:rFonts w:ascii="Times New Roman" w:eastAsia="Times New Roman" w:hAnsi="Times New Roman" w:cs="Times New Roman"/>
          <w:sz w:val="28"/>
          <w:szCs w:val="28"/>
          <w:lang w:val="ru-RU" w:eastAsia="ru-RU"/>
        </w:rPr>
        <w:t>По состоянию на 01.01.2016 г. на объекте АВ</w:t>
      </w:r>
      <w:r w:rsidRPr="00914A6E">
        <w:rPr>
          <w:rFonts w:ascii="Times New Roman" w:eastAsia="Times New Roman" w:hAnsi="Times New Roman" w:cs="Times New Roman"/>
          <w:sz w:val="28"/>
          <w:szCs w:val="28"/>
          <w:vertAlign w:val="subscript"/>
          <w:lang w:val="ru-RU" w:eastAsia="ru-RU"/>
        </w:rPr>
        <w:t>1-3</w:t>
      </w:r>
      <w:r w:rsidRPr="00914A6E">
        <w:rPr>
          <w:rFonts w:ascii="Times New Roman" w:eastAsia="Times New Roman" w:hAnsi="Times New Roman" w:cs="Times New Roman"/>
          <w:sz w:val="28"/>
          <w:szCs w:val="28"/>
          <w:lang w:val="ru-RU" w:eastAsia="ru-RU"/>
        </w:rPr>
        <w:t xml:space="preserve"> выполнена 351 операция ГРП, в эксплуатацию введены 349 скважин. Первый ГРП на объекте АВ</w:t>
      </w:r>
      <w:r w:rsidRPr="00914A6E">
        <w:rPr>
          <w:rFonts w:ascii="Times New Roman" w:eastAsia="Times New Roman" w:hAnsi="Times New Roman" w:cs="Times New Roman"/>
          <w:sz w:val="28"/>
          <w:szCs w:val="28"/>
          <w:vertAlign w:val="subscript"/>
          <w:lang w:val="ru-RU" w:eastAsia="ru-RU"/>
        </w:rPr>
        <w:t>1-3</w:t>
      </w:r>
      <w:r w:rsidRPr="00914A6E">
        <w:rPr>
          <w:rFonts w:ascii="Times New Roman" w:eastAsia="Times New Roman" w:hAnsi="Times New Roman" w:cs="Times New Roman"/>
          <w:sz w:val="28"/>
          <w:szCs w:val="28"/>
          <w:lang w:val="ru-RU" w:eastAsia="ru-RU"/>
        </w:rPr>
        <w:t xml:space="preserve"> выполнен в 1994 г., в 2006 г. наблюдается значительное увеличение количества обработок до 50 ед. с постепенным снижением до 5 обработок в 2011 г. В 2014</w:t>
      </w:r>
      <w:r w:rsidRPr="00A30BDE">
        <w:rPr>
          <w:rFonts w:ascii="Times New Roman" w:eastAsia="Times New Roman" w:hAnsi="Times New Roman" w:cs="Times New Roman"/>
          <w:sz w:val="28"/>
          <w:szCs w:val="28"/>
          <w:lang w:eastAsia="ru-RU"/>
        </w:rPr>
        <w:t> </w:t>
      </w:r>
      <w:r w:rsidRPr="00914A6E">
        <w:rPr>
          <w:rFonts w:ascii="Times New Roman" w:eastAsia="Times New Roman" w:hAnsi="Times New Roman" w:cs="Times New Roman"/>
          <w:sz w:val="28"/>
          <w:szCs w:val="28"/>
          <w:lang w:val="ru-RU" w:eastAsia="ru-RU"/>
        </w:rPr>
        <w:t xml:space="preserve">г. объем ГРП достиг 65 ед., в 2015 г. – 48 ед. В целом, количество обработок на объекте не велико в сравнении с фондом скважин на объекте, что обусловлено близким расположением водонасыщенных пластов и невыраженными глинистыми перемычками, </w:t>
      </w:r>
      <w:r w:rsidR="00D462E4" w:rsidRPr="00A30BDE">
        <w:rPr>
          <w:rFonts w:ascii="Times New Roman" w:eastAsia="Times New Roman" w:hAnsi="Times New Roman" w:cs="Times New Roman"/>
          <w:sz w:val="28"/>
          <w:szCs w:val="28"/>
          <w:lang w:eastAsia="ru-RU"/>
        </w:rPr>
        <w:fldChar w:fldCharType="begin"/>
      </w:r>
      <w:r w:rsidRPr="00914A6E">
        <w:rPr>
          <w:rFonts w:ascii="Times New Roman" w:eastAsia="Times New Roman" w:hAnsi="Times New Roman" w:cs="Times New Roman"/>
          <w:sz w:val="28"/>
          <w:szCs w:val="28"/>
          <w:lang w:val="ru-RU" w:eastAsia="ru-RU"/>
        </w:rPr>
        <w:instrText xml:space="preserve"> </w:instrText>
      </w:r>
      <w:r w:rsidRPr="00A30BDE">
        <w:rPr>
          <w:rFonts w:ascii="Times New Roman" w:eastAsia="Times New Roman" w:hAnsi="Times New Roman" w:cs="Times New Roman"/>
          <w:sz w:val="28"/>
          <w:szCs w:val="28"/>
          <w:lang w:eastAsia="ru-RU"/>
        </w:rPr>
        <w:instrText>REF</w:instrText>
      </w:r>
      <w:r w:rsidRPr="00914A6E">
        <w:rPr>
          <w:rFonts w:ascii="Times New Roman" w:eastAsia="Times New Roman" w:hAnsi="Times New Roman" w:cs="Times New Roman"/>
          <w:sz w:val="28"/>
          <w:szCs w:val="28"/>
          <w:lang w:val="ru-RU" w:eastAsia="ru-RU"/>
        </w:rPr>
        <w:instrText xml:space="preserve"> _</w:instrText>
      </w:r>
      <w:r w:rsidRPr="00A30BDE">
        <w:rPr>
          <w:rFonts w:ascii="Times New Roman" w:eastAsia="Times New Roman" w:hAnsi="Times New Roman" w:cs="Times New Roman"/>
          <w:sz w:val="28"/>
          <w:szCs w:val="28"/>
          <w:lang w:eastAsia="ru-RU"/>
        </w:rPr>
        <w:instrText>Ref</w:instrText>
      </w:r>
      <w:r w:rsidRPr="00914A6E">
        <w:rPr>
          <w:rFonts w:ascii="Times New Roman" w:eastAsia="Times New Roman" w:hAnsi="Times New Roman" w:cs="Times New Roman"/>
          <w:sz w:val="28"/>
          <w:szCs w:val="28"/>
          <w:lang w:val="ru-RU" w:eastAsia="ru-RU"/>
        </w:rPr>
        <w:instrText>453922653 \</w:instrText>
      </w:r>
      <w:r w:rsidRPr="00A30BDE">
        <w:rPr>
          <w:rFonts w:ascii="Times New Roman" w:eastAsia="Times New Roman" w:hAnsi="Times New Roman" w:cs="Times New Roman"/>
          <w:sz w:val="28"/>
          <w:szCs w:val="28"/>
          <w:lang w:eastAsia="ru-RU"/>
        </w:rPr>
        <w:instrText>h</w:instrText>
      </w:r>
      <w:r w:rsidRPr="00914A6E">
        <w:rPr>
          <w:rFonts w:ascii="Times New Roman" w:eastAsia="Times New Roman" w:hAnsi="Times New Roman" w:cs="Times New Roman"/>
          <w:sz w:val="28"/>
          <w:szCs w:val="28"/>
          <w:lang w:val="ru-RU" w:eastAsia="ru-RU"/>
        </w:rPr>
        <w:instrText xml:space="preserve"> \</w:instrText>
      </w:r>
      <w:r w:rsidRPr="00A30BDE">
        <w:rPr>
          <w:rFonts w:ascii="Times New Roman" w:eastAsia="Times New Roman" w:hAnsi="Times New Roman" w:cs="Times New Roman"/>
          <w:sz w:val="28"/>
          <w:szCs w:val="28"/>
          <w:lang w:eastAsia="ru-RU"/>
        </w:rPr>
        <w:instrText>d</w:instrText>
      </w:r>
      <w:r w:rsidRPr="00914A6E">
        <w:rPr>
          <w:rFonts w:ascii="Times New Roman" w:eastAsia="Times New Roman" w:hAnsi="Times New Roman" w:cs="Times New Roman"/>
          <w:sz w:val="28"/>
          <w:szCs w:val="28"/>
          <w:lang w:val="ru-RU" w:eastAsia="ru-RU"/>
        </w:rPr>
        <w:instrText xml:space="preserve"> " "  \* </w:instrText>
      </w:r>
      <w:r w:rsidRPr="00A30BDE">
        <w:rPr>
          <w:rFonts w:ascii="Times New Roman" w:eastAsia="Times New Roman" w:hAnsi="Times New Roman" w:cs="Times New Roman"/>
          <w:sz w:val="28"/>
          <w:szCs w:val="28"/>
          <w:lang w:eastAsia="ru-RU"/>
        </w:rPr>
        <w:instrText>MERGEFORMAT</w:instrText>
      </w:r>
      <w:r w:rsidRPr="00914A6E">
        <w:rPr>
          <w:rFonts w:ascii="Times New Roman" w:eastAsia="Times New Roman" w:hAnsi="Times New Roman" w:cs="Times New Roman"/>
          <w:sz w:val="28"/>
          <w:szCs w:val="28"/>
          <w:lang w:val="ru-RU" w:eastAsia="ru-RU"/>
        </w:rPr>
        <w:instrText xml:space="preserve"> \* </w:instrText>
      </w:r>
      <w:r w:rsidRPr="00A30BDE">
        <w:rPr>
          <w:rFonts w:ascii="Times New Roman" w:eastAsia="Times New Roman" w:hAnsi="Times New Roman" w:cs="Times New Roman"/>
          <w:sz w:val="28"/>
          <w:szCs w:val="28"/>
          <w:lang w:eastAsia="ru-RU"/>
        </w:rPr>
        <w:instrText>Lower</w:instrText>
      </w:r>
      <w:r w:rsidRPr="00914A6E">
        <w:rPr>
          <w:rFonts w:ascii="Times New Roman" w:eastAsia="Times New Roman" w:hAnsi="Times New Roman" w:cs="Times New Roman"/>
          <w:sz w:val="28"/>
          <w:szCs w:val="28"/>
          <w:lang w:val="ru-RU" w:eastAsia="ru-RU"/>
        </w:rPr>
        <w:instrText xml:space="preserve"> </w:instrText>
      </w:r>
      <w:r w:rsidR="00D462E4" w:rsidRPr="00A30BDE">
        <w:rPr>
          <w:rFonts w:ascii="Times New Roman" w:eastAsia="Times New Roman" w:hAnsi="Times New Roman" w:cs="Times New Roman"/>
          <w:sz w:val="28"/>
          <w:szCs w:val="28"/>
          <w:lang w:eastAsia="ru-RU"/>
        </w:rPr>
      </w:r>
      <w:r w:rsidR="00D462E4" w:rsidRPr="00A30BDE">
        <w:rPr>
          <w:rFonts w:ascii="Times New Roman" w:eastAsia="Times New Roman" w:hAnsi="Times New Roman" w:cs="Times New Roman"/>
          <w:sz w:val="28"/>
          <w:szCs w:val="28"/>
          <w:lang w:eastAsia="ru-RU"/>
        </w:rPr>
        <w:fldChar w:fldCharType="separate"/>
      </w:r>
      <w:r w:rsidRPr="00914A6E">
        <w:rPr>
          <w:rFonts w:ascii="Times New Roman" w:eastAsia="Times New Roman" w:hAnsi="Times New Roman" w:cs="Times New Roman"/>
          <w:sz w:val="28"/>
          <w:szCs w:val="28"/>
          <w:lang w:val="ru-RU" w:eastAsia="ru-RU"/>
        </w:rPr>
        <w:t xml:space="preserve">рисунок </w:t>
      </w:r>
      <w:r w:rsidRPr="00914A6E">
        <w:rPr>
          <w:rFonts w:ascii="Times New Roman" w:eastAsia="Times New Roman" w:hAnsi="Times New Roman" w:cs="Times New Roman"/>
          <w:noProof/>
          <w:sz w:val="28"/>
          <w:szCs w:val="28"/>
          <w:lang w:val="ru-RU" w:eastAsia="ru-RU"/>
        </w:rPr>
        <w:t>2.5</w:t>
      </w:r>
      <w:r w:rsidR="00D462E4" w:rsidRPr="00A30BDE">
        <w:rPr>
          <w:rFonts w:ascii="Times New Roman" w:eastAsia="Times New Roman" w:hAnsi="Times New Roman" w:cs="Times New Roman"/>
          <w:sz w:val="28"/>
          <w:szCs w:val="28"/>
          <w:lang w:eastAsia="ru-RU"/>
        </w:rPr>
        <w:fldChar w:fldCharType="end"/>
      </w:r>
      <w:r w:rsidRPr="00914A6E">
        <w:rPr>
          <w:rFonts w:ascii="Times New Roman" w:eastAsia="Times New Roman" w:hAnsi="Times New Roman" w:cs="Times New Roman"/>
          <w:sz w:val="28"/>
          <w:szCs w:val="28"/>
          <w:lang w:val="ru-RU" w:eastAsia="ru-RU"/>
        </w:rPr>
        <w:t>.</w:t>
      </w:r>
    </w:p>
    <w:p w:rsidR="006A04F3" w:rsidRPr="00A30BDE" w:rsidRDefault="006A04F3" w:rsidP="006A04F3">
      <w:pPr>
        <w:keepNext/>
        <w:widowControl w:val="0"/>
        <w:spacing w:after="0" w:line="360" w:lineRule="auto"/>
        <w:jc w:val="center"/>
        <w:rPr>
          <w:rFonts w:ascii="Times New Roman" w:eastAsia="Times New Roman" w:hAnsi="Times New Roman" w:cs="Times New Roman"/>
          <w:sz w:val="28"/>
          <w:szCs w:val="28"/>
          <w:lang w:eastAsia="ru-RU"/>
        </w:rPr>
      </w:pPr>
      <w:r w:rsidRPr="00A30BDE">
        <w:rPr>
          <w:rFonts w:ascii="Times New Roman" w:eastAsia="Times New Roman" w:hAnsi="Times New Roman" w:cs="Times New Roman"/>
          <w:noProof/>
          <w:sz w:val="28"/>
          <w:szCs w:val="28"/>
        </w:rPr>
        <w:drawing>
          <wp:inline distT="0" distB="0" distL="0" distR="0">
            <wp:extent cx="5210756" cy="2250220"/>
            <wp:effectExtent l="38100" t="38100" r="28575" b="36195"/>
            <wp:docPr id="21" name="Рисунок 451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4" cstate="print"/>
                    <a:srcRect l="784" t="1617" r="784" b="1617"/>
                    <a:stretch/>
                  </pic:blipFill>
                  <pic:spPr bwMode="auto">
                    <a:xfrm>
                      <a:off x="0" y="0"/>
                      <a:ext cx="5223321" cy="2255646"/>
                    </a:xfrm>
                    <a:prstGeom prst="rect">
                      <a:avLst/>
                    </a:prstGeom>
                    <a:noFill/>
                    <a:ln w="38088" cap="flat" cmpd="thinThick" algn="ctr">
                      <a:solidFill>
                        <a:srgbClr val="999999"/>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p w:rsidR="006A04F3" w:rsidRPr="00A30BDE" w:rsidRDefault="006A04F3" w:rsidP="006A04F3">
      <w:pPr>
        <w:tabs>
          <w:tab w:val="left" w:pos="900"/>
        </w:tabs>
        <w:suppressAutoHyphens/>
        <w:spacing w:after="240" w:line="240" w:lineRule="auto"/>
        <w:jc w:val="center"/>
        <w:rPr>
          <w:rFonts w:ascii="Times New Roman" w:eastAsia="Times New Roman" w:hAnsi="Times New Roman" w:cs="Times New Roman"/>
          <w:bCs/>
          <w:sz w:val="28"/>
          <w:szCs w:val="28"/>
          <w:lang w:eastAsia="ru-RU"/>
        </w:rPr>
      </w:pPr>
      <w:bookmarkStart w:id="1" w:name="_Ref453922653"/>
      <w:r w:rsidRPr="00914A6E">
        <w:rPr>
          <w:rFonts w:ascii="Times New Roman" w:eastAsia="Times New Roman" w:hAnsi="Times New Roman" w:cs="Times New Roman"/>
          <w:bCs/>
          <w:sz w:val="28"/>
          <w:szCs w:val="28"/>
          <w:lang w:val="ru-RU" w:eastAsia="ru-RU"/>
        </w:rPr>
        <w:t>Рисунок 2.</w:t>
      </w:r>
      <w:r w:rsidR="00D462E4" w:rsidRPr="00A30BDE">
        <w:rPr>
          <w:rFonts w:ascii="Times New Roman" w:eastAsia="Times New Roman" w:hAnsi="Times New Roman" w:cs="Times New Roman"/>
          <w:bCs/>
          <w:sz w:val="28"/>
          <w:szCs w:val="28"/>
          <w:lang w:eastAsia="ru-RU"/>
        </w:rPr>
        <w:fldChar w:fldCharType="begin"/>
      </w:r>
      <w:r w:rsidRPr="00914A6E">
        <w:rPr>
          <w:rFonts w:ascii="Times New Roman" w:eastAsia="Times New Roman" w:hAnsi="Times New Roman" w:cs="Times New Roman"/>
          <w:bCs/>
          <w:sz w:val="28"/>
          <w:szCs w:val="28"/>
          <w:lang w:val="ru-RU" w:eastAsia="ru-RU"/>
        </w:rPr>
        <w:instrText xml:space="preserve"> </w:instrText>
      </w:r>
      <w:r w:rsidRPr="00A30BDE">
        <w:rPr>
          <w:rFonts w:ascii="Times New Roman" w:eastAsia="Times New Roman" w:hAnsi="Times New Roman" w:cs="Times New Roman"/>
          <w:bCs/>
          <w:sz w:val="28"/>
          <w:szCs w:val="28"/>
          <w:lang w:eastAsia="ru-RU"/>
        </w:rPr>
        <w:instrText>SEQ</w:instrText>
      </w:r>
      <w:r w:rsidRPr="00914A6E">
        <w:rPr>
          <w:rFonts w:ascii="Times New Roman" w:eastAsia="Times New Roman" w:hAnsi="Times New Roman" w:cs="Times New Roman"/>
          <w:bCs/>
          <w:sz w:val="28"/>
          <w:szCs w:val="28"/>
          <w:lang w:val="ru-RU" w:eastAsia="ru-RU"/>
        </w:rPr>
        <w:instrText xml:space="preserve"> Рисунок \* </w:instrText>
      </w:r>
      <w:r w:rsidRPr="00A30BDE">
        <w:rPr>
          <w:rFonts w:ascii="Times New Roman" w:eastAsia="Times New Roman" w:hAnsi="Times New Roman" w:cs="Times New Roman"/>
          <w:bCs/>
          <w:sz w:val="28"/>
          <w:szCs w:val="28"/>
          <w:lang w:eastAsia="ru-RU"/>
        </w:rPr>
        <w:instrText>ARABIC</w:instrText>
      </w:r>
      <w:r w:rsidRPr="00914A6E">
        <w:rPr>
          <w:rFonts w:ascii="Times New Roman" w:eastAsia="Times New Roman" w:hAnsi="Times New Roman" w:cs="Times New Roman"/>
          <w:bCs/>
          <w:sz w:val="28"/>
          <w:szCs w:val="28"/>
          <w:lang w:val="ru-RU" w:eastAsia="ru-RU"/>
        </w:rPr>
        <w:instrText xml:space="preserve"> \</w:instrText>
      </w:r>
      <w:r w:rsidRPr="00A30BDE">
        <w:rPr>
          <w:rFonts w:ascii="Times New Roman" w:eastAsia="Times New Roman" w:hAnsi="Times New Roman" w:cs="Times New Roman"/>
          <w:bCs/>
          <w:sz w:val="28"/>
          <w:szCs w:val="28"/>
          <w:lang w:eastAsia="ru-RU"/>
        </w:rPr>
        <w:instrText>s</w:instrText>
      </w:r>
      <w:r w:rsidRPr="00914A6E">
        <w:rPr>
          <w:rFonts w:ascii="Times New Roman" w:eastAsia="Times New Roman" w:hAnsi="Times New Roman" w:cs="Times New Roman"/>
          <w:bCs/>
          <w:sz w:val="28"/>
          <w:szCs w:val="28"/>
          <w:lang w:val="ru-RU" w:eastAsia="ru-RU"/>
        </w:rPr>
        <w:instrText xml:space="preserve"> 1 </w:instrText>
      </w:r>
      <w:r w:rsidR="00D462E4" w:rsidRPr="00A30BDE">
        <w:rPr>
          <w:rFonts w:ascii="Times New Roman" w:eastAsia="Times New Roman" w:hAnsi="Times New Roman" w:cs="Times New Roman"/>
          <w:bCs/>
          <w:sz w:val="28"/>
          <w:szCs w:val="28"/>
          <w:lang w:eastAsia="ru-RU"/>
        </w:rPr>
        <w:fldChar w:fldCharType="separate"/>
      </w:r>
      <w:r w:rsidRPr="00914A6E">
        <w:rPr>
          <w:rFonts w:ascii="Times New Roman" w:eastAsia="Times New Roman" w:hAnsi="Times New Roman" w:cs="Times New Roman"/>
          <w:bCs/>
          <w:noProof/>
          <w:sz w:val="28"/>
          <w:szCs w:val="28"/>
          <w:lang w:val="ru-RU" w:eastAsia="ru-RU"/>
        </w:rPr>
        <w:t>5</w:t>
      </w:r>
      <w:r w:rsidR="00D462E4" w:rsidRPr="00A30BDE">
        <w:rPr>
          <w:rFonts w:ascii="Times New Roman" w:eastAsia="Times New Roman" w:hAnsi="Times New Roman" w:cs="Times New Roman"/>
          <w:bCs/>
          <w:noProof/>
          <w:sz w:val="28"/>
          <w:szCs w:val="28"/>
          <w:lang w:eastAsia="ru-RU"/>
        </w:rPr>
        <w:fldChar w:fldCharType="end"/>
      </w:r>
      <w:bookmarkEnd w:id="1"/>
      <w:r w:rsidRPr="00914A6E">
        <w:rPr>
          <w:rFonts w:ascii="Times New Roman" w:eastAsia="Times New Roman" w:hAnsi="Times New Roman" w:cs="Times New Roman"/>
          <w:bCs/>
          <w:sz w:val="28"/>
          <w:szCs w:val="28"/>
          <w:lang w:val="ru-RU" w:eastAsia="ru-RU"/>
        </w:rPr>
        <w:t xml:space="preserve"> – Распределение объемов ГРП по годам. </w:t>
      </w:r>
      <w:r w:rsidRPr="00A30BDE">
        <w:rPr>
          <w:rFonts w:ascii="Times New Roman" w:eastAsia="Times New Roman" w:hAnsi="Times New Roman" w:cs="Times New Roman"/>
          <w:bCs/>
          <w:sz w:val="28"/>
          <w:szCs w:val="28"/>
          <w:lang w:eastAsia="ru-RU"/>
        </w:rPr>
        <w:t>Объект АВ</w:t>
      </w:r>
      <w:r w:rsidRPr="00A30BDE">
        <w:rPr>
          <w:rFonts w:ascii="Times New Roman" w:eastAsia="Times New Roman" w:hAnsi="Times New Roman" w:cs="Times New Roman"/>
          <w:bCs/>
          <w:sz w:val="28"/>
          <w:szCs w:val="28"/>
          <w:vertAlign w:val="subscript"/>
          <w:lang w:eastAsia="ru-RU"/>
        </w:rPr>
        <w:t>1-3</w:t>
      </w:r>
    </w:p>
    <w:p w:rsidR="006A04F3" w:rsidRPr="00914A6E" w:rsidRDefault="006A04F3" w:rsidP="006A04F3">
      <w:pPr>
        <w:widowControl w:val="0"/>
        <w:spacing w:after="0" w:line="360" w:lineRule="auto"/>
        <w:ind w:firstLine="706"/>
        <w:jc w:val="both"/>
        <w:rPr>
          <w:rFonts w:ascii="Times New Roman" w:eastAsia="Times New Roman" w:hAnsi="Times New Roman" w:cs="Times New Roman"/>
          <w:sz w:val="28"/>
          <w:szCs w:val="28"/>
          <w:lang w:val="ru-RU" w:eastAsia="ru-RU"/>
        </w:rPr>
      </w:pPr>
      <w:r w:rsidRPr="00914A6E">
        <w:rPr>
          <w:rFonts w:ascii="Times New Roman" w:eastAsia="Times New Roman" w:hAnsi="Times New Roman" w:cs="Times New Roman"/>
          <w:sz w:val="28"/>
          <w:szCs w:val="28"/>
          <w:lang w:val="ru-RU" w:eastAsia="ru-RU"/>
        </w:rPr>
        <w:t>Доля добытой нефти за счет ГРП на объекте не превышает 6 % от общей добычи (</w:t>
      </w:r>
      <w:r w:rsidR="00D462E4" w:rsidRPr="00A30BDE">
        <w:rPr>
          <w:rFonts w:ascii="Times New Roman" w:eastAsia="Times New Roman" w:hAnsi="Times New Roman" w:cs="Times New Roman"/>
          <w:sz w:val="28"/>
          <w:szCs w:val="28"/>
          <w:lang w:eastAsia="ru-RU"/>
        </w:rPr>
        <w:fldChar w:fldCharType="begin"/>
      </w:r>
      <w:r w:rsidRPr="00914A6E">
        <w:rPr>
          <w:rFonts w:ascii="Times New Roman" w:eastAsia="Times New Roman" w:hAnsi="Times New Roman" w:cs="Times New Roman"/>
          <w:sz w:val="28"/>
          <w:szCs w:val="28"/>
          <w:lang w:val="ru-RU" w:eastAsia="ru-RU"/>
        </w:rPr>
        <w:instrText xml:space="preserve"> </w:instrText>
      </w:r>
      <w:r w:rsidRPr="00A30BDE">
        <w:rPr>
          <w:rFonts w:ascii="Times New Roman" w:eastAsia="Times New Roman" w:hAnsi="Times New Roman" w:cs="Times New Roman"/>
          <w:sz w:val="28"/>
          <w:szCs w:val="28"/>
          <w:lang w:eastAsia="ru-RU"/>
        </w:rPr>
        <w:instrText>REF</w:instrText>
      </w:r>
      <w:r w:rsidRPr="00914A6E">
        <w:rPr>
          <w:rFonts w:ascii="Times New Roman" w:eastAsia="Times New Roman" w:hAnsi="Times New Roman" w:cs="Times New Roman"/>
          <w:sz w:val="28"/>
          <w:szCs w:val="28"/>
          <w:lang w:val="ru-RU" w:eastAsia="ru-RU"/>
        </w:rPr>
        <w:instrText xml:space="preserve"> _</w:instrText>
      </w:r>
      <w:r w:rsidRPr="00A30BDE">
        <w:rPr>
          <w:rFonts w:ascii="Times New Roman" w:eastAsia="Times New Roman" w:hAnsi="Times New Roman" w:cs="Times New Roman"/>
          <w:sz w:val="28"/>
          <w:szCs w:val="28"/>
          <w:lang w:eastAsia="ru-RU"/>
        </w:rPr>
        <w:instrText>Ref</w:instrText>
      </w:r>
      <w:r w:rsidRPr="00914A6E">
        <w:rPr>
          <w:rFonts w:ascii="Times New Roman" w:eastAsia="Times New Roman" w:hAnsi="Times New Roman" w:cs="Times New Roman"/>
          <w:sz w:val="28"/>
          <w:szCs w:val="28"/>
          <w:lang w:val="ru-RU" w:eastAsia="ru-RU"/>
        </w:rPr>
        <w:instrText>453923250 \</w:instrText>
      </w:r>
      <w:r w:rsidRPr="00A30BDE">
        <w:rPr>
          <w:rFonts w:ascii="Times New Roman" w:eastAsia="Times New Roman" w:hAnsi="Times New Roman" w:cs="Times New Roman"/>
          <w:sz w:val="28"/>
          <w:szCs w:val="28"/>
          <w:lang w:eastAsia="ru-RU"/>
        </w:rPr>
        <w:instrText>h</w:instrText>
      </w:r>
      <w:r w:rsidRPr="00914A6E">
        <w:rPr>
          <w:rFonts w:ascii="Times New Roman" w:eastAsia="Times New Roman" w:hAnsi="Times New Roman" w:cs="Times New Roman"/>
          <w:sz w:val="28"/>
          <w:szCs w:val="28"/>
          <w:lang w:val="ru-RU" w:eastAsia="ru-RU"/>
        </w:rPr>
        <w:instrText xml:space="preserve"> \</w:instrText>
      </w:r>
      <w:r w:rsidRPr="00A30BDE">
        <w:rPr>
          <w:rFonts w:ascii="Times New Roman" w:eastAsia="Times New Roman" w:hAnsi="Times New Roman" w:cs="Times New Roman"/>
          <w:sz w:val="28"/>
          <w:szCs w:val="28"/>
          <w:lang w:eastAsia="ru-RU"/>
        </w:rPr>
        <w:instrText>d</w:instrText>
      </w:r>
      <w:r w:rsidRPr="00914A6E">
        <w:rPr>
          <w:rFonts w:ascii="Times New Roman" w:eastAsia="Times New Roman" w:hAnsi="Times New Roman" w:cs="Times New Roman"/>
          <w:sz w:val="28"/>
          <w:szCs w:val="28"/>
          <w:lang w:val="ru-RU" w:eastAsia="ru-RU"/>
        </w:rPr>
        <w:instrText xml:space="preserve"> " "  \* </w:instrText>
      </w:r>
      <w:r w:rsidRPr="00A30BDE">
        <w:rPr>
          <w:rFonts w:ascii="Times New Roman" w:eastAsia="Times New Roman" w:hAnsi="Times New Roman" w:cs="Times New Roman"/>
          <w:sz w:val="28"/>
          <w:szCs w:val="28"/>
          <w:lang w:eastAsia="ru-RU"/>
        </w:rPr>
        <w:instrText>MERGEFORMAT</w:instrText>
      </w:r>
      <w:r w:rsidRPr="00914A6E">
        <w:rPr>
          <w:rFonts w:ascii="Times New Roman" w:eastAsia="Times New Roman" w:hAnsi="Times New Roman" w:cs="Times New Roman"/>
          <w:sz w:val="28"/>
          <w:szCs w:val="28"/>
          <w:lang w:val="ru-RU" w:eastAsia="ru-RU"/>
        </w:rPr>
        <w:instrText xml:space="preserve"> \* </w:instrText>
      </w:r>
      <w:r w:rsidRPr="00A30BDE">
        <w:rPr>
          <w:rFonts w:ascii="Times New Roman" w:eastAsia="Times New Roman" w:hAnsi="Times New Roman" w:cs="Times New Roman"/>
          <w:sz w:val="28"/>
          <w:szCs w:val="28"/>
          <w:lang w:eastAsia="ru-RU"/>
        </w:rPr>
        <w:instrText>Lower</w:instrText>
      </w:r>
      <w:r w:rsidRPr="00914A6E">
        <w:rPr>
          <w:rFonts w:ascii="Times New Roman" w:eastAsia="Times New Roman" w:hAnsi="Times New Roman" w:cs="Times New Roman"/>
          <w:sz w:val="28"/>
          <w:szCs w:val="28"/>
          <w:lang w:val="ru-RU" w:eastAsia="ru-RU"/>
        </w:rPr>
        <w:instrText xml:space="preserve"> </w:instrText>
      </w:r>
      <w:r w:rsidR="00D462E4" w:rsidRPr="00A30BDE">
        <w:rPr>
          <w:rFonts w:ascii="Times New Roman" w:eastAsia="Times New Roman" w:hAnsi="Times New Roman" w:cs="Times New Roman"/>
          <w:sz w:val="28"/>
          <w:szCs w:val="28"/>
          <w:lang w:eastAsia="ru-RU"/>
        </w:rPr>
      </w:r>
      <w:r w:rsidR="00D462E4" w:rsidRPr="00A30BDE">
        <w:rPr>
          <w:rFonts w:ascii="Times New Roman" w:eastAsia="Times New Roman" w:hAnsi="Times New Roman" w:cs="Times New Roman"/>
          <w:sz w:val="28"/>
          <w:szCs w:val="28"/>
          <w:lang w:eastAsia="ru-RU"/>
        </w:rPr>
        <w:fldChar w:fldCharType="separate"/>
      </w:r>
      <w:r w:rsidRPr="00914A6E">
        <w:rPr>
          <w:rFonts w:ascii="Times New Roman" w:eastAsia="Times New Roman" w:hAnsi="Times New Roman" w:cs="Times New Roman"/>
          <w:sz w:val="28"/>
          <w:szCs w:val="28"/>
          <w:lang w:val="ru-RU" w:eastAsia="ru-RU"/>
        </w:rPr>
        <w:t xml:space="preserve">рисунок </w:t>
      </w:r>
      <w:r w:rsidRPr="00914A6E">
        <w:rPr>
          <w:rFonts w:ascii="Times New Roman" w:eastAsia="Times New Roman" w:hAnsi="Times New Roman" w:cs="Times New Roman"/>
          <w:noProof/>
          <w:sz w:val="28"/>
          <w:szCs w:val="28"/>
          <w:lang w:val="ru-RU" w:eastAsia="ru-RU"/>
        </w:rPr>
        <w:t>2.6</w:t>
      </w:r>
      <w:r w:rsidR="00D462E4" w:rsidRPr="00A30BDE">
        <w:rPr>
          <w:rFonts w:ascii="Times New Roman" w:eastAsia="Times New Roman" w:hAnsi="Times New Roman" w:cs="Times New Roman"/>
          <w:sz w:val="28"/>
          <w:szCs w:val="28"/>
          <w:lang w:eastAsia="ru-RU"/>
        </w:rPr>
        <w:fldChar w:fldCharType="end"/>
      </w:r>
      <w:r w:rsidRPr="00914A6E">
        <w:rPr>
          <w:rFonts w:ascii="Times New Roman" w:eastAsia="Times New Roman" w:hAnsi="Times New Roman" w:cs="Times New Roman"/>
          <w:sz w:val="28"/>
          <w:szCs w:val="28"/>
          <w:lang w:val="ru-RU" w:eastAsia="ru-RU"/>
        </w:rPr>
        <w:t>) и составляет 2192 тыс. т или 6,52 тыс. т на скважину, из них:</w:t>
      </w:r>
    </w:p>
    <w:p w:rsidR="006A04F3" w:rsidRPr="00914A6E" w:rsidRDefault="006A04F3" w:rsidP="006A04F3">
      <w:pPr>
        <w:widowControl w:val="0"/>
        <w:spacing w:after="0" w:line="360" w:lineRule="auto"/>
        <w:ind w:firstLine="706"/>
        <w:jc w:val="both"/>
        <w:rPr>
          <w:rFonts w:ascii="Times New Roman" w:eastAsia="Times New Roman" w:hAnsi="Times New Roman" w:cs="Times New Roman"/>
          <w:sz w:val="28"/>
          <w:szCs w:val="28"/>
          <w:lang w:val="ru-RU" w:eastAsia="ru-RU"/>
        </w:rPr>
      </w:pPr>
      <w:r w:rsidRPr="00914A6E">
        <w:rPr>
          <w:rFonts w:ascii="Times New Roman" w:eastAsia="Times New Roman" w:hAnsi="Times New Roman" w:cs="Times New Roman"/>
          <w:sz w:val="28"/>
          <w:szCs w:val="28"/>
          <w:lang w:val="ru-RU" w:eastAsia="ru-RU"/>
        </w:rPr>
        <w:t>- на эксплуатационном фонде 1830,3 тыс. т или 6,31 тыс. т/скв;</w:t>
      </w:r>
    </w:p>
    <w:p w:rsidR="006A04F3" w:rsidRPr="00914A6E" w:rsidRDefault="006A04F3" w:rsidP="006A04F3">
      <w:pPr>
        <w:widowControl w:val="0"/>
        <w:spacing w:after="0" w:line="360" w:lineRule="auto"/>
        <w:ind w:firstLine="706"/>
        <w:jc w:val="both"/>
        <w:rPr>
          <w:rFonts w:ascii="Times New Roman" w:eastAsia="Times New Roman" w:hAnsi="Times New Roman" w:cs="Times New Roman"/>
          <w:sz w:val="28"/>
          <w:szCs w:val="28"/>
          <w:lang w:val="ru-RU" w:eastAsia="ru-RU"/>
        </w:rPr>
      </w:pPr>
      <w:r w:rsidRPr="00914A6E">
        <w:rPr>
          <w:rFonts w:ascii="Times New Roman" w:eastAsia="Times New Roman" w:hAnsi="Times New Roman" w:cs="Times New Roman"/>
          <w:sz w:val="28"/>
          <w:szCs w:val="28"/>
          <w:lang w:val="ru-RU" w:eastAsia="ru-RU"/>
        </w:rPr>
        <w:t>- на фонде из бурения 268,9 тыс. т или 7,68 тыс. т/скв;</w:t>
      </w:r>
    </w:p>
    <w:p w:rsidR="006A04F3" w:rsidRPr="00914A6E" w:rsidRDefault="006A04F3" w:rsidP="006A04F3">
      <w:pPr>
        <w:widowControl w:val="0"/>
        <w:spacing w:after="0" w:line="360" w:lineRule="auto"/>
        <w:ind w:firstLine="706"/>
        <w:jc w:val="both"/>
        <w:rPr>
          <w:rFonts w:ascii="Times New Roman" w:eastAsia="Times New Roman" w:hAnsi="Times New Roman" w:cs="Times New Roman"/>
          <w:sz w:val="28"/>
          <w:szCs w:val="28"/>
          <w:lang w:val="ru-RU" w:eastAsia="ru-RU"/>
        </w:rPr>
      </w:pPr>
      <w:r w:rsidRPr="00914A6E">
        <w:rPr>
          <w:rFonts w:ascii="Times New Roman" w:eastAsia="Times New Roman" w:hAnsi="Times New Roman" w:cs="Times New Roman"/>
          <w:sz w:val="28"/>
          <w:szCs w:val="28"/>
          <w:lang w:val="ru-RU" w:eastAsia="ru-RU"/>
        </w:rPr>
        <w:t>- при переводах 70,2 тыс. т или 11,7 тыс. т/скв;</w:t>
      </w:r>
    </w:p>
    <w:p w:rsidR="006A04F3" w:rsidRPr="00914A6E" w:rsidRDefault="006A04F3" w:rsidP="006A04F3">
      <w:pPr>
        <w:widowControl w:val="0"/>
        <w:spacing w:after="0" w:line="360" w:lineRule="auto"/>
        <w:ind w:firstLine="706"/>
        <w:jc w:val="both"/>
        <w:rPr>
          <w:rFonts w:ascii="Times New Roman" w:eastAsia="Times New Roman" w:hAnsi="Times New Roman" w:cs="Times New Roman"/>
          <w:sz w:val="28"/>
          <w:szCs w:val="28"/>
          <w:lang w:val="ru-RU" w:eastAsia="ru-RU"/>
        </w:rPr>
      </w:pPr>
      <w:r w:rsidRPr="00914A6E">
        <w:rPr>
          <w:rFonts w:ascii="Times New Roman" w:eastAsia="Times New Roman" w:hAnsi="Times New Roman" w:cs="Times New Roman"/>
          <w:sz w:val="28"/>
          <w:szCs w:val="28"/>
          <w:lang w:val="ru-RU" w:eastAsia="ru-RU"/>
        </w:rPr>
        <w:t>- при ОРЭ 22,8 тыс. т или 4,6 тыс. т/скв.</w:t>
      </w:r>
    </w:p>
    <w:p w:rsidR="006A04F3" w:rsidRPr="00A30BDE" w:rsidRDefault="006A04F3" w:rsidP="006A04F3">
      <w:pPr>
        <w:keepNext/>
        <w:widowControl w:val="0"/>
        <w:spacing w:after="0" w:line="360" w:lineRule="auto"/>
        <w:jc w:val="center"/>
        <w:rPr>
          <w:rFonts w:ascii="Times New Roman" w:eastAsia="Times New Roman" w:hAnsi="Times New Roman" w:cs="Times New Roman"/>
          <w:sz w:val="28"/>
          <w:szCs w:val="28"/>
          <w:lang w:eastAsia="ru-RU"/>
        </w:rPr>
      </w:pPr>
      <w:r w:rsidRPr="00A30BDE">
        <w:rPr>
          <w:rFonts w:ascii="Times New Roman" w:eastAsia="Times New Roman" w:hAnsi="Times New Roman" w:cs="Times New Roman"/>
          <w:noProof/>
          <w:sz w:val="28"/>
          <w:szCs w:val="28"/>
        </w:rPr>
        <w:drawing>
          <wp:inline distT="0" distB="0" distL="0" distR="0">
            <wp:extent cx="4320000" cy="2160000"/>
            <wp:effectExtent l="38100" t="38100" r="42545" b="31115"/>
            <wp:docPr id="22" name="Рисунок 451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5" cstate="print"/>
                    <a:srcRect l="1827" t="3136" r="1827" b="3136"/>
                    <a:stretch/>
                  </pic:blipFill>
                  <pic:spPr bwMode="auto">
                    <a:xfrm>
                      <a:off x="0" y="0"/>
                      <a:ext cx="4320000" cy="2160000"/>
                    </a:xfrm>
                    <a:prstGeom prst="rect">
                      <a:avLst/>
                    </a:prstGeom>
                    <a:noFill/>
                    <a:ln w="38088" cap="flat" cmpd="thinThick" algn="ctr">
                      <a:solidFill>
                        <a:srgbClr val="999999"/>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p w:rsidR="006A04F3" w:rsidRPr="00A30BDE" w:rsidRDefault="006A04F3" w:rsidP="006A04F3">
      <w:pPr>
        <w:tabs>
          <w:tab w:val="left" w:pos="900"/>
        </w:tabs>
        <w:suppressAutoHyphens/>
        <w:spacing w:after="240" w:line="240" w:lineRule="auto"/>
        <w:jc w:val="center"/>
        <w:rPr>
          <w:rFonts w:ascii="Times New Roman" w:eastAsia="Times New Roman" w:hAnsi="Times New Roman" w:cs="Times New Roman"/>
          <w:bCs/>
          <w:sz w:val="28"/>
          <w:szCs w:val="28"/>
          <w:lang w:eastAsia="ru-RU"/>
        </w:rPr>
      </w:pPr>
      <w:bookmarkStart w:id="2" w:name="_Ref453923250"/>
      <w:r w:rsidRPr="00914A6E">
        <w:rPr>
          <w:rFonts w:ascii="Times New Roman" w:eastAsia="Times New Roman" w:hAnsi="Times New Roman" w:cs="Times New Roman"/>
          <w:bCs/>
          <w:sz w:val="28"/>
          <w:szCs w:val="28"/>
          <w:lang w:val="ru-RU" w:eastAsia="ru-RU"/>
        </w:rPr>
        <w:t>Рисунок 2.</w:t>
      </w:r>
      <w:r w:rsidR="00D462E4" w:rsidRPr="00A30BDE">
        <w:rPr>
          <w:rFonts w:ascii="Times New Roman" w:eastAsia="Times New Roman" w:hAnsi="Times New Roman" w:cs="Times New Roman"/>
          <w:bCs/>
          <w:sz w:val="28"/>
          <w:szCs w:val="28"/>
          <w:lang w:eastAsia="ru-RU"/>
        </w:rPr>
        <w:fldChar w:fldCharType="begin"/>
      </w:r>
      <w:r w:rsidRPr="00914A6E">
        <w:rPr>
          <w:rFonts w:ascii="Times New Roman" w:eastAsia="Times New Roman" w:hAnsi="Times New Roman" w:cs="Times New Roman"/>
          <w:bCs/>
          <w:sz w:val="28"/>
          <w:szCs w:val="28"/>
          <w:lang w:val="ru-RU" w:eastAsia="ru-RU"/>
        </w:rPr>
        <w:instrText xml:space="preserve"> </w:instrText>
      </w:r>
      <w:r w:rsidRPr="00A30BDE">
        <w:rPr>
          <w:rFonts w:ascii="Times New Roman" w:eastAsia="Times New Roman" w:hAnsi="Times New Roman" w:cs="Times New Roman"/>
          <w:bCs/>
          <w:sz w:val="28"/>
          <w:szCs w:val="28"/>
          <w:lang w:eastAsia="ru-RU"/>
        </w:rPr>
        <w:instrText>SEQ</w:instrText>
      </w:r>
      <w:r w:rsidRPr="00914A6E">
        <w:rPr>
          <w:rFonts w:ascii="Times New Roman" w:eastAsia="Times New Roman" w:hAnsi="Times New Roman" w:cs="Times New Roman"/>
          <w:bCs/>
          <w:sz w:val="28"/>
          <w:szCs w:val="28"/>
          <w:lang w:val="ru-RU" w:eastAsia="ru-RU"/>
        </w:rPr>
        <w:instrText xml:space="preserve"> Рисунок \* </w:instrText>
      </w:r>
      <w:r w:rsidRPr="00A30BDE">
        <w:rPr>
          <w:rFonts w:ascii="Times New Roman" w:eastAsia="Times New Roman" w:hAnsi="Times New Roman" w:cs="Times New Roman"/>
          <w:bCs/>
          <w:sz w:val="28"/>
          <w:szCs w:val="28"/>
          <w:lang w:eastAsia="ru-RU"/>
        </w:rPr>
        <w:instrText>ARABIC</w:instrText>
      </w:r>
      <w:r w:rsidRPr="00914A6E">
        <w:rPr>
          <w:rFonts w:ascii="Times New Roman" w:eastAsia="Times New Roman" w:hAnsi="Times New Roman" w:cs="Times New Roman"/>
          <w:bCs/>
          <w:sz w:val="28"/>
          <w:szCs w:val="28"/>
          <w:lang w:val="ru-RU" w:eastAsia="ru-RU"/>
        </w:rPr>
        <w:instrText xml:space="preserve"> \</w:instrText>
      </w:r>
      <w:r w:rsidRPr="00A30BDE">
        <w:rPr>
          <w:rFonts w:ascii="Times New Roman" w:eastAsia="Times New Roman" w:hAnsi="Times New Roman" w:cs="Times New Roman"/>
          <w:bCs/>
          <w:sz w:val="28"/>
          <w:szCs w:val="28"/>
          <w:lang w:eastAsia="ru-RU"/>
        </w:rPr>
        <w:instrText>s</w:instrText>
      </w:r>
      <w:r w:rsidRPr="00914A6E">
        <w:rPr>
          <w:rFonts w:ascii="Times New Roman" w:eastAsia="Times New Roman" w:hAnsi="Times New Roman" w:cs="Times New Roman"/>
          <w:bCs/>
          <w:sz w:val="28"/>
          <w:szCs w:val="28"/>
          <w:lang w:val="ru-RU" w:eastAsia="ru-RU"/>
        </w:rPr>
        <w:instrText xml:space="preserve"> 1 </w:instrText>
      </w:r>
      <w:r w:rsidR="00D462E4" w:rsidRPr="00A30BDE">
        <w:rPr>
          <w:rFonts w:ascii="Times New Roman" w:eastAsia="Times New Roman" w:hAnsi="Times New Roman" w:cs="Times New Roman"/>
          <w:bCs/>
          <w:sz w:val="28"/>
          <w:szCs w:val="28"/>
          <w:lang w:eastAsia="ru-RU"/>
        </w:rPr>
        <w:fldChar w:fldCharType="separate"/>
      </w:r>
      <w:r w:rsidRPr="00914A6E">
        <w:rPr>
          <w:rFonts w:ascii="Times New Roman" w:eastAsia="Times New Roman" w:hAnsi="Times New Roman" w:cs="Times New Roman"/>
          <w:bCs/>
          <w:noProof/>
          <w:sz w:val="28"/>
          <w:szCs w:val="28"/>
          <w:lang w:val="ru-RU" w:eastAsia="ru-RU"/>
        </w:rPr>
        <w:t>6</w:t>
      </w:r>
      <w:r w:rsidR="00D462E4" w:rsidRPr="00A30BDE">
        <w:rPr>
          <w:rFonts w:ascii="Times New Roman" w:eastAsia="Times New Roman" w:hAnsi="Times New Roman" w:cs="Times New Roman"/>
          <w:bCs/>
          <w:noProof/>
          <w:sz w:val="28"/>
          <w:szCs w:val="28"/>
          <w:lang w:eastAsia="ru-RU"/>
        </w:rPr>
        <w:fldChar w:fldCharType="end"/>
      </w:r>
      <w:bookmarkEnd w:id="2"/>
      <w:r w:rsidRPr="00914A6E">
        <w:rPr>
          <w:rFonts w:ascii="Times New Roman" w:eastAsia="Times New Roman" w:hAnsi="Times New Roman" w:cs="Times New Roman"/>
          <w:bCs/>
          <w:sz w:val="28"/>
          <w:szCs w:val="28"/>
          <w:lang w:val="ru-RU" w:eastAsia="ru-RU"/>
        </w:rPr>
        <w:t xml:space="preserve"> – Динамика изменения дополнительной добычи нефти по годам. </w:t>
      </w:r>
      <w:r w:rsidRPr="00A30BDE">
        <w:rPr>
          <w:rFonts w:ascii="Times New Roman" w:eastAsia="Times New Roman" w:hAnsi="Times New Roman" w:cs="Times New Roman"/>
          <w:bCs/>
          <w:sz w:val="28"/>
          <w:szCs w:val="28"/>
          <w:lang w:eastAsia="ru-RU"/>
        </w:rPr>
        <w:t>Объект АВ</w:t>
      </w:r>
      <w:r w:rsidRPr="00A30BDE">
        <w:rPr>
          <w:rFonts w:ascii="Times New Roman" w:eastAsia="Times New Roman" w:hAnsi="Times New Roman" w:cs="Times New Roman"/>
          <w:bCs/>
          <w:sz w:val="28"/>
          <w:szCs w:val="28"/>
          <w:vertAlign w:val="subscript"/>
          <w:lang w:eastAsia="ru-RU"/>
        </w:rPr>
        <w:t>1-3</w:t>
      </w:r>
    </w:p>
    <w:p w:rsidR="006A04F3" w:rsidRPr="00914A6E" w:rsidRDefault="006A04F3" w:rsidP="006A04F3">
      <w:pPr>
        <w:widowControl w:val="0"/>
        <w:spacing w:after="0" w:line="360" w:lineRule="auto"/>
        <w:ind w:firstLine="851"/>
        <w:jc w:val="both"/>
        <w:rPr>
          <w:rFonts w:ascii="Times New Roman" w:eastAsia="Times New Roman" w:hAnsi="Times New Roman" w:cs="Times New Roman"/>
          <w:sz w:val="28"/>
          <w:szCs w:val="28"/>
          <w:lang w:val="ru-RU" w:eastAsia="ru-RU"/>
        </w:rPr>
      </w:pPr>
      <w:r w:rsidRPr="00914A6E">
        <w:rPr>
          <w:rFonts w:ascii="Times New Roman" w:eastAsia="Times New Roman" w:hAnsi="Times New Roman" w:cs="Times New Roman"/>
          <w:sz w:val="28"/>
          <w:szCs w:val="28"/>
          <w:lang w:val="ru-RU" w:eastAsia="ru-RU"/>
        </w:rPr>
        <w:t>Охват фонда методом ГРП составляет на 01.01.2016 г. 10,9 % (</w:t>
      </w:r>
      <w:r w:rsidR="00D462E4" w:rsidRPr="00A30BDE">
        <w:rPr>
          <w:rFonts w:ascii="Times New Roman" w:eastAsia="Times New Roman" w:hAnsi="Times New Roman" w:cs="Times New Roman"/>
          <w:sz w:val="28"/>
          <w:szCs w:val="28"/>
          <w:lang w:eastAsia="ru-RU"/>
        </w:rPr>
        <w:fldChar w:fldCharType="begin"/>
      </w:r>
      <w:r w:rsidRPr="00914A6E">
        <w:rPr>
          <w:rFonts w:ascii="Times New Roman" w:eastAsia="Times New Roman" w:hAnsi="Times New Roman" w:cs="Times New Roman"/>
          <w:sz w:val="28"/>
          <w:szCs w:val="28"/>
          <w:lang w:val="ru-RU" w:eastAsia="ru-RU"/>
        </w:rPr>
        <w:instrText xml:space="preserve"> </w:instrText>
      </w:r>
      <w:r w:rsidRPr="00A30BDE">
        <w:rPr>
          <w:rFonts w:ascii="Times New Roman" w:eastAsia="Times New Roman" w:hAnsi="Times New Roman" w:cs="Times New Roman"/>
          <w:sz w:val="28"/>
          <w:szCs w:val="28"/>
          <w:lang w:eastAsia="ru-RU"/>
        </w:rPr>
        <w:instrText>REF</w:instrText>
      </w:r>
      <w:r w:rsidRPr="00914A6E">
        <w:rPr>
          <w:rFonts w:ascii="Times New Roman" w:eastAsia="Times New Roman" w:hAnsi="Times New Roman" w:cs="Times New Roman"/>
          <w:sz w:val="28"/>
          <w:szCs w:val="28"/>
          <w:lang w:val="ru-RU" w:eastAsia="ru-RU"/>
        </w:rPr>
        <w:instrText xml:space="preserve"> _</w:instrText>
      </w:r>
      <w:r w:rsidRPr="00A30BDE">
        <w:rPr>
          <w:rFonts w:ascii="Times New Roman" w:eastAsia="Times New Roman" w:hAnsi="Times New Roman" w:cs="Times New Roman"/>
          <w:sz w:val="28"/>
          <w:szCs w:val="28"/>
          <w:lang w:eastAsia="ru-RU"/>
        </w:rPr>
        <w:instrText>Ref</w:instrText>
      </w:r>
      <w:r w:rsidRPr="00914A6E">
        <w:rPr>
          <w:rFonts w:ascii="Times New Roman" w:eastAsia="Times New Roman" w:hAnsi="Times New Roman" w:cs="Times New Roman"/>
          <w:sz w:val="28"/>
          <w:szCs w:val="28"/>
          <w:lang w:val="ru-RU" w:eastAsia="ru-RU"/>
        </w:rPr>
        <w:instrText>453923376 \</w:instrText>
      </w:r>
      <w:r w:rsidRPr="00A30BDE">
        <w:rPr>
          <w:rFonts w:ascii="Times New Roman" w:eastAsia="Times New Roman" w:hAnsi="Times New Roman" w:cs="Times New Roman"/>
          <w:sz w:val="28"/>
          <w:szCs w:val="28"/>
          <w:lang w:eastAsia="ru-RU"/>
        </w:rPr>
        <w:instrText>h</w:instrText>
      </w:r>
      <w:r w:rsidRPr="00914A6E">
        <w:rPr>
          <w:rFonts w:ascii="Times New Roman" w:eastAsia="Times New Roman" w:hAnsi="Times New Roman" w:cs="Times New Roman"/>
          <w:sz w:val="28"/>
          <w:szCs w:val="28"/>
          <w:lang w:val="ru-RU" w:eastAsia="ru-RU"/>
        </w:rPr>
        <w:instrText xml:space="preserve"> \</w:instrText>
      </w:r>
      <w:r w:rsidRPr="00A30BDE">
        <w:rPr>
          <w:rFonts w:ascii="Times New Roman" w:eastAsia="Times New Roman" w:hAnsi="Times New Roman" w:cs="Times New Roman"/>
          <w:sz w:val="28"/>
          <w:szCs w:val="28"/>
          <w:lang w:eastAsia="ru-RU"/>
        </w:rPr>
        <w:instrText>d</w:instrText>
      </w:r>
      <w:r w:rsidRPr="00914A6E">
        <w:rPr>
          <w:rFonts w:ascii="Times New Roman" w:eastAsia="Times New Roman" w:hAnsi="Times New Roman" w:cs="Times New Roman"/>
          <w:sz w:val="28"/>
          <w:szCs w:val="28"/>
          <w:lang w:val="ru-RU" w:eastAsia="ru-RU"/>
        </w:rPr>
        <w:instrText xml:space="preserve"> " "  \* </w:instrText>
      </w:r>
      <w:r w:rsidRPr="00A30BDE">
        <w:rPr>
          <w:rFonts w:ascii="Times New Roman" w:eastAsia="Times New Roman" w:hAnsi="Times New Roman" w:cs="Times New Roman"/>
          <w:sz w:val="28"/>
          <w:szCs w:val="28"/>
          <w:lang w:eastAsia="ru-RU"/>
        </w:rPr>
        <w:instrText>MERGEFORMAT</w:instrText>
      </w:r>
      <w:r w:rsidRPr="00914A6E">
        <w:rPr>
          <w:rFonts w:ascii="Times New Roman" w:eastAsia="Times New Roman" w:hAnsi="Times New Roman" w:cs="Times New Roman"/>
          <w:sz w:val="28"/>
          <w:szCs w:val="28"/>
          <w:lang w:val="ru-RU" w:eastAsia="ru-RU"/>
        </w:rPr>
        <w:instrText xml:space="preserve"> \* </w:instrText>
      </w:r>
      <w:r w:rsidRPr="00A30BDE">
        <w:rPr>
          <w:rFonts w:ascii="Times New Roman" w:eastAsia="Times New Roman" w:hAnsi="Times New Roman" w:cs="Times New Roman"/>
          <w:sz w:val="28"/>
          <w:szCs w:val="28"/>
          <w:lang w:eastAsia="ru-RU"/>
        </w:rPr>
        <w:instrText>Lower</w:instrText>
      </w:r>
      <w:r w:rsidRPr="00914A6E">
        <w:rPr>
          <w:rFonts w:ascii="Times New Roman" w:eastAsia="Times New Roman" w:hAnsi="Times New Roman" w:cs="Times New Roman"/>
          <w:sz w:val="28"/>
          <w:szCs w:val="28"/>
          <w:lang w:val="ru-RU" w:eastAsia="ru-RU"/>
        </w:rPr>
        <w:instrText xml:space="preserve"> </w:instrText>
      </w:r>
      <w:r w:rsidR="00D462E4" w:rsidRPr="00A30BDE">
        <w:rPr>
          <w:rFonts w:ascii="Times New Roman" w:eastAsia="Times New Roman" w:hAnsi="Times New Roman" w:cs="Times New Roman"/>
          <w:sz w:val="28"/>
          <w:szCs w:val="28"/>
          <w:lang w:eastAsia="ru-RU"/>
        </w:rPr>
      </w:r>
      <w:r w:rsidR="00D462E4" w:rsidRPr="00A30BDE">
        <w:rPr>
          <w:rFonts w:ascii="Times New Roman" w:eastAsia="Times New Roman" w:hAnsi="Times New Roman" w:cs="Times New Roman"/>
          <w:sz w:val="28"/>
          <w:szCs w:val="28"/>
          <w:lang w:eastAsia="ru-RU"/>
        </w:rPr>
        <w:fldChar w:fldCharType="separate"/>
      </w:r>
      <w:r w:rsidRPr="00914A6E">
        <w:rPr>
          <w:rFonts w:ascii="Times New Roman" w:eastAsia="Times New Roman" w:hAnsi="Times New Roman" w:cs="Times New Roman"/>
          <w:sz w:val="28"/>
          <w:szCs w:val="28"/>
          <w:lang w:val="ru-RU" w:eastAsia="ru-RU"/>
        </w:rPr>
        <w:t xml:space="preserve">рисунок </w:t>
      </w:r>
      <w:r w:rsidRPr="00914A6E">
        <w:rPr>
          <w:rFonts w:ascii="Times New Roman" w:eastAsia="Times New Roman" w:hAnsi="Times New Roman" w:cs="Times New Roman"/>
          <w:noProof/>
          <w:sz w:val="28"/>
          <w:szCs w:val="28"/>
          <w:lang w:val="ru-RU" w:eastAsia="ru-RU"/>
        </w:rPr>
        <w:t>2.7</w:t>
      </w:r>
      <w:r w:rsidR="00D462E4" w:rsidRPr="00A30BDE">
        <w:rPr>
          <w:rFonts w:ascii="Times New Roman" w:eastAsia="Times New Roman" w:hAnsi="Times New Roman" w:cs="Times New Roman"/>
          <w:sz w:val="28"/>
          <w:szCs w:val="28"/>
          <w:lang w:eastAsia="ru-RU"/>
        </w:rPr>
        <w:fldChar w:fldCharType="end"/>
      </w:r>
      <w:r w:rsidRPr="00914A6E">
        <w:rPr>
          <w:rFonts w:ascii="Times New Roman" w:eastAsia="Times New Roman" w:hAnsi="Times New Roman" w:cs="Times New Roman"/>
          <w:sz w:val="28"/>
          <w:szCs w:val="28"/>
          <w:lang w:val="ru-RU" w:eastAsia="ru-RU"/>
        </w:rPr>
        <w:t>).</w:t>
      </w:r>
    </w:p>
    <w:p w:rsidR="006A04F3" w:rsidRPr="00A30BDE" w:rsidRDefault="006A04F3" w:rsidP="006A04F3">
      <w:pPr>
        <w:keepNext/>
        <w:widowControl w:val="0"/>
        <w:spacing w:after="0" w:line="360" w:lineRule="auto"/>
        <w:jc w:val="center"/>
        <w:rPr>
          <w:rFonts w:ascii="Times New Roman" w:eastAsia="Times New Roman" w:hAnsi="Times New Roman" w:cs="Times New Roman"/>
          <w:sz w:val="28"/>
          <w:szCs w:val="28"/>
          <w:lang w:eastAsia="ru-RU"/>
        </w:rPr>
      </w:pPr>
      <w:r w:rsidRPr="00A30BDE">
        <w:rPr>
          <w:rFonts w:ascii="Times New Roman" w:eastAsia="Times New Roman" w:hAnsi="Times New Roman" w:cs="Times New Roman"/>
          <w:noProof/>
          <w:sz w:val="28"/>
          <w:szCs w:val="28"/>
        </w:rPr>
        <w:drawing>
          <wp:inline distT="0" distB="0" distL="0" distR="0">
            <wp:extent cx="4265080" cy="3474720"/>
            <wp:effectExtent l="38100" t="38100" r="40640" b="30480"/>
            <wp:docPr id="23" name="Рисунок 4517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6" cstate="print"/>
                    <a:srcRect l="1504" t="1600" r="1504" b="1600"/>
                    <a:stretch/>
                  </pic:blipFill>
                  <pic:spPr bwMode="auto">
                    <a:xfrm>
                      <a:off x="0" y="0"/>
                      <a:ext cx="4272212" cy="3480531"/>
                    </a:xfrm>
                    <a:prstGeom prst="rect">
                      <a:avLst/>
                    </a:prstGeom>
                    <a:noFill/>
                    <a:ln w="38088" cap="flat" cmpd="thinThick" algn="ctr">
                      <a:solidFill>
                        <a:srgbClr val="999999"/>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p w:rsidR="006A04F3" w:rsidRPr="00914A6E" w:rsidRDefault="006A04F3" w:rsidP="006A04F3">
      <w:pPr>
        <w:tabs>
          <w:tab w:val="left" w:pos="900"/>
        </w:tabs>
        <w:suppressAutoHyphens/>
        <w:spacing w:after="240" w:line="240" w:lineRule="auto"/>
        <w:jc w:val="center"/>
        <w:rPr>
          <w:rFonts w:ascii="Times New Roman" w:eastAsia="Times New Roman" w:hAnsi="Times New Roman" w:cs="Times New Roman"/>
          <w:bCs/>
          <w:sz w:val="28"/>
          <w:szCs w:val="28"/>
          <w:lang w:val="ru-RU" w:eastAsia="ru-RU"/>
        </w:rPr>
      </w:pPr>
      <w:bookmarkStart w:id="3" w:name="_Ref453923376"/>
      <w:r w:rsidRPr="00914A6E">
        <w:rPr>
          <w:rFonts w:ascii="Times New Roman" w:eastAsia="Times New Roman" w:hAnsi="Times New Roman" w:cs="Times New Roman"/>
          <w:bCs/>
          <w:sz w:val="28"/>
          <w:szCs w:val="28"/>
          <w:lang w:val="ru-RU" w:eastAsia="ru-RU"/>
        </w:rPr>
        <w:t>Рисунок 2.</w:t>
      </w:r>
      <w:r w:rsidR="00D462E4" w:rsidRPr="00A30BDE">
        <w:rPr>
          <w:rFonts w:ascii="Times New Roman" w:eastAsia="Times New Roman" w:hAnsi="Times New Roman" w:cs="Times New Roman"/>
          <w:bCs/>
          <w:sz w:val="28"/>
          <w:szCs w:val="28"/>
          <w:lang w:eastAsia="ru-RU"/>
        </w:rPr>
        <w:fldChar w:fldCharType="begin"/>
      </w:r>
      <w:r w:rsidRPr="00914A6E">
        <w:rPr>
          <w:rFonts w:ascii="Times New Roman" w:eastAsia="Times New Roman" w:hAnsi="Times New Roman" w:cs="Times New Roman"/>
          <w:bCs/>
          <w:sz w:val="28"/>
          <w:szCs w:val="28"/>
          <w:lang w:val="ru-RU" w:eastAsia="ru-RU"/>
        </w:rPr>
        <w:instrText xml:space="preserve"> </w:instrText>
      </w:r>
      <w:r w:rsidRPr="00A30BDE">
        <w:rPr>
          <w:rFonts w:ascii="Times New Roman" w:eastAsia="Times New Roman" w:hAnsi="Times New Roman" w:cs="Times New Roman"/>
          <w:bCs/>
          <w:sz w:val="28"/>
          <w:szCs w:val="28"/>
          <w:lang w:eastAsia="ru-RU"/>
        </w:rPr>
        <w:instrText>SEQ</w:instrText>
      </w:r>
      <w:r w:rsidRPr="00914A6E">
        <w:rPr>
          <w:rFonts w:ascii="Times New Roman" w:eastAsia="Times New Roman" w:hAnsi="Times New Roman" w:cs="Times New Roman"/>
          <w:bCs/>
          <w:sz w:val="28"/>
          <w:szCs w:val="28"/>
          <w:lang w:val="ru-RU" w:eastAsia="ru-RU"/>
        </w:rPr>
        <w:instrText xml:space="preserve"> Рисунок \* </w:instrText>
      </w:r>
      <w:r w:rsidRPr="00A30BDE">
        <w:rPr>
          <w:rFonts w:ascii="Times New Roman" w:eastAsia="Times New Roman" w:hAnsi="Times New Roman" w:cs="Times New Roman"/>
          <w:bCs/>
          <w:sz w:val="28"/>
          <w:szCs w:val="28"/>
          <w:lang w:eastAsia="ru-RU"/>
        </w:rPr>
        <w:instrText>ARABIC</w:instrText>
      </w:r>
      <w:r w:rsidRPr="00914A6E">
        <w:rPr>
          <w:rFonts w:ascii="Times New Roman" w:eastAsia="Times New Roman" w:hAnsi="Times New Roman" w:cs="Times New Roman"/>
          <w:bCs/>
          <w:sz w:val="28"/>
          <w:szCs w:val="28"/>
          <w:lang w:val="ru-RU" w:eastAsia="ru-RU"/>
        </w:rPr>
        <w:instrText xml:space="preserve"> \</w:instrText>
      </w:r>
      <w:r w:rsidRPr="00A30BDE">
        <w:rPr>
          <w:rFonts w:ascii="Times New Roman" w:eastAsia="Times New Roman" w:hAnsi="Times New Roman" w:cs="Times New Roman"/>
          <w:bCs/>
          <w:sz w:val="28"/>
          <w:szCs w:val="28"/>
          <w:lang w:eastAsia="ru-RU"/>
        </w:rPr>
        <w:instrText>s</w:instrText>
      </w:r>
      <w:r w:rsidRPr="00914A6E">
        <w:rPr>
          <w:rFonts w:ascii="Times New Roman" w:eastAsia="Times New Roman" w:hAnsi="Times New Roman" w:cs="Times New Roman"/>
          <w:bCs/>
          <w:sz w:val="28"/>
          <w:szCs w:val="28"/>
          <w:lang w:val="ru-RU" w:eastAsia="ru-RU"/>
        </w:rPr>
        <w:instrText xml:space="preserve"> 1 </w:instrText>
      </w:r>
      <w:r w:rsidR="00D462E4" w:rsidRPr="00A30BDE">
        <w:rPr>
          <w:rFonts w:ascii="Times New Roman" w:eastAsia="Times New Roman" w:hAnsi="Times New Roman" w:cs="Times New Roman"/>
          <w:bCs/>
          <w:sz w:val="28"/>
          <w:szCs w:val="28"/>
          <w:lang w:eastAsia="ru-RU"/>
        </w:rPr>
        <w:fldChar w:fldCharType="separate"/>
      </w:r>
      <w:r w:rsidRPr="00914A6E">
        <w:rPr>
          <w:rFonts w:ascii="Times New Roman" w:eastAsia="Times New Roman" w:hAnsi="Times New Roman" w:cs="Times New Roman"/>
          <w:bCs/>
          <w:noProof/>
          <w:sz w:val="28"/>
          <w:szCs w:val="28"/>
          <w:lang w:val="ru-RU" w:eastAsia="ru-RU"/>
        </w:rPr>
        <w:t>7</w:t>
      </w:r>
      <w:r w:rsidR="00D462E4" w:rsidRPr="00A30BDE">
        <w:rPr>
          <w:rFonts w:ascii="Times New Roman" w:eastAsia="Times New Roman" w:hAnsi="Times New Roman" w:cs="Times New Roman"/>
          <w:bCs/>
          <w:noProof/>
          <w:sz w:val="28"/>
          <w:szCs w:val="28"/>
          <w:lang w:eastAsia="ru-RU"/>
        </w:rPr>
        <w:fldChar w:fldCharType="end"/>
      </w:r>
      <w:bookmarkEnd w:id="3"/>
      <w:r w:rsidRPr="00914A6E">
        <w:rPr>
          <w:rFonts w:ascii="Times New Roman" w:eastAsia="Times New Roman" w:hAnsi="Times New Roman" w:cs="Times New Roman"/>
          <w:bCs/>
          <w:sz w:val="28"/>
          <w:szCs w:val="28"/>
          <w:lang w:val="ru-RU" w:eastAsia="ru-RU"/>
        </w:rPr>
        <w:t xml:space="preserve"> – Расположение скважин с ГРП на объекте АВ</w:t>
      </w:r>
      <w:r w:rsidRPr="00914A6E">
        <w:rPr>
          <w:rFonts w:ascii="Times New Roman" w:eastAsia="Times New Roman" w:hAnsi="Times New Roman" w:cs="Times New Roman"/>
          <w:bCs/>
          <w:sz w:val="28"/>
          <w:szCs w:val="28"/>
          <w:vertAlign w:val="subscript"/>
          <w:lang w:val="ru-RU" w:eastAsia="ru-RU"/>
        </w:rPr>
        <w:t>1-3</w:t>
      </w:r>
    </w:p>
    <w:p w:rsidR="006A04F3" w:rsidRPr="00914A6E" w:rsidRDefault="006A04F3" w:rsidP="000424EB">
      <w:pPr>
        <w:suppressAutoHyphens/>
        <w:spacing w:after="120" w:line="240" w:lineRule="auto"/>
        <w:ind w:firstLine="850"/>
        <w:rPr>
          <w:rFonts w:ascii="Times New Roman" w:eastAsia="Times New Roman" w:hAnsi="Times New Roman" w:cs="Times New Roman"/>
          <w:b/>
          <w:bCs/>
          <w:i/>
          <w:iCs/>
          <w:sz w:val="28"/>
          <w:szCs w:val="28"/>
          <w:lang w:val="ru-RU" w:eastAsia="ru-RU"/>
        </w:rPr>
      </w:pPr>
      <w:r w:rsidRPr="00914A6E">
        <w:rPr>
          <w:rFonts w:ascii="Times New Roman" w:eastAsia="Times New Roman" w:hAnsi="Times New Roman" w:cs="Times New Roman"/>
          <w:b/>
          <w:bCs/>
          <w:sz w:val="28"/>
          <w:szCs w:val="28"/>
          <w:lang w:val="ru-RU" w:eastAsia="ru-RU"/>
        </w:rPr>
        <w:t>Эксплуатационный фонд</w:t>
      </w:r>
    </w:p>
    <w:p w:rsidR="006A04F3" w:rsidRPr="00914A6E" w:rsidRDefault="006A04F3" w:rsidP="006A04F3">
      <w:pPr>
        <w:widowControl w:val="0"/>
        <w:spacing w:after="0" w:line="360" w:lineRule="auto"/>
        <w:ind w:firstLine="706"/>
        <w:jc w:val="both"/>
        <w:rPr>
          <w:rFonts w:ascii="Times New Roman" w:eastAsia="Times New Roman" w:hAnsi="Times New Roman" w:cs="Times New Roman"/>
          <w:sz w:val="28"/>
          <w:szCs w:val="28"/>
          <w:lang w:val="ru-RU" w:eastAsia="ru-RU"/>
        </w:rPr>
      </w:pPr>
      <w:r w:rsidRPr="00914A6E">
        <w:rPr>
          <w:rFonts w:ascii="Times New Roman" w:eastAsia="Times New Roman" w:hAnsi="Times New Roman" w:cs="Times New Roman"/>
          <w:sz w:val="28"/>
          <w:szCs w:val="28"/>
          <w:lang w:val="ru-RU" w:eastAsia="ru-RU"/>
        </w:rPr>
        <w:t>На эксплуатационном фонде выполнено 290 обработок ГРП, что составляет 83 % от общего количества ГРП на объекте. Дополнительная добыча нефти составила 1830,3 тыс. т или 6,31 тыс. т/скв. из них:</w:t>
      </w:r>
    </w:p>
    <w:p w:rsidR="006A04F3" w:rsidRPr="00914A6E" w:rsidRDefault="006A04F3" w:rsidP="006A04F3">
      <w:pPr>
        <w:widowControl w:val="0"/>
        <w:spacing w:after="0" w:line="360" w:lineRule="auto"/>
        <w:ind w:firstLine="706"/>
        <w:jc w:val="both"/>
        <w:rPr>
          <w:rFonts w:ascii="Times New Roman" w:eastAsia="Times New Roman" w:hAnsi="Times New Roman" w:cs="Times New Roman"/>
          <w:sz w:val="28"/>
          <w:szCs w:val="28"/>
          <w:lang w:val="ru-RU" w:eastAsia="ru-RU"/>
        </w:rPr>
      </w:pPr>
      <w:r w:rsidRPr="00914A6E">
        <w:rPr>
          <w:rFonts w:ascii="Times New Roman" w:eastAsia="Times New Roman" w:hAnsi="Times New Roman" w:cs="Times New Roman"/>
          <w:sz w:val="28"/>
          <w:szCs w:val="28"/>
          <w:lang w:val="ru-RU" w:eastAsia="ru-RU"/>
        </w:rPr>
        <w:t>- на действующем фонде 1694,1 тыс. т или 7,3 тыс. т/скв. при 232 операциях;</w:t>
      </w:r>
    </w:p>
    <w:p w:rsidR="006A04F3" w:rsidRPr="00914A6E" w:rsidRDefault="006A04F3" w:rsidP="006A04F3">
      <w:pPr>
        <w:widowControl w:val="0"/>
        <w:spacing w:after="0" w:line="360" w:lineRule="auto"/>
        <w:ind w:firstLine="706"/>
        <w:jc w:val="both"/>
        <w:rPr>
          <w:rFonts w:ascii="Times New Roman" w:eastAsia="Times New Roman" w:hAnsi="Times New Roman" w:cs="Times New Roman"/>
          <w:sz w:val="28"/>
          <w:szCs w:val="28"/>
          <w:lang w:val="ru-RU" w:eastAsia="ru-RU"/>
        </w:rPr>
      </w:pPr>
      <w:r w:rsidRPr="00914A6E">
        <w:rPr>
          <w:rFonts w:ascii="Times New Roman" w:eastAsia="Times New Roman" w:hAnsi="Times New Roman" w:cs="Times New Roman"/>
          <w:sz w:val="28"/>
          <w:szCs w:val="28"/>
          <w:lang w:val="ru-RU" w:eastAsia="ru-RU"/>
        </w:rPr>
        <w:t>- на бездействующем фонде 136,2 тыс. т или 2,3 тыс. т/скв. при 58 операциях.</w:t>
      </w:r>
    </w:p>
    <w:p w:rsidR="006A04F3" w:rsidRPr="00914A6E" w:rsidRDefault="006A04F3" w:rsidP="006A04F3">
      <w:pPr>
        <w:widowControl w:val="0"/>
        <w:spacing w:after="0" w:line="360" w:lineRule="auto"/>
        <w:ind w:firstLine="706"/>
        <w:jc w:val="both"/>
        <w:rPr>
          <w:rFonts w:ascii="Times New Roman" w:eastAsia="Times New Roman" w:hAnsi="Times New Roman" w:cs="Times New Roman"/>
          <w:sz w:val="28"/>
          <w:szCs w:val="28"/>
          <w:lang w:val="ru-RU" w:eastAsia="ru-RU"/>
        </w:rPr>
      </w:pPr>
      <w:r w:rsidRPr="00914A6E">
        <w:rPr>
          <w:rFonts w:ascii="Times New Roman" w:eastAsia="Times New Roman" w:hAnsi="Times New Roman" w:cs="Times New Roman"/>
          <w:sz w:val="28"/>
          <w:szCs w:val="28"/>
          <w:lang w:val="ru-RU" w:eastAsia="ru-RU"/>
        </w:rPr>
        <w:t>До 2013 г. ФЕС скважин находятся на одном уровне, в 2014-2015 гг. наблюдается увеличение характеристик пластов. Так, в 2014 г. эффективная толщина пласта составила 19,5 м, в 2015 г. – 19,2 м, максимальная средняя эффективная толщина за прошлые периоды достигала 14,4 м, песчанистость в 2014-2015 гг. составляла 0,55 доли ед., в предыдущие периоды – 0,42 доли ед. На бездействующем фонде заметно различие в проницаемости пластов: до 2014 г. средняя проницаемость не превышала 60*10</w:t>
      </w:r>
      <w:r w:rsidRPr="00914A6E">
        <w:rPr>
          <w:rFonts w:ascii="Times New Roman" w:eastAsia="Times New Roman" w:hAnsi="Times New Roman" w:cs="Times New Roman"/>
          <w:sz w:val="28"/>
          <w:szCs w:val="28"/>
          <w:vertAlign w:val="superscript"/>
          <w:lang w:val="ru-RU" w:eastAsia="ru-RU"/>
        </w:rPr>
        <w:t>-3</w:t>
      </w:r>
      <w:r w:rsidRPr="00914A6E">
        <w:rPr>
          <w:rFonts w:ascii="Times New Roman" w:eastAsia="Times New Roman" w:hAnsi="Times New Roman" w:cs="Times New Roman"/>
          <w:sz w:val="28"/>
          <w:szCs w:val="28"/>
          <w:lang w:val="ru-RU" w:eastAsia="ru-RU"/>
        </w:rPr>
        <w:t xml:space="preserve"> мкм</w:t>
      </w:r>
      <w:r w:rsidRPr="00914A6E">
        <w:rPr>
          <w:rFonts w:ascii="Times New Roman" w:eastAsia="Times New Roman" w:hAnsi="Times New Roman" w:cs="Times New Roman"/>
          <w:sz w:val="28"/>
          <w:szCs w:val="28"/>
          <w:vertAlign w:val="superscript"/>
          <w:lang w:val="ru-RU" w:eastAsia="ru-RU"/>
        </w:rPr>
        <w:t>2</w:t>
      </w:r>
      <w:r w:rsidRPr="00914A6E">
        <w:rPr>
          <w:rFonts w:ascii="Times New Roman" w:eastAsia="Times New Roman" w:hAnsi="Times New Roman" w:cs="Times New Roman"/>
          <w:sz w:val="28"/>
          <w:szCs w:val="28"/>
          <w:lang w:val="ru-RU" w:eastAsia="ru-RU"/>
        </w:rPr>
        <w:t>, в 2014 г. составила 166*10</w:t>
      </w:r>
      <w:r w:rsidRPr="00914A6E">
        <w:rPr>
          <w:rFonts w:ascii="Times New Roman" w:eastAsia="Times New Roman" w:hAnsi="Times New Roman" w:cs="Times New Roman"/>
          <w:sz w:val="28"/>
          <w:szCs w:val="28"/>
          <w:vertAlign w:val="superscript"/>
          <w:lang w:val="ru-RU" w:eastAsia="ru-RU"/>
        </w:rPr>
        <w:t>-3</w:t>
      </w:r>
      <w:r w:rsidRPr="00914A6E">
        <w:rPr>
          <w:rFonts w:ascii="Times New Roman" w:eastAsia="Times New Roman" w:hAnsi="Times New Roman" w:cs="Times New Roman"/>
          <w:sz w:val="28"/>
          <w:szCs w:val="28"/>
          <w:lang w:val="ru-RU" w:eastAsia="ru-RU"/>
        </w:rPr>
        <w:t xml:space="preserve"> мкм</w:t>
      </w:r>
      <w:r w:rsidRPr="00914A6E">
        <w:rPr>
          <w:rFonts w:ascii="Times New Roman" w:eastAsia="Times New Roman" w:hAnsi="Times New Roman" w:cs="Times New Roman"/>
          <w:sz w:val="28"/>
          <w:szCs w:val="28"/>
          <w:vertAlign w:val="superscript"/>
          <w:lang w:val="ru-RU" w:eastAsia="ru-RU"/>
        </w:rPr>
        <w:t>2</w:t>
      </w:r>
      <w:r w:rsidRPr="00914A6E">
        <w:rPr>
          <w:rFonts w:ascii="Times New Roman" w:eastAsia="Times New Roman" w:hAnsi="Times New Roman" w:cs="Times New Roman"/>
          <w:sz w:val="28"/>
          <w:szCs w:val="28"/>
          <w:lang w:val="ru-RU" w:eastAsia="ru-RU"/>
        </w:rPr>
        <w:t>, в 2015 г. – 133*10</w:t>
      </w:r>
      <w:r w:rsidRPr="00914A6E">
        <w:rPr>
          <w:rFonts w:ascii="Times New Roman" w:eastAsia="Times New Roman" w:hAnsi="Times New Roman" w:cs="Times New Roman"/>
          <w:sz w:val="28"/>
          <w:szCs w:val="28"/>
          <w:vertAlign w:val="superscript"/>
          <w:lang w:val="ru-RU" w:eastAsia="ru-RU"/>
        </w:rPr>
        <w:t>-3</w:t>
      </w:r>
      <w:r w:rsidRPr="00914A6E">
        <w:rPr>
          <w:rFonts w:ascii="Times New Roman" w:eastAsia="Times New Roman" w:hAnsi="Times New Roman" w:cs="Times New Roman"/>
          <w:sz w:val="28"/>
          <w:szCs w:val="28"/>
          <w:lang w:val="ru-RU" w:eastAsia="ru-RU"/>
        </w:rPr>
        <w:t xml:space="preserve"> мкм</w:t>
      </w:r>
      <w:r w:rsidRPr="00914A6E">
        <w:rPr>
          <w:rFonts w:ascii="Times New Roman" w:eastAsia="Times New Roman" w:hAnsi="Times New Roman" w:cs="Times New Roman"/>
          <w:sz w:val="28"/>
          <w:szCs w:val="28"/>
          <w:vertAlign w:val="superscript"/>
          <w:lang w:val="ru-RU" w:eastAsia="ru-RU"/>
        </w:rPr>
        <w:t>2</w:t>
      </w:r>
      <w:r w:rsidRPr="00914A6E">
        <w:rPr>
          <w:rFonts w:ascii="Times New Roman" w:eastAsia="Times New Roman" w:hAnsi="Times New Roman" w:cs="Times New Roman"/>
          <w:sz w:val="28"/>
          <w:szCs w:val="28"/>
          <w:lang w:val="ru-RU" w:eastAsia="ru-RU"/>
        </w:rPr>
        <w:t>.</w:t>
      </w:r>
    </w:p>
    <w:p w:rsidR="006A04F3" w:rsidRPr="00914A6E" w:rsidRDefault="006A04F3" w:rsidP="006A04F3">
      <w:pPr>
        <w:widowControl w:val="0"/>
        <w:spacing w:after="0" w:line="360" w:lineRule="auto"/>
        <w:ind w:firstLine="706"/>
        <w:jc w:val="both"/>
        <w:rPr>
          <w:rFonts w:ascii="Times New Roman" w:eastAsia="Times New Roman" w:hAnsi="Times New Roman" w:cs="Times New Roman"/>
          <w:sz w:val="28"/>
          <w:szCs w:val="28"/>
          <w:lang w:val="ru-RU" w:eastAsia="ru-RU"/>
        </w:rPr>
      </w:pPr>
      <w:r w:rsidRPr="00914A6E">
        <w:rPr>
          <w:rFonts w:ascii="Times New Roman" w:eastAsia="Times New Roman" w:hAnsi="Times New Roman" w:cs="Times New Roman"/>
          <w:sz w:val="28"/>
          <w:szCs w:val="28"/>
          <w:lang w:val="ru-RU" w:eastAsia="ru-RU"/>
        </w:rPr>
        <w:t>Средняя масса проппанта, применяемая на объекте, составила 13,4 т, минимальные значения наблюдаются при обработках в период 1994-1999 гг. – 6,6 т, максимальные в период 2006-2010 гг. – 18,7 т. Средняя удельная масса проппанта составляет 0,87 т/м, в период 2014-2015 гг. – 0,76 т/м.</w:t>
      </w:r>
    </w:p>
    <w:p w:rsidR="006A04F3" w:rsidRPr="00914A6E" w:rsidRDefault="006A04F3" w:rsidP="00D43A74">
      <w:pPr>
        <w:widowControl w:val="0"/>
        <w:spacing w:after="0" w:line="288" w:lineRule="auto"/>
        <w:ind w:firstLine="706"/>
        <w:jc w:val="both"/>
        <w:rPr>
          <w:rFonts w:ascii="Times New Roman" w:eastAsia="Times New Roman" w:hAnsi="Times New Roman" w:cs="Times New Roman"/>
          <w:sz w:val="28"/>
          <w:szCs w:val="28"/>
          <w:lang w:val="ru-RU" w:eastAsia="ru-RU"/>
        </w:rPr>
      </w:pPr>
      <w:r w:rsidRPr="00914A6E">
        <w:rPr>
          <w:rFonts w:ascii="Times New Roman" w:eastAsia="Times New Roman" w:hAnsi="Times New Roman" w:cs="Times New Roman"/>
          <w:sz w:val="28"/>
          <w:szCs w:val="28"/>
          <w:lang w:val="ru-RU" w:eastAsia="ru-RU"/>
        </w:rPr>
        <w:t>Основным отличием обработок последних лет является существенное увеличение базовой обводненности до ГРП и дебита жидкости. Так, в начальный период применения метода базовая обводненность на скважинах не превышала 10 %, в 2014 г. обводненность составила 96 %, в 2015</w:t>
      </w:r>
      <w:r w:rsidRPr="00A30BDE">
        <w:rPr>
          <w:rFonts w:ascii="Times New Roman" w:eastAsia="Times New Roman" w:hAnsi="Times New Roman" w:cs="Times New Roman"/>
          <w:sz w:val="28"/>
          <w:szCs w:val="28"/>
          <w:lang w:eastAsia="ru-RU"/>
        </w:rPr>
        <w:t> </w:t>
      </w:r>
      <w:r w:rsidRPr="00914A6E">
        <w:rPr>
          <w:rFonts w:ascii="Times New Roman" w:eastAsia="Times New Roman" w:hAnsi="Times New Roman" w:cs="Times New Roman"/>
          <w:sz w:val="28"/>
          <w:szCs w:val="28"/>
          <w:lang w:val="ru-RU" w:eastAsia="ru-RU"/>
        </w:rPr>
        <w:t>г. – 97,5 %. Применение ГРП на таких скважинах стало возможно благодаря нестандартным подходам при выполнении обработок как на стадии ПЗР (сопутствующие ГРП мероприятия), так и непосредственно при ГРП: РИР НЭК спуском 102 э/к (эксплуатационной колонны), РИР существующих интервалов пласта, ГРП на линейном геле и др. Подробнее эффективность данных мероприятий будет рассмотрена ниже.</w:t>
      </w:r>
    </w:p>
    <w:p w:rsidR="006A04F3" w:rsidRPr="00914A6E" w:rsidRDefault="006A04F3" w:rsidP="00D43A74">
      <w:pPr>
        <w:widowControl w:val="0"/>
        <w:spacing w:after="0" w:line="288" w:lineRule="auto"/>
        <w:ind w:firstLine="706"/>
        <w:jc w:val="both"/>
        <w:rPr>
          <w:rFonts w:ascii="Times New Roman" w:eastAsia="Times New Roman" w:hAnsi="Times New Roman" w:cs="Times New Roman"/>
          <w:sz w:val="28"/>
          <w:szCs w:val="28"/>
          <w:lang w:val="ru-RU" w:eastAsia="ru-RU"/>
        </w:rPr>
      </w:pPr>
      <w:r w:rsidRPr="00914A6E">
        <w:rPr>
          <w:rFonts w:ascii="Times New Roman" w:eastAsia="Times New Roman" w:hAnsi="Times New Roman" w:cs="Times New Roman"/>
          <w:sz w:val="28"/>
          <w:szCs w:val="28"/>
          <w:lang w:val="ru-RU" w:eastAsia="ru-RU"/>
        </w:rPr>
        <w:t>Ухудшение базовых эксплуатационных показателей привело к снижению приростов дебита нефти. В период до 2010 г. по действующему фонду средний начальный прирост превышал 7 т/сут, при обработках 2014 г. прирост составлял 3,1 т/сут, в 2015 г. – 4,0 т/сут. На бездействующем фонде прирост по годам отличается незначительно: максимальные значения прироста были достигнуты в 2006-2010 гг. – 5,6 т/сут, за последние 2 года прирост составил 3,2 т/сут.</w:t>
      </w:r>
    </w:p>
    <w:p w:rsidR="006A04F3" w:rsidRPr="00914A6E" w:rsidRDefault="006A04F3" w:rsidP="00D43A74">
      <w:pPr>
        <w:widowControl w:val="0"/>
        <w:spacing w:after="0" w:line="288" w:lineRule="auto"/>
        <w:ind w:firstLine="706"/>
        <w:jc w:val="both"/>
        <w:rPr>
          <w:rFonts w:ascii="Times New Roman" w:eastAsia="Times New Roman" w:hAnsi="Times New Roman" w:cs="Times New Roman"/>
          <w:sz w:val="28"/>
          <w:szCs w:val="28"/>
          <w:lang w:val="ru-RU" w:eastAsia="ru-RU"/>
        </w:rPr>
      </w:pPr>
      <w:r w:rsidRPr="00914A6E">
        <w:rPr>
          <w:rFonts w:ascii="Times New Roman" w:eastAsia="Times New Roman" w:hAnsi="Times New Roman" w:cs="Times New Roman"/>
          <w:sz w:val="28"/>
          <w:szCs w:val="28"/>
          <w:lang w:val="ru-RU" w:eastAsia="ru-RU"/>
        </w:rPr>
        <w:t>На рисунке (</w:t>
      </w:r>
      <w:r w:rsidR="00D462E4" w:rsidRPr="00C100A1">
        <w:rPr>
          <w:rFonts w:ascii="Times New Roman" w:eastAsia="Times New Roman" w:hAnsi="Times New Roman" w:cs="Times New Roman"/>
          <w:sz w:val="28"/>
          <w:szCs w:val="28"/>
          <w:lang w:eastAsia="ru-RU"/>
        </w:rPr>
        <w:fldChar w:fldCharType="begin"/>
      </w:r>
      <w:r w:rsidRPr="00914A6E">
        <w:rPr>
          <w:rFonts w:ascii="Times New Roman" w:eastAsia="Times New Roman" w:hAnsi="Times New Roman" w:cs="Times New Roman"/>
          <w:sz w:val="28"/>
          <w:szCs w:val="28"/>
          <w:lang w:val="ru-RU" w:eastAsia="ru-RU"/>
        </w:rPr>
        <w:instrText xml:space="preserve"> </w:instrText>
      </w:r>
      <w:r w:rsidRPr="00C100A1">
        <w:rPr>
          <w:rFonts w:ascii="Times New Roman" w:eastAsia="Times New Roman" w:hAnsi="Times New Roman" w:cs="Times New Roman"/>
          <w:sz w:val="28"/>
          <w:szCs w:val="28"/>
          <w:lang w:eastAsia="ru-RU"/>
        </w:rPr>
        <w:instrText>REF</w:instrText>
      </w:r>
      <w:r w:rsidRPr="00914A6E">
        <w:rPr>
          <w:rFonts w:ascii="Times New Roman" w:eastAsia="Times New Roman" w:hAnsi="Times New Roman" w:cs="Times New Roman"/>
          <w:sz w:val="28"/>
          <w:szCs w:val="28"/>
          <w:lang w:val="ru-RU" w:eastAsia="ru-RU"/>
        </w:rPr>
        <w:instrText xml:space="preserve"> _</w:instrText>
      </w:r>
      <w:r w:rsidRPr="00C100A1">
        <w:rPr>
          <w:rFonts w:ascii="Times New Roman" w:eastAsia="Times New Roman" w:hAnsi="Times New Roman" w:cs="Times New Roman"/>
          <w:sz w:val="28"/>
          <w:szCs w:val="28"/>
          <w:lang w:eastAsia="ru-RU"/>
        </w:rPr>
        <w:instrText>Ref</w:instrText>
      </w:r>
      <w:r w:rsidRPr="00914A6E">
        <w:rPr>
          <w:rFonts w:ascii="Times New Roman" w:eastAsia="Times New Roman" w:hAnsi="Times New Roman" w:cs="Times New Roman"/>
          <w:sz w:val="28"/>
          <w:szCs w:val="28"/>
          <w:lang w:val="ru-RU" w:eastAsia="ru-RU"/>
        </w:rPr>
        <w:instrText>454204667 \</w:instrText>
      </w:r>
      <w:r w:rsidRPr="00C100A1">
        <w:rPr>
          <w:rFonts w:ascii="Times New Roman" w:eastAsia="Times New Roman" w:hAnsi="Times New Roman" w:cs="Times New Roman"/>
          <w:sz w:val="28"/>
          <w:szCs w:val="28"/>
          <w:lang w:eastAsia="ru-RU"/>
        </w:rPr>
        <w:instrText>h</w:instrText>
      </w:r>
      <w:r w:rsidRPr="00914A6E">
        <w:rPr>
          <w:rFonts w:ascii="Times New Roman" w:eastAsia="Times New Roman" w:hAnsi="Times New Roman" w:cs="Times New Roman"/>
          <w:sz w:val="28"/>
          <w:szCs w:val="28"/>
          <w:lang w:val="ru-RU" w:eastAsia="ru-RU"/>
        </w:rPr>
        <w:instrText xml:space="preserve"> \</w:instrText>
      </w:r>
      <w:r w:rsidRPr="00C100A1">
        <w:rPr>
          <w:rFonts w:ascii="Times New Roman" w:eastAsia="Times New Roman" w:hAnsi="Times New Roman" w:cs="Times New Roman"/>
          <w:sz w:val="28"/>
          <w:szCs w:val="28"/>
          <w:lang w:eastAsia="ru-RU"/>
        </w:rPr>
        <w:instrText>d</w:instrText>
      </w:r>
      <w:r w:rsidRPr="00914A6E">
        <w:rPr>
          <w:rFonts w:ascii="Times New Roman" w:eastAsia="Times New Roman" w:hAnsi="Times New Roman" w:cs="Times New Roman"/>
          <w:sz w:val="28"/>
          <w:szCs w:val="28"/>
          <w:lang w:val="ru-RU" w:eastAsia="ru-RU"/>
        </w:rPr>
        <w:instrText xml:space="preserve"> " "  \* </w:instrText>
      </w:r>
      <w:r w:rsidRPr="00C100A1">
        <w:rPr>
          <w:rFonts w:ascii="Times New Roman" w:eastAsia="Times New Roman" w:hAnsi="Times New Roman" w:cs="Times New Roman"/>
          <w:sz w:val="28"/>
          <w:szCs w:val="28"/>
          <w:lang w:eastAsia="ru-RU"/>
        </w:rPr>
        <w:instrText>MERGEFORMAT</w:instrText>
      </w:r>
      <w:r w:rsidRPr="00914A6E">
        <w:rPr>
          <w:rFonts w:ascii="Times New Roman" w:eastAsia="Times New Roman" w:hAnsi="Times New Roman" w:cs="Times New Roman"/>
          <w:sz w:val="28"/>
          <w:szCs w:val="28"/>
          <w:lang w:val="ru-RU" w:eastAsia="ru-RU"/>
        </w:rPr>
        <w:instrText xml:space="preserve"> \* </w:instrText>
      </w:r>
      <w:r w:rsidRPr="00C100A1">
        <w:rPr>
          <w:rFonts w:ascii="Times New Roman" w:eastAsia="Times New Roman" w:hAnsi="Times New Roman" w:cs="Times New Roman"/>
          <w:sz w:val="28"/>
          <w:szCs w:val="28"/>
          <w:lang w:eastAsia="ru-RU"/>
        </w:rPr>
        <w:instrText>Lower</w:instrText>
      </w:r>
      <w:r w:rsidRPr="00914A6E">
        <w:rPr>
          <w:rFonts w:ascii="Times New Roman" w:eastAsia="Times New Roman" w:hAnsi="Times New Roman" w:cs="Times New Roman"/>
          <w:sz w:val="28"/>
          <w:szCs w:val="28"/>
          <w:lang w:val="ru-RU" w:eastAsia="ru-RU"/>
        </w:rPr>
        <w:instrText xml:space="preserve"> </w:instrText>
      </w:r>
      <w:r w:rsidR="00D462E4" w:rsidRPr="00C100A1">
        <w:rPr>
          <w:rFonts w:ascii="Times New Roman" w:eastAsia="Times New Roman" w:hAnsi="Times New Roman" w:cs="Times New Roman"/>
          <w:sz w:val="28"/>
          <w:szCs w:val="28"/>
          <w:lang w:eastAsia="ru-RU"/>
        </w:rPr>
      </w:r>
      <w:r w:rsidR="00D462E4" w:rsidRPr="00C100A1">
        <w:rPr>
          <w:rFonts w:ascii="Times New Roman" w:eastAsia="Times New Roman" w:hAnsi="Times New Roman" w:cs="Times New Roman"/>
          <w:sz w:val="28"/>
          <w:szCs w:val="28"/>
          <w:lang w:eastAsia="ru-RU"/>
        </w:rPr>
        <w:fldChar w:fldCharType="separate"/>
      </w:r>
      <w:r w:rsidRPr="00914A6E">
        <w:rPr>
          <w:rFonts w:ascii="Times New Roman" w:eastAsia="Times New Roman" w:hAnsi="Times New Roman" w:cs="Times New Roman"/>
          <w:sz w:val="28"/>
          <w:szCs w:val="28"/>
          <w:lang w:val="ru-RU" w:eastAsia="ru-RU"/>
        </w:rPr>
        <w:t xml:space="preserve">рисунок </w:t>
      </w:r>
      <w:r w:rsidR="005F2F70" w:rsidRPr="00914A6E">
        <w:rPr>
          <w:rFonts w:ascii="Times New Roman" w:eastAsia="Times New Roman" w:hAnsi="Times New Roman" w:cs="Times New Roman"/>
          <w:noProof/>
          <w:sz w:val="28"/>
          <w:szCs w:val="28"/>
          <w:lang w:val="ru-RU" w:eastAsia="ru-RU"/>
        </w:rPr>
        <w:t>2</w:t>
      </w:r>
      <w:r w:rsidRPr="00914A6E">
        <w:rPr>
          <w:rFonts w:ascii="Times New Roman" w:eastAsia="Times New Roman" w:hAnsi="Times New Roman" w:cs="Times New Roman"/>
          <w:noProof/>
          <w:sz w:val="28"/>
          <w:szCs w:val="28"/>
          <w:lang w:val="ru-RU" w:eastAsia="ru-RU"/>
        </w:rPr>
        <w:t>.8</w:t>
      </w:r>
      <w:r w:rsidR="00D462E4" w:rsidRPr="00C100A1">
        <w:rPr>
          <w:rFonts w:ascii="Times New Roman" w:eastAsia="Times New Roman" w:hAnsi="Times New Roman" w:cs="Times New Roman"/>
          <w:sz w:val="28"/>
          <w:szCs w:val="28"/>
          <w:lang w:eastAsia="ru-RU"/>
        </w:rPr>
        <w:fldChar w:fldCharType="end"/>
      </w:r>
      <w:r w:rsidRPr="00914A6E">
        <w:rPr>
          <w:rFonts w:ascii="Times New Roman" w:eastAsia="Times New Roman" w:hAnsi="Times New Roman" w:cs="Times New Roman"/>
          <w:sz w:val="28"/>
          <w:szCs w:val="28"/>
          <w:lang w:val="ru-RU" w:eastAsia="ru-RU"/>
        </w:rPr>
        <w:t>) показано распределение скважин по диапазонам начального и среднегодового приростов дебита жидкости и нефти. Около четверти скважин (24 %) имеют начальный прирост менее 1 т/сут, по среднегодовому приросту доля таких скважин незначительно увеличивается до 27,6 %. Отметим также заметную долю скважин с начальным приростом свыше 10 т/сут – 21 %, по показателю среднегодового прироста таких скважин 13,4 %. Отрицательный прирост дебита жидкости получен, чаще всего, при РИР НЭК спуском 102 э/к. Начальные приросты дебита жидкости распределены равномерно по выделенным диапазонам.</w:t>
      </w:r>
    </w:p>
    <w:p w:rsidR="006A04F3" w:rsidRPr="00C100A1" w:rsidRDefault="006A04F3" w:rsidP="006A04F3">
      <w:pPr>
        <w:keepNext/>
        <w:widowControl w:val="0"/>
        <w:spacing w:after="0" w:line="360" w:lineRule="auto"/>
        <w:jc w:val="center"/>
        <w:rPr>
          <w:rFonts w:ascii="Times New Roman" w:eastAsia="Times New Roman" w:hAnsi="Times New Roman" w:cs="Times New Roman"/>
          <w:sz w:val="24"/>
          <w:szCs w:val="26"/>
          <w:lang w:eastAsia="ru-RU"/>
        </w:rPr>
      </w:pPr>
      <w:r w:rsidRPr="00C100A1">
        <w:rPr>
          <w:rFonts w:ascii="Times New Roman" w:eastAsia="Times New Roman" w:hAnsi="Times New Roman" w:cs="Times New Roman"/>
          <w:noProof/>
          <w:sz w:val="24"/>
          <w:szCs w:val="26"/>
        </w:rPr>
        <w:drawing>
          <wp:inline distT="0" distB="0" distL="0" distR="0">
            <wp:extent cx="3248025" cy="3667125"/>
            <wp:effectExtent l="38100" t="38100" r="47625" b="47625"/>
            <wp:docPr id="24" name="Рисунок 4518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7" cstate="print"/>
                    <a:srcRect l="1547" t="851" r="1547" b="851"/>
                    <a:stretch/>
                  </pic:blipFill>
                  <pic:spPr bwMode="auto">
                    <a:xfrm>
                      <a:off x="0" y="0"/>
                      <a:ext cx="3247619" cy="3666667"/>
                    </a:xfrm>
                    <a:prstGeom prst="rect">
                      <a:avLst/>
                    </a:prstGeom>
                    <a:noFill/>
                    <a:ln w="38088" cap="flat" cmpd="thinThick" algn="ctr">
                      <a:solidFill>
                        <a:srgbClr val="999999"/>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p w:rsidR="006A04F3" w:rsidRPr="00C100A1" w:rsidRDefault="006A04F3" w:rsidP="006A04F3">
      <w:pPr>
        <w:tabs>
          <w:tab w:val="left" w:pos="900"/>
        </w:tabs>
        <w:suppressAutoHyphens/>
        <w:spacing w:after="240" w:line="240" w:lineRule="auto"/>
        <w:jc w:val="center"/>
        <w:rPr>
          <w:rFonts w:ascii="Times New Roman" w:eastAsia="Times New Roman" w:hAnsi="Times New Roman" w:cs="Arial"/>
          <w:bCs/>
          <w:sz w:val="28"/>
          <w:szCs w:val="28"/>
          <w:lang w:eastAsia="ru-RU"/>
        </w:rPr>
      </w:pPr>
      <w:bookmarkStart w:id="4" w:name="_Ref454204667"/>
      <w:r w:rsidRPr="00914A6E">
        <w:rPr>
          <w:rFonts w:ascii="Times New Roman" w:eastAsia="Times New Roman" w:hAnsi="Times New Roman" w:cs="Arial"/>
          <w:bCs/>
          <w:sz w:val="28"/>
          <w:szCs w:val="28"/>
          <w:lang w:val="ru-RU" w:eastAsia="ru-RU"/>
        </w:rPr>
        <w:t xml:space="preserve">Рисунок </w:t>
      </w:r>
      <w:r w:rsidR="005F2F70" w:rsidRPr="00914A6E">
        <w:rPr>
          <w:rFonts w:ascii="Times New Roman" w:eastAsia="Times New Roman" w:hAnsi="Times New Roman" w:cs="Arial"/>
          <w:bCs/>
          <w:sz w:val="28"/>
          <w:szCs w:val="28"/>
          <w:lang w:val="ru-RU" w:eastAsia="ru-RU"/>
        </w:rPr>
        <w:t>2</w:t>
      </w:r>
      <w:r w:rsidRPr="00914A6E">
        <w:rPr>
          <w:rFonts w:ascii="Times New Roman" w:eastAsia="Times New Roman" w:hAnsi="Times New Roman" w:cs="Arial"/>
          <w:bCs/>
          <w:sz w:val="28"/>
          <w:szCs w:val="28"/>
          <w:lang w:val="ru-RU" w:eastAsia="ru-RU"/>
        </w:rPr>
        <w:t>.</w:t>
      </w:r>
      <w:r w:rsidR="00D462E4" w:rsidRPr="00C100A1">
        <w:rPr>
          <w:rFonts w:ascii="Times New Roman" w:eastAsia="Times New Roman" w:hAnsi="Times New Roman" w:cs="Arial"/>
          <w:bCs/>
          <w:sz w:val="28"/>
          <w:szCs w:val="28"/>
          <w:lang w:eastAsia="ru-RU"/>
        </w:rPr>
        <w:fldChar w:fldCharType="begin"/>
      </w:r>
      <w:r w:rsidRPr="00914A6E">
        <w:rPr>
          <w:rFonts w:ascii="Times New Roman" w:eastAsia="Times New Roman" w:hAnsi="Times New Roman" w:cs="Arial"/>
          <w:bCs/>
          <w:sz w:val="28"/>
          <w:szCs w:val="28"/>
          <w:lang w:val="ru-RU" w:eastAsia="ru-RU"/>
        </w:rPr>
        <w:instrText xml:space="preserve"> </w:instrText>
      </w:r>
      <w:r w:rsidRPr="00C100A1">
        <w:rPr>
          <w:rFonts w:ascii="Times New Roman" w:eastAsia="Times New Roman" w:hAnsi="Times New Roman" w:cs="Arial"/>
          <w:bCs/>
          <w:sz w:val="28"/>
          <w:szCs w:val="28"/>
          <w:lang w:eastAsia="ru-RU"/>
        </w:rPr>
        <w:instrText>SEQ</w:instrText>
      </w:r>
      <w:r w:rsidRPr="00914A6E">
        <w:rPr>
          <w:rFonts w:ascii="Times New Roman" w:eastAsia="Times New Roman" w:hAnsi="Times New Roman" w:cs="Arial"/>
          <w:bCs/>
          <w:sz w:val="28"/>
          <w:szCs w:val="28"/>
          <w:lang w:val="ru-RU" w:eastAsia="ru-RU"/>
        </w:rPr>
        <w:instrText xml:space="preserve"> Рисунок \* </w:instrText>
      </w:r>
      <w:r w:rsidRPr="00C100A1">
        <w:rPr>
          <w:rFonts w:ascii="Times New Roman" w:eastAsia="Times New Roman" w:hAnsi="Times New Roman" w:cs="Arial"/>
          <w:bCs/>
          <w:sz w:val="28"/>
          <w:szCs w:val="28"/>
          <w:lang w:eastAsia="ru-RU"/>
        </w:rPr>
        <w:instrText>ARABIC</w:instrText>
      </w:r>
      <w:r w:rsidRPr="00914A6E">
        <w:rPr>
          <w:rFonts w:ascii="Times New Roman" w:eastAsia="Times New Roman" w:hAnsi="Times New Roman" w:cs="Arial"/>
          <w:bCs/>
          <w:sz w:val="28"/>
          <w:szCs w:val="28"/>
          <w:lang w:val="ru-RU" w:eastAsia="ru-RU"/>
        </w:rPr>
        <w:instrText xml:space="preserve"> \</w:instrText>
      </w:r>
      <w:r w:rsidRPr="00C100A1">
        <w:rPr>
          <w:rFonts w:ascii="Times New Roman" w:eastAsia="Times New Roman" w:hAnsi="Times New Roman" w:cs="Arial"/>
          <w:bCs/>
          <w:sz w:val="28"/>
          <w:szCs w:val="28"/>
          <w:lang w:eastAsia="ru-RU"/>
        </w:rPr>
        <w:instrText>s</w:instrText>
      </w:r>
      <w:r w:rsidRPr="00914A6E">
        <w:rPr>
          <w:rFonts w:ascii="Times New Roman" w:eastAsia="Times New Roman" w:hAnsi="Times New Roman" w:cs="Arial"/>
          <w:bCs/>
          <w:sz w:val="28"/>
          <w:szCs w:val="28"/>
          <w:lang w:val="ru-RU" w:eastAsia="ru-RU"/>
        </w:rPr>
        <w:instrText xml:space="preserve"> 1 </w:instrText>
      </w:r>
      <w:r w:rsidR="00D462E4" w:rsidRPr="00C100A1">
        <w:rPr>
          <w:rFonts w:ascii="Times New Roman" w:eastAsia="Times New Roman" w:hAnsi="Times New Roman" w:cs="Arial"/>
          <w:bCs/>
          <w:sz w:val="28"/>
          <w:szCs w:val="28"/>
          <w:lang w:eastAsia="ru-RU"/>
        </w:rPr>
        <w:fldChar w:fldCharType="separate"/>
      </w:r>
      <w:r w:rsidRPr="00914A6E">
        <w:rPr>
          <w:rFonts w:ascii="Times New Roman" w:eastAsia="Times New Roman" w:hAnsi="Times New Roman" w:cs="Arial"/>
          <w:bCs/>
          <w:noProof/>
          <w:sz w:val="28"/>
          <w:szCs w:val="28"/>
          <w:lang w:val="ru-RU" w:eastAsia="ru-RU"/>
        </w:rPr>
        <w:t>8</w:t>
      </w:r>
      <w:r w:rsidR="00D462E4" w:rsidRPr="00C100A1">
        <w:rPr>
          <w:rFonts w:ascii="Times New Roman" w:eastAsia="Times New Roman" w:hAnsi="Times New Roman" w:cs="Arial"/>
          <w:bCs/>
          <w:noProof/>
          <w:sz w:val="28"/>
          <w:szCs w:val="28"/>
          <w:lang w:eastAsia="ru-RU"/>
        </w:rPr>
        <w:fldChar w:fldCharType="end"/>
      </w:r>
      <w:bookmarkEnd w:id="4"/>
      <w:r w:rsidRPr="00914A6E">
        <w:rPr>
          <w:rFonts w:ascii="Times New Roman" w:eastAsia="Times New Roman" w:hAnsi="Times New Roman" w:cs="Arial"/>
          <w:bCs/>
          <w:sz w:val="28"/>
          <w:szCs w:val="28"/>
          <w:lang w:val="ru-RU" w:eastAsia="ru-RU"/>
        </w:rPr>
        <w:t xml:space="preserve"> – Распределение эксплуатационного фонда скважин по диапазонам начального и среднегодового приростов дебитов нефти и жидкости после ГРП. </w:t>
      </w:r>
      <w:r w:rsidRPr="00C100A1">
        <w:rPr>
          <w:rFonts w:ascii="Times New Roman" w:eastAsia="Times New Roman" w:hAnsi="Times New Roman" w:cs="Arial"/>
          <w:bCs/>
          <w:sz w:val="28"/>
          <w:szCs w:val="28"/>
          <w:lang w:eastAsia="ru-RU"/>
        </w:rPr>
        <w:t>Объект АВ</w:t>
      </w:r>
      <w:r w:rsidRPr="00C100A1">
        <w:rPr>
          <w:rFonts w:ascii="Times New Roman" w:eastAsia="Times New Roman" w:hAnsi="Times New Roman" w:cs="Arial"/>
          <w:bCs/>
          <w:sz w:val="28"/>
          <w:szCs w:val="28"/>
          <w:vertAlign w:val="subscript"/>
          <w:lang w:eastAsia="ru-RU"/>
        </w:rPr>
        <w:t>1-3</w:t>
      </w:r>
    </w:p>
    <w:p w:rsidR="006A04F3" w:rsidRPr="00C100A1" w:rsidRDefault="006A04F3" w:rsidP="00093303">
      <w:pPr>
        <w:widowControl w:val="0"/>
        <w:spacing w:after="0" w:line="360" w:lineRule="auto"/>
        <w:ind w:firstLine="706"/>
        <w:jc w:val="both"/>
        <w:rPr>
          <w:rFonts w:ascii="Times New Roman" w:eastAsia="Times New Roman" w:hAnsi="Times New Roman" w:cs="Times New Roman"/>
          <w:sz w:val="28"/>
          <w:szCs w:val="28"/>
          <w:lang w:eastAsia="ru-RU"/>
        </w:rPr>
      </w:pPr>
      <w:r w:rsidRPr="00914A6E">
        <w:rPr>
          <w:rFonts w:ascii="Times New Roman" w:eastAsia="Times New Roman" w:hAnsi="Times New Roman" w:cs="Times New Roman"/>
          <w:sz w:val="28"/>
          <w:szCs w:val="28"/>
          <w:lang w:val="ru-RU" w:eastAsia="ru-RU"/>
        </w:rPr>
        <w:t>Входные показатели дебитов после ГРП по диапазонам эффективных толщин пласта приведены на рисунке (</w:t>
      </w:r>
      <w:r w:rsidR="00D462E4" w:rsidRPr="00C100A1">
        <w:rPr>
          <w:rFonts w:ascii="Times New Roman" w:eastAsia="Times New Roman" w:hAnsi="Times New Roman" w:cs="Times New Roman"/>
          <w:sz w:val="28"/>
          <w:szCs w:val="28"/>
          <w:lang w:eastAsia="ru-RU"/>
        </w:rPr>
        <w:fldChar w:fldCharType="begin"/>
      </w:r>
      <w:r w:rsidRPr="00914A6E">
        <w:rPr>
          <w:rFonts w:ascii="Times New Roman" w:eastAsia="Times New Roman" w:hAnsi="Times New Roman" w:cs="Times New Roman"/>
          <w:sz w:val="28"/>
          <w:szCs w:val="28"/>
          <w:lang w:val="ru-RU" w:eastAsia="ru-RU"/>
        </w:rPr>
        <w:instrText xml:space="preserve"> </w:instrText>
      </w:r>
      <w:r w:rsidRPr="00C100A1">
        <w:rPr>
          <w:rFonts w:ascii="Times New Roman" w:eastAsia="Times New Roman" w:hAnsi="Times New Roman" w:cs="Times New Roman"/>
          <w:sz w:val="28"/>
          <w:szCs w:val="28"/>
          <w:lang w:eastAsia="ru-RU"/>
        </w:rPr>
        <w:instrText>REF</w:instrText>
      </w:r>
      <w:r w:rsidRPr="00914A6E">
        <w:rPr>
          <w:rFonts w:ascii="Times New Roman" w:eastAsia="Times New Roman" w:hAnsi="Times New Roman" w:cs="Times New Roman"/>
          <w:sz w:val="28"/>
          <w:szCs w:val="28"/>
          <w:lang w:val="ru-RU" w:eastAsia="ru-RU"/>
        </w:rPr>
        <w:instrText xml:space="preserve"> _</w:instrText>
      </w:r>
      <w:r w:rsidRPr="00C100A1">
        <w:rPr>
          <w:rFonts w:ascii="Times New Roman" w:eastAsia="Times New Roman" w:hAnsi="Times New Roman" w:cs="Times New Roman"/>
          <w:sz w:val="28"/>
          <w:szCs w:val="28"/>
          <w:lang w:eastAsia="ru-RU"/>
        </w:rPr>
        <w:instrText>Ref</w:instrText>
      </w:r>
      <w:r w:rsidRPr="00914A6E">
        <w:rPr>
          <w:rFonts w:ascii="Times New Roman" w:eastAsia="Times New Roman" w:hAnsi="Times New Roman" w:cs="Times New Roman"/>
          <w:sz w:val="28"/>
          <w:szCs w:val="28"/>
          <w:lang w:val="ru-RU" w:eastAsia="ru-RU"/>
        </w:rPr>
        <w:instrText>453946597 \</w:instrText>
      </w:r>
      <w:r w:rsidRPr="00C100A1">
        <w:rPr>
          <w:rFonts w:ascii="Times New Roman" w:eastAsia="Times New Roman" w:hAnsi="Times New Roman" w:cs="Times New Roman"/>
          <w:sz w:val="28"/>
          <w:szCs w:val="28"/>
          <w:lang w:eastAsia="ru-RU"/>
        </w:rPr>
        <w:instrText>h</w:instrText>
      </w:r>
      <w:r w:rsidRPr="00914A6E">
        <w:rPr>
          <w:rFonts w:ascii="Times New Roman" w:eastAsia="Times New Roman" w:hAnsi="Times New Roman" w:cs="Times New Roman"/>
          <w:sz w:val="28"/>
          <w:szCs w:val="28"/>
          <w:lang w:val="ru-RU" w:eastAsia="ru-RU"/>
        </w:rPr>
        <w:instrText xml:space="preserve"> \</w:instrText>
      </w:r>
      <w:r w:rsidRPr="00C100A1">
        <w:rPr>
          <w:rFonts w:ascii="Times New Roman" w:eastAsia="Times New Roman" w:hAnsi="Times New Roman" w:cs="Times New Roman"/>
          <w:sz w:val="28"/>
          <w:szCs w:val="28"/>
          <w:lang w:eastAsia="ru-RU"/>
        </w:rPr>
        <w:instrText>d</w:instrText>
      </w:r>
      <w:r w:rsidRPr="00914A6E">
        <w:rPr>
          <w:rFonts w:ascii="Times New Roman" w:eastAsia="Times New Roman" w:hAnsi="Times New Roman" w:cs="Times New Roman"/>
          <w:sz w:val="28"/>
          <w:szCs w:val="28"/>
          <w:lang w:val="ru-RU" w:eastAsia="ru-RU"/>
        </w:rPr>
        <w:instrText xml:space="preserve"> " "  \* </w:instrText>
      </w:r>
      <w:r w:rsidRPr="00C100A1">
        <w:rPr>
          <w:rFonts w:ascii="Times New Roman" w:eastAsia="Times New Roman" w:hAnsi="Times New Roman" w:cs="Times New Roman"/>
          <w:sz w:val="28"/>
          <w:szCs w:val="28"/>
          <w:lang w:eastAsia="ru-RU"/>
        </w:rPr>
        <w:instrText>MERGEFORMAT</w:instrText>
      </w:r>
      <w:r w:rsidRPr="00914A6E">
        <w:rPr>
          <w:rFonts w:ascii="Times New Roman" w:eastAsia="Times New Roman" w:hAnsi="Times New Roman" w:cs="Times New Roman"/>
          <w:sz w:val="28"/>
          <w:szCs w:val="28"/>
          <w:lang w:val="ru-RU" w:eastAsia="ru-RU"/>
        </w:rPr>
        <w:instrText xml:space="preserve"> \* </w:instrText>
      </w:r>
      <w:r w:rsidRPr="00C100A1">
        <w:rPr>
          <w:rFonts w:ascii="Times New Roman" w:eastAsia="Times New Roman" w:hAnsi="Times New Roman" w:cs="Times New Roman"/>
          <w:sz w:val="28"/>
          <w:szCs w:val="28"/>
          <w:lang w:eastAsia="ru-RU"/>
        </w:rPr>
        <w:instrText>Lower</w:instrText>
      </w:r>
      <w:r w:rsidRPr="00914A6E">
        <w:rPr>
          <w:rFonts w:ascii="Times New Roman" w:eastAsia="Times New Roman" w:hAnsi="Times New Roman" w:cs="Times New Roman"/>
          <w:sz w:val="28"/>
          <w:szCs w:val="28"/>
          <w:lang w:val="ru-RU" w:eastAsia="ru-RU"/>
        </w:rPr>
        <w:instrText xml:space="preserve"> </w:instrText>
      </w:r>
      <w:r w:rsidR="00D462E4" w:rsidRPr="00C100A1">
        <w:rPr>
          <w:rFonts w:ascii="Times New Roman" w:eastAsia="Times New Roman" w:hAnsi="Times New Roman" w:cs="Times New Roman"/>
          <w:sz w:val="28"/>
          <w:szCs w:val="28"/>
          <w:lang w:eastAsia="ru-RU"/>
        </w:rPr>
      </w:r>
      <w:r w:rsidR="00D462E4" w:rsidRPr="00C100A1">
        <w:rPr>
          <w:rFonts w:ascii="Times New Roman" w:eastAsia="Times New Roman" w:hAnsi="Times New Roman" w:cs="Times New Roman"/>
          <w:sz w:val="28"/>
          <w:szCs w:val="28"/>
          <w:lang w:eastAsia="ru-RU"/>
        </w:rPr>
        <w:fldChar w:fldCharType="separate"/>
      </w:r>
      <w:r w:rsidRPr="00914A6E">
        <w:rPr>
          <w:rFonts w:ascii="Times New Roman" w:eastAsia="Times New Roman" w:hAnsi="Times New Roman" w:cs="Times New Roman"/>
          <w:sz w:val="28"/>
          <w:szCs w:val="28"/>
          <w:lang w:val="ru-RU" w:eastAsia="ru-RU"/>
        </w:rPr>
        <w:t xml:space="preserve">рисунок </w:t>
      </w:r>
      <w:r w:rsidR="00093303" w:rsidRPr="00914A6E">
        <w:rPr>
          <w:rFonts w:ascii="Times New Roman" w:eastAsia="Times New Roman" w:hAnsi="Times New Roman" w:cs="Times New Roman"/>
          <w:noProof/>
          <w:sz w:val="28"/>
          <w:szCs w:val="28"/>
          <w:lang w:val="ru-RU" w:eastAsia="ru-RU"/>
        </w:rPr>
        <w:t>2</w:t>
      </w:r>
      <w:r w:rsidRPr="00914A6E">
        <w:rPr>
          <w:rFonts w:ascii="Times New Roman" w:eastAsia="Times New Roman" w:hAnsi="Times New Roman" w:cs="Times New Roman"/>
          <w:noProof/>
          <w:sz w:val="28"/>
          <w:szCs w:val="28"/>
          <w:lang w:val="ru-RU" w:eastAsia="ru-RU"/>
        </w:rPr>
        <w:t>.9</w:t>
      </w:r>
      <w:r w:rsidR="00D462E4" w:rsidRPr="00C100A1">
        <w:rPr>
          <w:rFonts w:ascii="Times New Roman" w:eastAsia="Times New Roman" w:hAnsi="Times New Roman" w:cs="Times New Roman"/>
          <w:sz w:val="28"/>
          <w:szCs w:val="28"/>
          <w:lang w:eastAsia="ru-RU"/>
        </w:rPr>
        <w:fldChar w:fldCharType="end"/>
      </w:r>
      <w:r w:rsidRPr="00914A6E">
        <w:rPr>
          <w:rFonts w:ascii="Times New Roman" w:eastAsia="Times New Roman" w:hAnsi="Times New Roman" w:cs="Times New Roman"/>
          <w:sz w:val="28"/>
          <w:szCs w:val="28"/>
          <w:lang w:val="ru-RU" w:eastAsia="ru-RU"/>
        </w:rPr>
        <w:t xml:space="preserve">). Из рисунка видно, что с увеличением эффективной толщины пласта увеличивается дебит жидкости, дебит нефти, напротив, снижается. Отметим, что доля скважин с ГРП, выполненных в 2014-2015 гг. увеличивается в диапазонах с выраженной эффективной мощностью пластов. В диапазоне менее 11 м доля скважин с ГРП в 2014-2015 гг. составила 18 %, в диапазоне от 11 до 16 м – 31 %, в диапазоне 16-22 м – 40 %, при мощности более 22 м – 68 %. </w:t>
      </w:r>
      <w:r w:rsidRPr="00C100A1">
        <w:rPr>
          <w:rFonts w:ascii="Times New Roman" w:eastAsia="Times New Roman" w:hAnsi="Times New Roman" w:cs="Times New Roman"/>
          <w:sz w:val="28"/>
          <w:szCs w:val="28"/>
          <w:lang w:eastAsia="ru-RU"/>
        </w:rPr>
        <w:t>Этим объясняется более высокая обводненность продукции.</w:t>
      </w:r>
    </w:p>
    <w:p w:rsidR="006A04F3" w:rsidRPr="00C100A1" w:rsidRDefault="006A04F3" w:rsidP="006A04F3">
      <w:pPr>
        <w:keepNext/>
        <w:widowControl w:val="0"/>
        <w:spacing w:after="0" w:line="360" w:lineRule="auto"/>
        <w:jc w:val="center"/>
        <w:rPr>
          <w:rFonts w:ascii="Times New Roman" w:eastAsia="Times New Roman" w:hAnsi="Times New Roman" w:cs="Times New Roman"/>
          <w:sz w:val="24"/>
          <w:szCs w:val="26"/>
          <w:lang w:eastAsia="ru-RU"/>
        </w:rPr>
      </w:pPr>
      <w:r w:rsidRPr="00C100A1">
        <w:rPr>
          <w:rFonts w:ascii="Times New Roman" w:eastAsia="Times New Roman" w:hAnsi="Times New Roman" w:cs="Times New Roman"/>
          <w:noProof/>
          <w:sz w:val="24"/>
          <w:szCs w:val="26"/>
        </w:rPr>
        <w:drawing>
          <wp:inline distT="0" distB="0" distL="0" distR="0">
            <wp:extent cx="3600000" cy="2160000"/>
            <wp:effectExtent l="38100" t="38100" r="38735" b="31115"/>
            <wp:docPr id="25" name="Рисунок 451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8" cstate="print"/>
                    <a:srcRect l="1020" t="2345" r="1020" b="2345"/>
                    <a:stretch/>
                  </pic:blipFill>
                  <pic:spPr bwMode="auto">
                    <a:xfrm>
                      <a:off x="0" y="0"/>
                      <a:ext cx="3600000" cy="2160000"/>
                    </a:xfrm>
                    <a:prstGeom prst="rect">
                      <a:avLst/>
                    </a:prstGeom>
                    <a:noFill/>
                    <a:ln w="38088" cap="flat" cmpd="thinThick" algn="ctr">
                      <a:solidFill>
                        <a:srgbClr val="999999"/>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p w:rsidR="006A04F3" w:rsidRPr="00C100A1" w:rsidRDefault="006A04F3" w:rsidP="006A04F3">
      <w:pPr>
        <w:tabs>
          <w:tab w:val="left" w:pos="900"/>
        </w:tabs>
        <w:suppressAutoHyphens/>
        <w:spacing w:after="240" w:line="240" w:lineRule="auto"/>
        <w:jc w:val="center"/>
        <w:rPr>
          <w:rFonts w:ascii="Times New Roman" w:eastAsia="Times New Roman" w:hAnsi="Times New Roman" w:cs="Arial"/>
          <w:bCs/>
          <w:sz w:val="28"/>
          <w:szCs w:val="28"/>
          <w:lang w:eastAsia="ru-RU"/>
        </w:rPr>
      </w:pPr>
      <w:bookmarkStart w:id="5" w:name="_Ref453946597"/>
      <w:r w:rsidRPr="00914A6E">
        <w:rPr>
          <w:rFonts w:ascii="Times New Roman" w:eastAsia="Times New Roman" w:hAnsi="Times New Roman" w:cs="Arial"/>
          <w:bCs/>
          <w:sz w:val="28"/>
          <w:szCs w:val="28"/>
          <w:lang w:val="ru-RU" w:eastAsia="ru-RU"/>
        </w:rPr>
        <w:t xml:space="preserve">Рисунок </w:t>
      </w:r>
      <w:r w:rsidR="00093303" w:rsidRPr="00914A6E">
        <w:rPr>
          <w:rFonts w:ascii="Times New Roman" w:eastAsia="Times New Roman" w:hAnsi="Times New Roman" w:cs="Arial"/>
          <w:bCs/>
          <w:sz w:val="28"/>
          <w:szCs w:val="28"/>
          <w:lang w:val="ru-RU" w:eastAsia="ru-RU"/>
        </w:rPr>
        <w:t>2</w:t>
      </w:r>
      <w:r w:rsidRPr="00914A6E">
        <w:rPr>
          <w:rFonts w:ascii="Times New Roman" w:eastAsia="Times New Roman" w:hAnsi="Times New Roman" w:cs="Arial"/>
          <w:bCs/>
          <w:sz w:val="28"/>
          <w:szCs w:val="28"/>
          <w:lang w:val="ru-RU" w:eastAsia="ru-RU"/>
        </w:rPr>
        <w:t>.</w:t>
      </w:r>
      <w:r w:rsidR="00D462E4" w:rsidRPr="00C100A1">
        <w:rPr>
          <w:rFonts w:ascii="Times New Roman" w:eastAsia="Times New Roman" w:hAnsi="Times New Roman" w:cs="Arial"/>
          <w:bCs/>
          <w:sz w:val="28"/>
          <w:szCs w:val="28"/>
          <w:lang w:eastAsia="ru-RU"/>
        </w:rPr>
        <w:fldChar w:fldCharType="begin"/>
      </w:r>
      <w:r w:rsidRPr="00914A6E">
        <w:rPr>
          <w:rFonts w:ascii="Times New Roman" w:eastAsia="Times New Roman" w:hAnsi="Times New Roman" w:cs="Arial"/>
          <w:bCs/>
          <w:sz w:val="28"/>
          <w:szCs w:val="28"/>
          <w:lang w:val="ru-RU" w:eastAsia="ru-RU"/>
        </w:rPr>
        <w:instrText xml:space="preserve"> </w:instrText>
      </w:r>
      <w:r w:rsidRPr="00C100A1">
        <w:rPr>
          <w:rFonts w:ascii="Times New Roman" w:eastAsia="Times New Roman" w:hAnsi="Times New Roman" w:cs="Arial"/>
          <w:bCs/>
          <w:sz w:val="28"/>
          <w:szCs w:val="28"/>
          <w:lang w:eastAsia="ru-RU"/>
        </w:rPr>
        <w:instrText>SEQ</w:instrText>
      </w:r>
      <w:r w:rsidRPr="00914A6E">
        <w:rPr>
          <w:rFonts w:ascii="Times New Roman" w:eastAsia="Times New Roman" w:hAnsi="Times New Roman" w:cs="Arial"/>
          <w:bCs/>
          <w:sz w:val="28"/>
          <w:szCs w:val="28"/>
          <w:lang w:val="ru-RU" w:eastAsia="ru-RU"/>
        </w:rPr>
        <w:instrText xml:space="preserve"> Рисунок \* </w:instrText>
      </w:r>
      <w:r w:rsidRPr="00C100A1">
        <w:rPr>
          <w:rFonts w:ascii="Times New Roman" w:eastAsia="Times New Roman" w:hAnsi="Times New Roman" w:cs="Arial"/>
          <w:bCs/>
          <w:sz w:val="28"/>
          <w:szCs w:val="28"/>
          <w:lang w:eastAsia="ru-RU"/>
        </w:rPr>
        <w:instrText>ARABIC</w:instrText>
      </w:r>
      <w:r w:rsidRPr="00914A6E">
        <w:rPr>
          <w:rFonts w:ascii="Times New Roman" w:eastAsia="Times New Roman" w:hAnsi="Times New Roman" w:cs="Arial"/>
          <w:bCs/>
          <w:sz w:val="28"/>
          <w:szCs w:val="28"/>
          <w:lang w:val="ru-RU" w:eastAsia="ru-RU"/>
        </w:rPr>
        <w:instrText xml:space="preserve"> \</w:instrText>
      </w:r>
      <w:r w:rsidRPr="00C100A1">
        <w:rPr>
          <w:rFonts w:ascii="Times New Roman" w:eastAsia="Times New Roman" w:hAnsi="Times New Roman" w:cs="Arial"/>
          <w:bCs/>
          <w:sz w:val="28"/>
          <w:szCs w:val="28"/>
          <w:lang w:eastAsia="ru-RU"/>
        </w:rPr>
        <w:instrText>s</w:instrText>
      </w:r>
      <w:r w:rsidRPr="00914A6E">
        <w:rPr>
          <w:rFonts w:ascii="Times New Roman" w:eastAsia="Times New Roman" w:hAnsi="Times New Roman" w:cs="Arial"/>
          <w:bCs/>
          <w:sz w:val="28"/>
          <w:szCs w:val="28"/>
          <w:lang w:val="ru-RU" w:eastAsia="ru-RU"/>
        </w:rPr>
        <w:instrText xml:space="preserve"> 1 </w:instrText>
      </w:r>
      <w:r w:rsidR="00D462E4" w:rsidRPr="00C100A1">
        <w:rPr>
          <w:rFonts w:ascii="Times New Roman" w:eastAsia="Times New Roman" w:hAnsi="Times New Roman" w:cs="Arial"/>
          <w:bCs/>
          <w:sz w:val="28"/>
          <w:szCs w:val="28"/>
          <w:lang w:eastAsia="ru-RU"/>
        </w:rPr>
        <w:fldChar w:fldCharType="separate"/>
      </w:r>
      <w:r w:rsidRPr="00914A6E">
        <w:rPr>
          <w:rFonts w:ascii="Times New Roman" w:eastAsia="Times New Roman" w:hAnsi="Times New Roman" w:cs="Arial"/>
          <w:bCs/>
          <w:noProof/>
          <w:sz w:val="28"/>
          <w:szCs w:val="28"/>
          <w:lang w:val="ru-RU" w:eastAsia="ru-RU"/>
        </w:rPr>
        <w:t>9</w:t>
      </w:r>
      <w:r w:rsidR="00D462E4" w:rsidRPr="00C100A1">
        <w:rPr>
          <w:rFonts w:ascii="Times New Roman" w:eastAsia="Times New Roman" w:hAnsi="Times New Roman" w:cs="Arial"/>
          <w:bCs/>
          <w:noProof/>
          <w:sz w:val="28"/>
          <w:szCs w:val="28"/>
          <w:lang w:eastAsia="ru-RU"/>
        </w:rPr>
        <w:fldChar w:fldCharType="end"/>
      </w:r>
      <w:bookmarkEnd w:id="5"/>
      <w:r w:rsidRPr="00914A6E">
        <w:rPr>
          <w:rFonts w:ascii="Times New Roman" w:eastAsia="Times New Roman" w:hAnsi="Times New Roman" w:cs="Arial"/>
          <w:bCs/>
          <w:sz w:val="28"/>
          <w:szCs w:val="28"/>
          <w:lang w:val="ru-RU" w:eastAsia="ru-RU"/>
        </w:rPr>
        <w:t xml:space="preserve"> – Распределение дебитов жидкости и нефти после ГРП по диапазонам эффективной мощности пластов. </w:t>
      </w:r>
      <w:r w:rsidRPr="00C100A1">
        <w:rPr>
          <w:rFonts w:ascii="Times New Roman" w:eastAsia="Times New Roman" w:hAnsi="Times New Roman" w:cs="Arial"/>
          <w:bCs/>
          <w:sz w:val="28"/>
          <w:szCs w:val="28"/>
          <w:lang w:eastAsia="ru-RU"/>
        </w:rPr>
        <w:t>Эксплуатационный фонд. Объект АВ</w:t>
      </w:r>
      <w:r w:rsidRPr="00C100A1">
        <w:rPr>
          <w:rFonts w:ascii="Times New Roman" w:eastAsia="Times New Roman" w:hAnsi="Times New Roman" w:cs="Arial"/>
          <w:bCs/>
          <w:sz w:val="28"/>
          <w:szCs w:val="28"/>
          <w:vertAlign w:val="subscript"/>
          <w:lang w:eastAsia="ru-RU"/>
        </w:rPr>
        <w:t>1-3</w:t>
      </w:r>
    </w:p>
    <w:p w:rsidR="006A04F3" w:rsidRPr="00914A6E" w:rsidRDefault="006A04F3" w:rsidP="00093303">
      <w:pPr>
        <w:widowControl w:val="0"/>
        <w:spacing w:after="0" w:line="360" w:lineRule="auto"/>
        <w:ind w:firstLine="706"/>
        <w:jc w:val="both"/>
        <w:rPr>
          <w:rFonts w:ascii="Times New Roman" w:eastAsia="Times New Roman" w:hAnsi="Times New Roman" w:cs="Times New Roman"/>
          <w:sz w:val="28"/>
          <w:szCs w:val="28"/>
          <w:lang w:val="ru-RU" w:eastAsia="ru-RU"/>
        </w:rPr>
      </w:pPr>
      <w:r w:rsidRPr="00914A6E">
        <w:rPr>
          <w:rFonts w:ascii="Times New Roman" w:eastAsia="Times New Roman" w:hAnsi="Times New Roman" w:cs="Times New Roman"/>
          <w:sz w:val="28"/>
          <w:szCs w:val="28"/>
          <w:lang w:val="ru-RU" w:eastAsia="ru-RU"/>
        </w:rPr>
        <w:t>Динамику работы скважин при различной мощности пластов можно проследить на рисунке (</w:t>
      </w:r>
      <w:r w:rsidR="00D462E4" w:rsidRPr="00C100A1">
        <w:rPr>
          <w:rFonts w:ascii="Times New Roman" w:eastAsia="Times New Roman" w:hAnsi="Times New Roman" w:cs="Times New Roman"/>
          <w:sz w:val="28"/>
          <w:szCs w:val="28"/>
          <w:lang w:eastAsia="ru-RU"/>
        </w:rPr>
        <w:fldChar w:fldCharType="begin"/>
      </w:r>
      <w:r w:rsidRPr="00914A6E">
        <w:rPr>
          <w:rFonts w:ascii="Times New Roman" w:eastAsia="Times New Roman" w:hAnsi="Times New Roman" w:cs="Times New Roman"/>
          <w:sz w:val="28"/>
          <w:szCs w:val="28"/>
          <w:lang w:val="ru-RU" w:eastAsia="ru-RU"/>
        </w:rPr>
        <w:instrText xml:space="preserve"> </w:instrText>
      </w:r>
      <w:r w:rsidRPr="00C100A1">
        <w:rPr>
          <w:rFonts w:ascii="Times New Roman" w:eastAsia="Times New Roman" w:hAnsi="Times New Roman" w:cs="Times New Roman"/>
          <w:sz w:val="28"/>
          <w:szCs w:val="28"/>
          <w:lang w:eastAsia="ru-RU"/>
        </w:rPr>
        <w:instrText>REF</w:instrText>
      </w:r>
      <w:r w:rsidRPr="00914A6E">
        <w:rPr>
          <w:rFonts w:ascii="Times New Roman" w:eastAsia="Times New Roman" w:hAnsi="Times New Roman" w:cs="Times New Roman"/>
          <w:sz w:val="28"/>
          <w:szCs w:val="28"/>
          <w:lang w:val="ru-RU" w:eastAsia="ru-RU"/>
        </w:rPr>
        <w:instrText xml:space="preserve"> _</w:instrText>
      </w:r>
      <w:r w:rsidRPr="00C100A1">
        <w:rPr>
          <w:rFonts w:ascii="Times New Roman" w:eastAsia="Times New Roman" w:hAnsi="Times New Roman" w:cs="Times New Roman"/>
          <w:sz w:val="28"/>
          <w:szCs w:val="28"/>
          <w:lang w:eastAsia="ru-RU"/>
        </w:rPr>
        <w:instrText>Ref</w:instrText>
      </w:r>
      <w:r w:rsidRPr="00914A6E">
        <w:rPr>
          <w:rFonts w:ascii="Times New Roman" w:eastAsia="Times New Roman" w:hAnsi="Times New Roman" w:cs="Times New Roman"/>
          <w:sz w:val="28"/>
          <w:szCs w:val="28"/>
          <w:lang w:val="ru-RU" w:eastAsia="ru-RU"/>
        </w:rPr>
        <w:instrText>453946820 \</w:instrText>
      </w:r>
      <w:r w:rsidRPr="00C100A1">
        <w:rPr>
          <w:rFonts w:ascii="Times New Roman" w:eastAsia="Times New Roman" w:hAnsi="Times New Roman" w:cs="Times New Roman"/>
          <w:sz w:val="28"/>
          <w:szCs w:val="28"/>
          <w:lang w:eastAsia="ru-RU"/>
        </w:rPr>
        <w:instrText>h</w:instrText>
      </w:r>
      <w:r w:rsidRPr="00914A6E">
        <w:rPr>
          <w:rFonts w:ascii="Times New Roman" w:eastAsia="Times New Roman" w:hAnsi="Times New Roman" w:cs="Times New Roman"/>
          <w:sz w:val="28"/>
          <w:szCs w:val="28"/>
          <w:lang w:val="ru-RU" w:eastAsia="ru-RU"/>
        </w:rPr>
        <w:instrText xml:space="preserve"> \</w:instrText>
      </w:r>
      <w:r w:rsidRPr="00C100A1">
        <w:rPr>
          <w:rFonts w:ascii="Times New Roman" w:eastAsia="Times New Roman" w:hAnsi="Times New Roman" w:cs="Times New Roman"/>
          <w:sz w:val="28"/>
          <w:szCs w:val="28"/>
          <w:lang w:eastAsia="ru-RU"/>
        </w:rPr>
        <w:instrText>d</w:instrText>
      </w:r>
      <w:r w:rsidRPr="00914A6E">
        <w:rPr>
          <w:rFonts w:ascii="Times New Roman" w:eastAsia="Times New Roman" w:hAnsi="Times New Roman" w:cs="Times New Roman"/>
          <w:sz w:val="28"/>
          <w:szCs w:val="28"/>
          <w:lang w:val="ru-RU" w:eastAsia="ru-RU"/>
        </w:rPr>
        <w:instrText xml:space="preserve"> " "  \* </w:instrText>
      </w:r>
      <w:r w:rsidRPr="00C100A1">
        <w:rPr>
          <w:rFonts w:ascii="Times New Roman" w:eastAsia="Times New Roman" w:hAnsi="Times New Roman" w:cs="Times New Roman"/>
          <w:sz w:val="28"/>
          <w:szCs w:val="28"/>
          <w:lang w:eastAsia="ru-RU"/>
        </w:rPr>
        <w:instrText>MERGEFORMAT</w:instrText>
      </w:r>
      <w:r w:rsidRPr="00914A6E">
        <w:rPr>
          <w:rFonts w:ascii="Times New Roman" w:eastAsia="Times New Roman" w:hAnsi="Times New Roman" w:cs="Times New Roman"/>
          <w:sz w:val="28"/>
          <w:szCs w:val="28"/>
          <w:lang w:val="ru-RU" w:eastAsia="ru-RU"/>
        </w:rPr>
        <w:instrText xml:space="preserve"> \* </w:instrText>
      </w:r>
      <w:r w:rsidRPr="00C100A1">
        <w:rPr>
          <w:rFonts w:ascii="Times New Roman" w:eastAsia="Times New Roman" w:hAnsi="Times New Roman" w:cs="Times New Roman"/>
          <w:sz w:val="28"/>
          <w:szCs w:val="28"/>
          <w:lang w:eastAsia="ru-RU"/>
        </w:rPr>
        <w:instrText>Lower</w:instrText>
      </w:r>
      <w:r w:rsidRPr="00914A6E">
        <w:rPr>
          <w:rFonts w:ascii="Times New Roman" w:eastAsia="Times New Roman" w:hAnsi="Times New Roman" w:cs="Times New Roman"/>
          <w:sz w:val="28"/>
          <w:szCs w:val="28"/>
          <w:lang w:val="ru-RU" w:eastAsia="ru-RU"/>
        </w:rPr>
        <w:instrText xml:space="preserve"> </w:instrText>
      </w:r>
      <w:r w:rsidR="00D462E4" w:rsidRPr="00C100A1">
        <w:rPr>
          <w:rFonts w:ascii="Times New Roman" w:eastAsia="Times New Roman" w:hAnsi="Times New Roman" w:cs="Times New Roman"/>
          <w:sz w:val="28"/>
          <w:szCs w:val="28"/>
          <w:lang w:eastAsia="ru-RU"/>
        </w:rPr>
      </w:r>
      <w:r w:rsidR="00D462E4" w:rsidRPr="00C100A1">
        <w:rPr>
          <w:rFonts w:ascii="Times New Roman" w:eastAsia="Times New Roman" w:hAnsi="Times New Roman" w:cs="Times New Roman"/>
          <w:sz w:val="28"/>
          <w:szCs w:val="28"/>
          <w:lang w:eastAsia="ru-RU"/>
        </w:rPr>
        <w:fldChar w:fldCharType="separate"/>
      </w:r>
      <w:r w:rsidRPr="00914A6E">
        <w:rPr>
          <w:rFonts w:ascii="Times New Roman" w:eastAsia="Times New Roman" w:hAnsi="Times New Roman" w:cs="Times New Roman"/>
          <w:sz w:val="28"/>
          <w:szCs w:val="28"/>
          <w:lang w:val="ru-RU" w:eastAsia="ru-RU"/>
        </w:rPr>
        <w:t xml:space="preserve">рисунок </w:t>
      </w:r>
      <w:r w:rsidR="00093303" w:rsidRPr="00914A6E">
        <w:rPr>
          <w:rFonts w:ascii="Times New Roman" w:eastAsia="Times New Roman" w:hAnsi="Times New Roman" w:cs="Times New Roman"/>
          <w:noProof/>
          <w:sz w:val="28"/>
          <w:szCs w:val="28"/>
          <w:lang w:val="ru-RU" w:eastAsia="ru-RU"/>
        </w:rPr>
        <w:t>2</w:t>
      </w:r>
      <w:r w:rsidRPr="00914A6E">
        <w:rPr>
          <w:rFonts w:ascii="Times New Roman" w:eastAsia="Times New Roman" w:hAnsi="Times New Roman" w:cs="Times New Roman"/>
          <w:noProof/>
          <w:sz w:val="28"/>
          <w:szCs w:val="28"/>
          <w:lang w:val="ru-RU" w:eastAsia="ru-RU"/>
        </w:rPr>
        <w:t>.10</w:t>
      </w:r>
      <w:r w:rsidR="00D462E4" w:rsidRPr="00C100A1">
        <w:rPr>
          <w:rFonts w:ascii="Times New Roman" w:eastAsia="Times New Roman" w:hAnsi="Times New Roman" w:cs="Times New Roman"/>
          <w:sz w:val="28"/>
          <w:szCs w:val="28"/>
          <w:lang w:eastAsia="ru-RU"/>
        </w:rPr>
        <w:fldChar w:fldCharType="end"/>
      </w:r>
      <w:r w:rsidRPr="00914A6E">
        <w:rPr>
          <w:rFonts w:ascii="Times New Roman" w:eastAsia="Times New Roman" w:hAnsi="Times New Roman" w:cs="Times New Roman"/>
          <w:sz w:val="28"/>
          <w:szCs w:val="28"/>
          <w:lang w:val="ru-RU" w:eastAsia="ru-RU"/>
        </w:rPr>
        <w:t>). При сравнимых значениях базового дебита нефти, в группе скважин свыше 16 м наблюдается значительно более высокая обводненность – свыше 80 %. После ГРП обводненность таких скважин снижается, что обусловлено сопутствующими ГРП мероприятиями по изоляции высокообводненных интервалов.</w:t>
      </w:r>
    </w:p>
    <w:p w:rsidR="006A04F3" w:rsidRPr="00C100A1" w:rsidRDefault="006A04F3" w:rsidP="006A04F3">
      <w:pPr>
        <w:keepNext/>
        <w:widowControl w:val="0"/>
        <w:spacing w:after="0" w:line="360" w:lineRule="auto"/>
        <w:jc w:val="center"/>
        <w:rPr>
          <w:rFonts w:ascii="Times New Roman" w:eastAsia="Times New Roman" w:hAnsi="Times New Roman" w:cs="Times New Roman"/>
          <w:sz w:val="24"/>
          <w:szCs w:val="26"/>
          <w:lang w:eastAsia="ru-RU"/>
        </w:rPr>
      </w:pPr>
      <w:r w:rsidRPr="00C100A1">
        <w:rPr>
          <w:rFonts w:ascii="Times New Roman" w:eastAsia="Times New Roman" w:hAnsi="Times New Roman" w:cs="Times New Roman"/>
          <w:noProof/>
          <w:sz w:val="24"/>
          <w:szCs w:val="26"/>
        </w:rPr>
        <w:drawing>
          <wp:inline distT="0" distB="0" distL="0" distR="0">
            <wp:extent cx="5113324" cy="3013862"/>
            <wp:effectExtent l="38100" t="38100" r="30480" b="34290"/>
            <wp:docPr id="26" name="Рисунок 4518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9" cstate="print"/>
                    <a:srcRect l="1117" t="1291" r="1117" b="1291"/>
                    <a:stretch/>
                  </pic:blipFill>
                  <pic:spPr bwMode="auto">
                    <a:xfrm>
                      <a:off x="0" y="0"/>
                      <a:ext cx="5114633" cy="3014634"/>
                    </a:xfrm>
                    <a:prstGeom prst="rect">
                      <a:avLst/>
                    </a:prstGeom>
                    <a:noFill/>
                    <a:ln w="38088" cap="flat" cmpd="thinThick" algn="ctr">
                      <a:solidFill>
                        <a:srgbClr val="999999"/>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p w:rsidR="006A04F3" w:rsidRPr="00C100A1" w:rsidRDefault="006A04F3" w:rsidP="006A04F3">
      <w:pPr>
        <w:tabs>
          <w:tab w:val="left" w:pos="900"/>
        </w:tabs>
        <w:suppressAutoHyphens/>
        <w:spacing w:after="240" w:line="240" w:lineRule="auto"/>
        <w:jc w:val="center"/>
        <w:rPr>
          <w:rFonts w:ascii="Times New Roman" w:eastAsia="Times New Roman" w:hAnsi="Times New Roman" w:cs="Arial"/>
          <w:bCs/>
          <w:sz w:val="28"/>
          <w:szCs w:val="28"/>
          <w:lang w:eastAsia="ru-RU"/>
        </w:rPr>
      </w:pPr>
      <w:bookmarkStart w:id="6" w:name="_Ref453946820"/>
      <w:r w:rsidRPr="00914A6E">
        <w:rPr>
          <w:rFonts w:ascii="Times New Roman" w:eastAsia="Times New Roman" w:hAnsi="Times New Roman" w:cs="Arial"/>
          <w:bCs/>
          <w:sz w:val="28"/>
          <w:szCs w:val="28"/>
          <w:lang w:val="ru-RU" w:eastAsia="ru-RU"/>
        </w:rPr>
        <w:t xml:space="preserve">Рисунок </w:t>
      </w:r>
      <w:r w:rsidR="00093303" w:rsidRPr="00914A6E">
        <w:rPr>
          <w:rFonts w:ascii="Times New Roman" w:eastAsia="Times New Roman" w:hAnsi="Times New Roman" w:cs="Arial"/>
          <w:bCs/>
          <w:sz w:val="28"/>
          <w:szCs w:val="28"/>
          <w:lang w:val="ru-RU" w:eastAsia="ru-RU"/>
        </w:rPr>
        <w:t>2</w:t>
      </w:r>
      <w:r w:rsidRPr="00914A6E">
        <w:rPr>
          <w:rFonts w:ascii="Times New Roman" w:eastAsia="Times New Roman" w:hAnsi="Times New Roman" w:cs="Arial"/>
          <w:bCs/>
          <w:sz w:val="28"/>
          <w:szCs w:val="28"/>
          <w:lang w:val="ru-RU" w:eastAsia="ru-RU"/>
        </w:rPr>
        <w:t>.</w:t>
      </w:r>
      <w:r w:rsidR="00D462E4" w:rsidRPr="00C100A1">
        <w:rPr>
          <w:rFonts w:ascii="Times New Roman" w:eastAsia="Times New Roman" w:hAnsi="Times New Roman" w:cs="Arial"/>
          <w:bCs/>
          <w:sz w:val="28"/>
          <w:szCs w:val="28"/>
          <w:lang w:eastAsia="ru-RU"/>
        </w:rPr>
        <w:fldChar w:fldCharType="begin"/>
      </w:r>
      <w:r w:rsidRPr="00914A6E">
        <w:rPr>
          <w:rFonts w:ascii="Times New Roman" w:eastAsia="Times New Roman" w:hAnsi="Times New Roman" w:cs="Arial"/>
          <w:bCs/>
          <w:sz w:val="28"/>
          <w:szCs w:val="28"/>
          <w:lang w:val="ru-RU" w:eastAsia="ru-RU"/>
        </w:rPr>
        <w:instrText xml:space="preserve"> </w:instrText>
      </w:r>
      <w:r w:rsidRPr="00C100A1">
        <w:rPr>
          <w:rFonts w:ascii="Times New Roman" w:eastAsia="Times New Roman" w:hAnsi="Times New Roman" w:cs="Arial"/>
          <w:bCs/>
          <w:sz w:val="28"/>
          <w:szCs w:val="28"/>
          <w:lang w:eastAsia="ru-RU"/>
        </w:rPr>
        <w:instrText>SEQ</w:instrText>
      </w:r>
      <w:r w:rsidRPr="00914A6E">
        <w:rPr>
          <w:rFonts w:ascii="Times New Roman" w:eastAsia="Times New Roman" w:hAnsi="Times New Roman" w:cs="Arial"/>
          <w:bCs/>
          <w:sz w:val="28"/>
          <w:szCs w:val="28"/>
          <w:lang w:val="ru-RU" w:eastAsia="ru-RU"/>
        </w:rPr>
        <w:instrText xml:space="preserve"> Рисунок \* </w:instrText>
      </w:r>
      <w:r w:rsidRPr="00C100A1">
        <w:rPr>
          <w:rFonts w:ascii="Times New Roman" w:eastAsia="Times New Roman" w:hAnsi="Times New Roman" w:cs="Arial"/>
          <w:bCs/>
          <w:sz w:val="28"/>
          <w:szCs w:val="28"/>
          <w:lang w:eastAsia="ru-RU"/>
        </w:rPr>
        <w:instrText>ARABIC</w:instrText>
      </w:r>
      <w:r w:rsidRPr="00914A6E">
        <w:rPr>
          <w:rFonts w:ascii="Times New Roman" w:eastAsia="Times New Roman" w:hAnsi="Times New Roman" w:cs="Arial"/>
          <w:bCs/>
          <w:sz w:val="28"/>
          <w:szCs w:val="28"/>
          <w:lang w:val="ru-RU" w:eastAsia="ru-RU"/>
        </w:rPr>
        <w:instrText xml:space="preserve"> \</w:instrText>
      </w:r>
      <w:r w:rsidRPr="00C100A1">
        <w:rPr>
          <w:rFonts w:ascii="Times New Roman" w:eastAsia="Times New Roman" w:hAnsi="Times New Roman" w:cs="Arial"/>
          <w:bCs/>
          <w:sz w:val="28"/>
          <w:szCs w:val="28"/>
          <w:lang w:eastAsia="ru-RU"/>
        </w:rPr>
        <w:instrText>s</w:instrText>
      </w:r>
      <w:r w:rsidRPr="00914A6E">
        <w:rPr>
          <w:rFonts w:ascii="Times New Roman" w:eastAsia="Times New Roman" w:hAnsi="Times New Roman" w:cs="Arial"/>
          <w:bCs/>
          <w:sz w:val="28"/>
          <w:szCs w:val="28"/>
          <w:lang w:val="ru-RU" w:eastAsia="ru-RU"/>
        </w:rPr>
        <w:instrText xml:space="preserve"> 1 </w:instrText>
      </w:r>
      <w:r w:rsidR="00D462E4" w:rsidRPr="00C100A1">
        <w:rPr>
          <w:rFonts w:ascii="Times New Roman" w:eastAsia="Times New Roman" w:hAnsi="Times New Roman" w:cs="Arial"/>
          <w:bCs/>
          <w:sz w:val="28"/>
          <w:szCs w:val="28"/>
          <w:lang w:eastAsia="ru-RU"/>
        </w:rPr>
        <w:fldChar w:fldCharType="separate"/>
      </w:r>
      <w:r w:rsidRPr="00914A6E">
        <w:rPr>
          <w:rFonts w:ascii="Times New Roman" w:eastAsia="Times New Roman" w:hAnsi="Times New Roman" w:cs="Arial"/>
          <w:bCs/>
          <w:noProof/>
          <w:sz w:val="28"/>
          <w:szCs w:val="28"/>
          <w:lang w:val="ru-RU" w:eastAsia="ru-RU"/>
        </w:rPr>
        <w:t>10</w:t>
      </w:r>
      <w:r w:rsidR="00D462E4" w:rsidRPr="00C100A1">
        <w:rPr>
          <w:rFonts w:ascii="Times New Roman" w:eastAsia="Times New Roman" w:hAnsi="Times New Roman" w:cs="Arial"/>
          <w:bCs/>
          <w:noProof/>
          <w:sz w:val="28"/>
          <w:szCs w:val="28"/>
          <w:lang w:eastAsia="ru-RU"/>
        </w:rPr>
        <w:fldChar w:fldCharType="end"/>
      </w:r>
      <w:bookmarkEnd w:id="6"/>
      <w:r w:rsidRPr="00914A6E">
        <w:rPr>
          <w:rFonts w:ascii="Times New Roman" w:eastAsia="Times New Roman" w:hAnsi="Times New Roman" w:cs="Arial"/>
          <w:bCs/>
          <w:sz w:val="28"/>
          <w:szCs w:val="28"/>
          <w:lang w:val="ru-RU" w:eastAsia="ru-RU"/>
        </w:rPr>
        <w:t xml:space="preserve"> – Приведенные дебиты жидкости, нефти и обводненность на дату ГРП с разделением по диапазонам эффективной мощности пласта. </w:t>
      </w:r>
      <w:r w:rsidRPr="00C100A1">
        <w:rPr>
          <w:rFonts w:ascii="Times New Roman" w:eastAsia="Times New Roman" w:hAnsi="Times New Roman" w:cs="Arial"/>
          <w:bCs/>
          <w:sz w:val="28"/>
          <w:szCs w:val="28"/>
          <w:lang w:eastAsia="ru-RU"/>
        </w:rPr>
        <w:t>Эксплуатационный фонд. Объект АВ</w:t>
      </w:r>
      <w:r w:rsidRPr="00C100A1">
        <w:rPr>
          <w:rFonts w:ascii="Times New Roman" w:eastAsia="Times New Roman" w:hAnsi="Times New Roman" w:cs="Arial"/>
          <w:bCs/>
          <w:sz w:val="28"/>
          <w:szCs w:val="28"/>
          <w:vertAlign w:val="subscript"/>
          <w:lang w:eastAsia="ru-RU"/>
        </w:rPr>
        <w:t>1-3</w:t>
      </w:r>
    </w:p>
    <w:p w:rsidR="006A04F3" w:rsidRPr="00914A6E" w:rsidRDefault="006A04F3" w:rsidP="00093303">
      <w:pPr>
        <w:widowControl w:val="0"/>
        <w:spacing w:after="0" w:line="360" w:lineRule="auto"/>
        <w:ind w:firstLine="706"/>
        <w:jc w:val="both"/>
        <w:rPr>
          <w:rFonts w:ascii="Times New Roman" w:eastAsia="Times New Roman" w:hAnsi="Times New Roman" w:cs="Times New Roman"/>
          <w:sz w:val="28"/>
          <w:szCs w:val="28"/>
          <w:lang w:val="ru-RU" w:eastAsia="ru-RU"/>
        </w:rPr>
      </w:pPr>
      <w:r w:rsidRPr="00914A6E">
        <w:rPr>
          <w:rFonts w:ascii="Times New Roman" w:eastAsia="Times New Roman" w:hAnsi="Times New Roman" w:cs="Times New Roman"/>
          <w:sz w:val="28"/>
          <w:szCs w:val="28"/>
          <w:lang w:val="ru-RU" w:eastAsia="ru-RU"/>
        </w:rPr>
        <w:t>В связи с большим количеством обработок в 2014-2015 гг. и для учета текущей стадии разработки объекта дополнительно построены графики распределений, зависимости и приведенные дебиты за 2014-2015 гг. Распределения по эффективной мощности пласта за последние 2 года приведены на рисунке (</w:t>
      </w:r>
      <w:r w:rsidR="00D462E4" w:rsidRPr="00C100A1">
        <w:rPr>
          <w:rFonts w:ascii="Times New Roman" w:eastAsia="Times New Roman" w:hAnsi="Times New Roman" w:cs="Times New Roman"/>
          <w:sz w:val="28"/>
          <w:szCs w:val="28"/>
          <w:lang w:eastAsia="ru-RU"/>
        </w:rPr>
        <w:fldChar w:fldCharType="begin"/>
      </w:r>
      <w:r w:rsidRPr="00914A6E">
        <w:rPr>
          <w:rFonts w:ascii="Times New Roman" w:eastAsia="Times New Roman" w:hAnsi="Times New Roman" w:cs="Times New Roman"/>
          <w:sz w:val="28"/>
          <w:szCs w:val="28"/>
          <w:lang w:val="ru-RU" w:eastAsia="ru-RU"/>
        </w:rPr>
        <w:instrText xml:space="preserve"> </w:instrText>
      </w:r>
      <w:r w:rsidRPr="00C100A1">
        <w:rPr>
          <w:rFonts w:ascii="Times New Roman" w:eastAsia="Times New Roman" w:hAnsi="Times New Roman" w:cs="Times New Roman"/>
          <w:sz w:val="28"/>
          <w:szCs w:val="28"/>
          <w:lang w:eastAsia="ru-RU"/>
        </w:rPr>
        <w:instrText>REF</w:instrText>
      </w:r>
      <w:r w:rsidRPr="00914A6E">
        <w:rPr>
          <w:rFonts w:ascii="Times New Roman" w:eastAsia="Times New Roman" w:hAnsi="Times New Roman" w:cs="Times New Roman"/>
          <w:sz w:val="28"/>
          <w:szCs w:val="28"/>
          <w:lang w:val="ru-RU" w:eastAsia="ru-RU"/>
        </w:rPr>
        <w:instrText xml:space="preserve"> _</w:instrText>
      </w:r>
      <w:r w:rsidRPr="00C100A1">
        <w:rPr>
          <w:rFonts w:ascii="Times New Roman" w:eastAsia="Times New Roman" w:hAnsi="Times New Roman" w:cs="Times New Roman"/>
          <w:sz w:val="28"/>
          <w:szCs w:val="28"/>
          <w:lang w:eastAsia="ru-RU"/>
        </w:rPr>
        <w:instrText>Ref</w:instrText>
      </w:r>
      <w:r w:rsidRPr="00914A6E">
        <w:rPr>
          <w:rFonts w:ascii="Times New Roman" w:eastAsia="Times New Roman" w:hAnsi="Times New Roman" w:cs="Times New Roman"/>
          <w:sz w:val="28"/>
          <w:szCs w:val="28"/>
          <w:lang w:val="ru-RU" w:eastAsia="ru-RU"/>
        </w:rPr>
        <w:instrText>453947120 \</w:instrText>
      </w:r>
      <w:r w:rsidRPr="00C100A1">
        <w:rPr>
          <w:rFonts w:ascii="Times New Roman" w:eastAsia="Times New Roman" w:hAnsi="Times New Roman" w:cs="Times New Roman"/>
          <w:sz w:val="28"/>
          <w:szCs w:val="28"/>
          <w:lang w:eastAsia="ru-RU"/>
        </w:rPr>
        <w:instrText>h</w:instrText>
      </w:r>
      <w:r w:rsidRPr="00914A6E">
        <w:rPr>
          <w:rFonts w:ascii="Times New Roman" w:eastAsia="Times New Roman" w:hAnsi="Times New Roman" w:cs="Times New Roman"/>
          <w:sz w:val="28"/>
          <w:szCs w:val="28"/>
          <w:lang w:val="ru-RU" w:eastAsia="ru-RU"/>
        </w:rPr>
        <w:instrText xml:space="preserve"> \</w:instrText>
      </w:r>
      <w:r w:rsidRPr="00C100A1">
        <w:rPr>
          <w:rFonts w:ascii="Times New Roman" w:eastAsia="Times New Roman" w:hAnsi="Times New Roman" w:cs="Times New Roman"/>
          <w:sz w:val="28"/>
          <w:szCs w:val="28"/>
          <w:lang w:eastAsia="ru-RU"/>
        </w:rPr>
        <w:instrText>d</w:instrText>
      </w:r>
      <w:r w:rsidRPr="00914A6E">
        <w:rPr>
          <w:rFonts w:ascii="Times New Roman" w:eastAsia="Times New Roman" w:hAnsi="Times New Roman" w:cs="Times New Roman"/>
          <w:sz w:val="28"/>
          <w:szCs w:val="28"/>
          <w:lang w:val="ru-RU" w:eastAsia="ru-RU"/>
        </w:rPr>
        <w:instrText xml:space="preserve"> " "  \* </w:instrText>
      </w:r>
      <w:r w:rsidRPr="00C100A1">
        <w:rPr>
          <w:rFonts w:ascii="Times New Roman" w:eastAsia="Times New Roman" w:hAnsi="Times New Roman" w:cs="Times New Roman"/>
          <w:sz w:val="28"/>
          <w:szCs w:val="28"/>
          <w:lang w:eastAsia="ru-RU"/>
        </w:rPr>
        <w:instrText>MERGEFORMAT</w:instrText>
      </w:r>
      <w:r w:rsidRPr="00914A6E">
        <w:rPr>
          <w:rFonts w:ascii="Times New Roman" w:eastAsia="Times New Roman" w:hAnsi="Times New Roman" w:cs="Times New Roman"/>
          <w:sz w:val="28"/>
          <w:szCs w:val="28"/>
          <w:lang w:val="ru-RU" w:eastAsia="ru-RU"/>
        </w:rPr>
        <w:instrText xml:space="preserve"> \* </w:instrText>
      </w:r>
      <w:r w:rsidRPr="00C100A1">
        <w:rPr>
          <w:rFonts w:ascii="Times New Roman" w:eastAsia="Times New Roman" w:hAnsi="Times New Roman" w:cs="Times New Roman"/>
          <w:sz w:val="28"/>
          <w:szCs w:val="28"/>
          <w:lang w:eastAsia="ru-RU"/>
        </w:rPr>
        <w:instrText>Lower</w:instrText>
      </w:r>
      <w:r w:rsidRPr="00914A6E">
        <w:rPr>
          <w:rFonts w:ascii="Times New Roman" w:eastAsia="Times New Roman" w:hAnsi="Times New Roman" w:cs="Times New Roman"/>
          <w:sz w:val="28"/>
          <w:szCs w:val="28"/>
          <w:lang w:val="ru-RU" w:eastAsia="ru-RU"/>
        </w:rPr>
        <w:instrText xml:space="preserve"> </w:instrText>
      </w:r>
      <w:r w:rsidR="00D462E4" w:rsidRPr="00C100A1">
        <w:rPr>
          <w:rFonts w:ascii="Times New Roman" w:eastAsia="Times New Roman" w:hAnsi="Times New Roman" w:cs="Times New Roman"/>
          <w:sz w:val="28"/>
          <w:szCs w:val="28"/>
          <w:lang w:eastAsia="ru-RU"/>
        </w:rPr>
      </w:r>
      <w:r w:rsidR="00D462E4" w:rsidRPr="00C100A1">
        <w:rPr>
          <w:rFonts w:ascii="Times New Roman" w:eastAsia="Times New Roman" w:hAnsi="Times New Roman" w:cs="Times New Roman"/>
          <w:sz w:val="28"/>
          <w:szCs w:val="28"/>
          <w:lang w:eastAsia="ru-RU"/>
        </w:rPr>
        <w:fldChar w:fldCharType="separate"/>
      </w:r>
      <w:r w:rsidRPr="00914A6E">
        <w:rPr>
          <w:rFonts w:ascii="Times New Roman" w:eastAsia="Times New Roman" w:hAnsi="Times New Roman" w:cs="Times New Roman"/>
          <w:sz w:val="28"/>
          <w:szCs w:val="28"/>
          <w:lang w:val="ru-RU" w:eastAsia="ru-RU"/>
        </w:rPr>
        <w:t xml:space="preserve">рисунок </w:t>
      </w:r>
      <w:r w:rsidR="00093303" w:rsidRPr="00914A6E">
        <w:rPr>
          <w:rFonts w:ascii="Times New Roman" w:eastAsia="Times New Roman" w:hAnsi="Times New Roman" w:cs="Times New Roman"/>
          <w:noProof/>
          <w:sz w:val="28"/>
          <w:szCs w:val="28"/>
          <w:lang w:val="ru-RU" w:eastAsia="ru-RU"/>
        </w:rPr>
        <w:t>2</w:t>
      </w:r>
      <w:r w:rsidRPr="00914A6E">
        <w:rPr>
          <w:rFonts w:ascii="Times New Roman" w:eastAsia="Times New Roman" w:hAnsi="Times New Roman" w:cs="Times New Roman"/>
          <w:noProof/>
          <w:sz w:val="28"/>
          <w:szCs w:val="28"/>
          <w:lang w:val="ru-RU" w:eastAsia="ru-RU"/>
        </w:rPr>
        <w:t>.11</w:t>
      </w:r>
      <w:r w:rsidR="00D462E4" w:rsidRPr="00C100A1">
        <w:rPr>
          <w:rFonts w:ascii="Times New Roman" w:eastAsia="Times New Roman" w:hAnsi="Times New Roman" w:cs="Times New Roman"/>
          <w:sz w:val="28"/>
          <w:szCs w:val="28"/>
          <w:lang w:eastAsia="ru-RU"/>
        </w:rPr>
        <w:fldChar w:fldCharType="end"/>
      </w:r>
      <w:r w:rsidRPr="00914A6E">
        <w:rPr>
          <w:rFonts w:ascii="Times New Roman" w:eastAsia="Times New Roman" w:hAnsi="Times New Roman" w:cs="Times New Roman"/>
          <w:sz w:val="28"/>
          <w:szCs w:val="28"/>
          <w:lang w:val="ru-RU" w:eastAsia="ru-RU"/>
        </w:rPr>
        <w:t>). Из рисунка следует, что высокие дебиты жидкости и нефти получены при мощности пласта свыше 19 м.</w:t>
      </w:r>
    </w:p>
    <w:p w:rsidR="006A04F3" w:rsidRPr="00C100A1" w:rsidRDefault="006A04F3" w:rsidP="006A04F3">
      <w:pPr>
        <w:keepNext/>
        <w:widowControl w:val="0"/>
        <w:spacing w:after="0" w:line="360" w:lineRule="auto"/>
        <w:jc w:val="center"/>
        <w:rPr>
          <w:rFonts w:ascii="Times New Roman" w:eastAsia="Times New Roman" w:hAnsi="Times New Roman" w:cs="Times New Roman"/>
          <w:sz w:val="24"/>
          <w:szCs w:val="26"/>
          <w:lang w:eastAsia="ru-RU"/>
        </w:rPr>
      </w:pPr>
      <w:r w:rsidRPr="00C100A1">
        <w:rPr>
          <w:rFonts w:ascii="Times New Roman" w:eastAsia="Times New Roman" w:hAnsi="Times New Roman" w:cs="Times New Roman"/>
          <w:noProof/>
          <w:sz w:val="24"/>
          <w:szCs w:val="26"/>
        </w:rPr>
        <w:drawing>
          <wp:inline distT="0" distB="0" distL="0" distR="0">
            <wp:extent cx="3600000" cy="2160000"/>
            <wp:effectExtent l="38100" t="38100" r="38735" b="31115"/>
            <wp:docPr id="27" name="Рисунок 451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0" cstate="print"/>
                    <a:srcRect l="1308" t="1825" r="1308" b="1825"/>
                    <a:stretch/>
                  </pic:blipFill>
                  <pic:spPr bwMode="auto">
                    <a:xfrm>
                      <a:off x="0" y="0"/>
                      <a:ext cx="3600000" cy="2160000"/>
                    </a:xfrm>
                    <a:prstGeom prst="rect">
                      <a:avLst/>
                    </a:prstGeom>
                    <a:noFill/>
                    <a:ln w="38088" cap="flat" cmpd="thinThick" algn="ctr">
                      <a:solidFill>
                        <a:srgbClr val="999999"/>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p w:rsidR="006A04F3" w:rsidRPr="00C100A1" w:rsidRDefault="006A04F3" w:rsidP="006A04F3">
      <w:pPr>
        <w:tabs>
          <w:tab w:val="left" w:pos="900"/>
        </w:tabs>
        <w:suppressAutoHyphens/>
        <w:spacing w:after="240" w:line="240" w:lineRule="auto"/>
        <w:jc w:val="center"/>
        <w:rPr>
          <w:rFonts w:ascii="Times New Roman" w:eastAsia="Times New Roman" w:hAnsi="Times New Roman" w:cs="Arial"/>
          <w:bCs/>
          <w:sz w:val="28"/>
          <w:szCs w:val="28"/>
          <w:lang w:eastAsia="ru-RU"/>
        </w:rPr>
      </w:pPr>
      <w:bookmarkStart w:id="7" w:name="_Ref453947120"/>
      <w:r w:rsidRPr="00914A6E">
        <w:rPr>
          <w:rFonts w:ascii="Times New Roman" w:eastAsia="Times New Roman" w:hAnsi="Times New Roman" w:cs="Arial"/>
          <w:bCs/>
          <w:sz w:val="28"/>
          <w:szCs w:val="28"/>
          <w:lang w:val="ru-RU" w:eastAsia="ru-RU"/>
        </w:rPr>
        <w:t xml:space="preserve">Рисунок </w:t>
      </w:r>
      <w:r w:rsidR="00093303" w:rsidRPr="00914A6E">
        <w:rPr>
          <w:rFonts w:ascii="Times New Roman" w:eastAsia="Times New Roman" w:hAnsi="Times New Roman" w:cs="Arial"/>
          <w:bCs/>
          <w:sz w:val="28"/>
          <w:szCs w:val="28"/>
          <w:lang w:val="ru-RU" w:eastAsia="ru-RU"/>
        </w:rPr>
        <w:t>2</w:t>
      </w:r>
      <w:r w:rsidRPr="00914A6E">
        <w:rPr>
          <w:rFonts w:ascii="Times New Roman" w:eastAsia="Times New Roman" w:hAnsi="Times New Roman" w:cs="Arial"/>
          <w:bCs/>
          <w:sz w:val="28"/>
          <w:szCs w:val="28"/>
          <w:lang w:val="ru-RU" w:eastAsia="ru-RU"/>
        </w:rPr>
        <w:t>.</w:t>
      </w:r>
      <w:r w:rsidR="00D462E4" w:rsidRPr="00C100A1">
        <w:rPr>
          <w:rFonts w:ascii="Times New Roman" w:eastAsia="Times New Roman" w:hAnsi="Times New Roman" w:cs="Arial"/>
          <w:bCs/>
          <w:sz w:val="28"/>
          <w:szCs w:val="28"/>
          <w:lang w:eastAsia="ru-RU"/>
        </w:rPr>
        <w:fldChar w:fldCharType="begin"/>
      </w:r>
      <w:r w:rsidRPr="00914A6E">
        <w:rPr>
          <w:rFonts w:ascii="Times New Roman" w:eastAsia="Times New Roman" w:hAnsi="Times New Roman" w:cs="Arial"/>
          <w:bCs/>
          <w:sz w:val="28"/>
          <w:szCs w:val="28"/>
          <w:lang w:val="ru-RU" w:eastAsia="ru-RU"/>
        </w:rPr>
        <w:instrText xml:space="preserve"> </w:instrText>
      </w:r>
      <w:r w:rsidRPr="00C100A1">
        <w:rPr>
          <w:rFonts w:ascii="Times New Roman" w:eastAsia="Times New Roman" w:hAnsi="Times New Roman" w:cs="Arial"/>
          <w:bCs/>
          <w:sz w:val="28"/>
          <w:szCs w:val="28"/>
          <w:lang w:eastAsia="ru-RU"/>
        </w:rPr>
        <w:instrText>SEQ</w:instrText>
      </w:r>
      <w:r w:rsidRPr="00914A6E">
        <w:rPr>
          <w:rFonts w:ascii="Times New Roman" w:eastAsia="Times New Roman" w:hAnsi="Times New Roman" w:cs="Arial"/>
          <w:bCs/>
          <w:sz w:val="28"/>
          <w:szCs w:val="28"/>
          <w:lang w:val="ru-RU" w:eastAsia="ru-RU"/>
        </w:rPr>
        <w:instrText xml:space="preserve"> Рисунок \* </w:instrText>
      </w:r>
      <w:r w:rsidRPr="00C100A1">
        <w:rPr>
          <w:rFonts w:ascii="Times New Roman" w:eastAsia="Times New Roman" w:hAnsi="Times New Roman" w:cs="Arial"/>
          <w:bCs/>
          <w:sz w:val="28"/>
          <w:szCs w:val="28"/>
          <w:lang w:eastAsia="ru-RU"/>
        </w:rPr>
        <w:instrText>ARABIC</w:instrText>
      </w:r>
      <w:r w:rsidRPr="00914A6E">
        <w:rPr>
          <w:rFonts w:ascii="Times New Roman" w:eastAsia="Times New Roman" w:hAnsi="Times New Roman" w:cs="Arial"/>
          <w:bCs/>
          <w:sz w:val="28"/>
          <w:szCs w:val="28"/>
          <w:lang w:val="ru-RU" w:eastAsia="ru-RU"/>
        </w:rPr>
        <w:instrText xml:space="preserve"> \</w:instrText>
      </w:r>
      <w:r w:rsidRPr="00C100A1">
        <w:rPr>
          <w:rFonts w:ascii="Times New Roman" w:eastAsia="Times New Roman" w:hAnsi="Times New Roman" w:cs="Arial"/>
          <w:bCs/>
          <w:sz w:val="28"/>
          <w:szCs w:val="28"/>
          <w:lang w:eastAsia="ru-RU"/>
        </w:rPr>
        <w:instrText>s</w:instrText>
      </w:r>
      <w:r w:rsidRPr="00914A6E">
        <w:rPr>
          <w:rFonts w:ascii="Times New Roman" w:eastAsia="Times New Roman" w:hAnsi="Times New Roman" w:cs="Arial"/>
          <w:bCs/>
          <w:sz w:val="28"/>
          <w:szCs w:val="28"/>
          <w:lang w:val="ru-RU" w:eastAsia="ru-RU"/>
        </w:rPr>
        <w:instrText xml:space="preserve"> 1 </w:instrText>
      </w:r>
      <w:r w:rsidR="00D462E4" w:rsidRPr="00C100A1">
        <w:rPr>
          <w:rFonts w:ascii="Times New Roman" w:eastAsia="Times New Roman" w:hAnsi="Times New Roman" w:cs="Arial"/>
          <w:bCs/>
          <w:sz w:val="28"/>
          <w:szCs w:val="28"/>
          <w:lang w:eastAsia="ru-RU"/>
        </w:rPr>
        <w:fldChar w:fldCharType="separate"/>
      </w:r>
      <w:r w:rsidRPr="00914A6E">
        <w:rPr>
          <w:rFonts w:ascii="Times New Roman" w:eastAsia="Times New Roman" w:hAnsi="Times New Roman" w:cs="Arial"/>
          <w:bCs/>
          <w:noProof/>
          <w:sz w:val="28"/>
          <w:szCs w:val="28"/>
          <w:lang w:val="ru-RU" w:eastAsia="ru-RU"/>
        </w:rPr>
        <w:t>11</w:t>
      </w:r>
      <w:r w:rsidR="00D462E4" w:rsidRPr="00C100A1">
        <w:rPr>
          <w:rFonts w:ascii="Times New Roman" w:eastAsia="Times New Roman" w:hAnsi="Times New Roman" w:cs="Arial"/>
          <w:bCs/>
          <w:noProof/>
          <w:sz w:val="28"/>
          <w:szCs w:val="28"/>
          <w:lang w:eastAsia="ru-RU"/>
        </w:rPr>
        <w:fldChar w:fldCharType="end"/>
      </w:r>
      <w:bookmarkEnd w:id="7"/>
      <w:r w:rsidRPr="00914A6E">
        <w:rPr>
          <w:rFonts w:ascii="Times New Roman" w:eastAsia="Times New Roman" w:hAnsi="Times New Roman" w:cs="Arial"/>
          <w:bCs/>
          <w:sz w:val="28"/>
          <w:szCs w:val="28"/>
          <w:lang w:val="ru-RU" w:eastAsia="ru-RU"/>
        </w:rPr>
        <w:t xml:space="preserve"> – Распределение дебитов жидкости и нефти после ГРП по диапазонам эффективной мощности пластов по операциям 2014-2015 гг. </w:t>
      </w:r>
      <w:r w:rsidRPr="00C100A1">
        <w:rPr>
          <w:rFonts w:ascii="Times New Roman" w:eastAsia="Times New Roman" w:hAnsi="Times New Roman" w:cs="Arial"/>
          <w:bCs/>
          <w:sz w:val="28"/>
          <w:szCs w:val="28"/>
          <w:lang w:eastAsia="ru-RU"/>
        </w:rPr>
        <w:t>Эксплуатационный фонд. Объект АВ</w:t>
      </w:r>
      <w:r w:rsidRPr="00C100A1">
        <w:rPr>
          <w:rFonts w:ascii="Times New Roman" w:eastAsia="Times New Roman" w:hAnsi="Times New Roman" w:cs="Arial"/>
          <w:bCs/>
          <w:sz w:val="28"/>
          <w:szCs w:val="28"/>
          <w:vertAlign w:val="subscript"/>
          <w:lang w:eastAsia="ru-RU"/>
        </w:rPr>
        <w:t>1-3</w:t>
      </w:r>
    </w:p>
    <w:p w:rsidR="006A04F3" w:rsidRPr="00914A6E" w:rsidRDefault="006A04F3" w:rsidP="00093303">
      <w:pPr>
        <w:widowControl w:val="0"/>
        <w:spacing w:after="0" w:line="360" w:lineRule="auto"/>
        <w:ind w:firstLine="706"/>
        <w:jc w:val="both"/>
        <w:rPr>
          <w:rFonts w:ascii="Times New Roman" w:eastAsia="Times New Roman" w:hAnsi="Times New Roman" w:cs="Times New Roman"/>
          <w:sz w:val="28"/>
          <w:szCs w:val="28"/>
          <w:lang w:val="ru-RU" w:eastAsia="ru-RU"/>
        </w:rPr>
      </w:pPr>
      <w:r w:rsidRPr="00914A6E">
        <w:rPr>
          <w:rFonts w:ascii="Times New Roman" w:eastAsia="Times New Roman" w:hAnsi="Times New Roman" w:cs="Times New Roman"/>
          <w:sz w:val="28"/>
          <w:szCs w:val="28"/>
          <w:lang w:val="ru-RU" w:eastAsia="ru-RU"/>
        </w:rPr>
        <w:t>Приведенные дебиты жидкости и нефти с разделением по диапазонам эффективных толщин по скважинам, запущенным в 2014-2015 гг., представлены на рисунке (</w:t>
      </w:r>
      <w:r w:rsidR="00D462E4" w:rsidRPr="00C100A1">
        <w:rPr>
          <w:rFonts w:ascii="Times New Roman" w:eastAsia="Times New Roman" w:hAnsi="Times New Roman" w:cs="Times New Roman"/>
          <w:sz w:val="28"/>
          <w:szCs w:val="28"/>
          <w:lang w:eastAsia="ru-RU"/>
        </w:rPr>
        <w:fldChar w:fldCharType="begin"/>
      </w:r>
      <w:r w:rsidRPr="00914A6E">
        <w:rPr>
          <w:rFonts w:ascii="Times New Roman" w:eastAsia="Times New Roman" w:hAnsi="Times New Roman" w:cs="Times New Roman"/>
          <w:sz w:val="28"/>
          <w:szCs w:val="28"/>
          <w:lang w:val="ru-RU" w:eastAsia="ru-RU"/>
        </w:rPr>
        <w:instrText xml:space="preserve"> </w:instrText>
      </w:r>
      <w:r w:rsidRPr="00C100A1">
        <w:rPr>
          <w:rFonts w:ascii="Times New Roman" w:eastAsia="Times New Roman" w:hAnsi="Times New Roman" w:cs="Times New Roman"/>
          <w:sz w:val="28"/>
          <w:szCs w:val="28"/>
          <w:lang w:eastAsia="ru-RU"/>
        </w:rPr>
        <w:instrText>REF</w:instrText>
      </w:r>
      <w:r w:rsidRPr="00914A6E">
        <w:rPr>
          <w:rFonts w:ascii="Times New Roman" w:eastAsia="Times New Roman" w:hAnsi="Times New Roman" w:cs="Times New Roman"/>
          <w:sz w:val="28"/>
          <w:szCs w:val="28"/>
          <w:lang w:val="ru-RU" w:eastAsia="ru-RU"/>
        </w:rPr>
        <w:instrText xml:space="preserve"> _</w:instrText>
      </w:r>
      <w:r w:rsidRPr="00C100A1">
        <w:rPr>
          <w:rFonts w:ascii="Times New Roman" w:eastAsia="Times New Roman" w:hAnsi="Times New Roman" w:cs="Times New Roman"/>
          <w:sz w:val="28"/>
          <w:szCs w:val="28"/>
          <w:lang w:eastAsia="ru-RU"/>
        </w:rPr>
        <w:instrText>Ref</w:instrText>
      </w:r>
      <w:r w:rsidRPr="00914A6E">
        <w:rPr>
          <w:rFonts w:ascii="Times New Roman" w:eastAsia="Times New Roman" w:hAnsi="Times New Roman" w:cs="Times New Roman"/>
          <w:sz w:val="28"/>
          <w:szCs w:val="28"/>
          <w:lang w:val="ru-RU" w:eastAsia="ru-RU"/>
        </w:rPr>
        <w:instrText>453947370 \</w:instrText>
      </w:r>
      <w:r w:rsidRPr="00C100A1">
        <w:rPr>
          <w:rFonts w:ascii="Times New Roman" w:eastAsia="Times New Roman" w:hAnsi="Times New Roman" w:cs="Times New Roman"/>
          <w:sz w:val="28"/>
          <w:szCs w:val="28"/>
          <w:lang w:eastAsia="ru-RU"/>
        </w:rPr>
        <w:instrText>h</w:instrText>
      </w:r>
      <w:r w:rsidRPr="00914A6E">
        <w:rPr>
          <w:rFonts w:ascii="Times New Roman" w:eastAsia="Times New Roman" w:hAnsi="Times New Roman" w:cs="Times New Roman"/>
          <w:sz w:val="28"/>
          <w:szCs w:val="28"/>
          <w:lang w:val="ru-RU" w:eastAsia="ru-RU"/>
        </w:rPr>
        <w:instrText xml:space="preserve"> \</w:instrText>
      </w:r>
      <w:r w:rsidRPr="00C100A1">
        <w:rPr>
          <w:rFonts w:ascii="Times New Roman" w:eastAsia="Times New Roman" w:hAnsi="Times New Roman" w:cs="Times New Roman"/>
          <w:sz w:val="28"/>
          <w:szCs w:val="28"/>
          <w:lang w:eastAsia="ru-RU"/>
        </w:rPr>
        <w:instrText>d</w:instrText>
      </w:r>
      <w:r w:rsidRPr="00914A6E">
        <w:rPr>
          <w:rFonts w:ascii="Times New Roman" w:eastAsia="Times New Roman" w:hAnsi="Times New Roman" w:cs="Times New Roman"/>
          <w:sz w:val="28"/>
          <w:szCs w:val="28"/>
          <w:lang w:val="ru-RU" w:eastAsia="ru-RU"/>
        </w:rPr>
        <w:instrText xml:space="preserve"> " "  \* </w:instrText>
      </w:r>
      <w:r w:rsidRPr="00C100A1">
        <w:rPr>
          <w:rFonts w:ascii="Times New Roman" w:eastAsia="Times New Roman" w:hAnsi="Times New Roman" w:cs="Times New Roman"/>
          <w:sz w:val="28"/>
          <w:szCs w:val="28"/>
          <w:lang w:eastAsia="ru-RU"/>
        </w:rPr>
        <w:instrText>MERGEFORMAT</w:instrText>
      </w:r>
      <w:r w:rsidRPr="00914A6E">
        <w:rPr>
          <w:rFonts w:ascii="Times New Roman" w:eastAsia="Times New Roman" w:hAnsi="Times New Roman" w:cs="Times New Roman"/>
          <w:sz w:val="28"/>
          <w:szCs w:val="28"/>
          <w:lang w:val="ru-RU" w:eastAsia="ru-RU"/>
        </w:rPr>
        <w:instrText xml:space="preserve"> \* </w:instrText>
      </w:r>
      <w:r w:rsidRPr="00C100A1">
        <w:rPr>
          <w:rFonts w:ascii="Times New Roman" w:eastAsia="Times New Roman" w:hAnsi="Times New Roman" w:cs="Times New Roman"/>
          <w:sz w:val="28"/>
          <w:szCs w:val="28"/>
          <w:lang w:eastAsia="ru-RU"/>
        </w:rPr>
        <w:instrText>Lower</w:instrText>
      </w:r>
      <w:r w:rsidRPr="00914A6E">
        <w:rPr>
          <w:rFonts w:ascii="Times New Roman" w:eastAsia="Times New Roman" w:hAnsi="Times New Roman" w:cs="Times New Roman"/>
          <w:sz w:val="28"/>
          <w:szCs w:val="28"/>
          <w:lang w:val="ru-RU" w:eastAsia="ru-RU"/>
        </w:rPr>
        <w:instrText xml:space="preserve"> </w:instrText>
      </w:r>
      <w:r w:rsidR="00D462E4" w:rsidRPr="00C100A1">
        <w:rPr>
          <w:rFonts w:ascii="Times New Roman" w:eastAsia="Times New Roman" w:hAnsi="Times New Roman" w:cs="Times New Roman"/>
          <w:sz w:val="28"/>
          <w:szCs w:val="28"/>
          <w:lang w:eastAsia="ru-RU"/>
        </w:rPr>
      </w:r>
      <w:r w:rsidR="00D462E4" w:rsidRPr="00C100A1">
        <w:rPr>
          <w:rFonts w:ascii="Times New Roman" w:eastAsia="Times New Roman" w:hAnsi="Times New Roman" w:cs="Times New Roman"/>
          <w:sz w:val="28"/>
          <w:szCs w:val="28"/>
          <w:lang w:eastAsia="ru-RU"/>
        </w:rPr>
        <w:fldChar w:fldCharType="separate"/>
      </w:r>
      <w:r w:rsidRPr="00914A6E">
        <w:rPr>
          <w:rFonts w:ascii="Times New Roman" w:eastAsia="Times New Roman" w:hAnsi="Times New Roman" w:cs="Times New Roman"/>
          <w:sz w:val="28"/>
          <w:szCs w:val="28"/>
          <w:lang w:val="ru-RU" w:eastAsia="ru-RU"/>
        </w:rPr>
        <w:t xml:space="preserve">рисунок </w:t>
      </w:r>
      <w:r w:rsidR="00093303" w:rsidRPr="00914A6E">
        <w:rPr>
          <w:rFonts w:ascii="Times New Roman" w:eastAsia="Times New Roman" w:hAnsi="Times New Roman" w:cs="Times New Roman"/>
          <w:noProof/>
          <w:sz w:val="28"/>
          <w:szCs w:val="28"/>
          <w:lang w:val="ru-RU" w:eastAsia="ru-RU"/>
        </w:rPr>
        <w:t>2</w:t>
      </w:r>
      <w:r w:rsidRPr="00914A6E">
        <w:rPr>
          <w:rFonts w:ascii="Times New Roman" w:eastAsia="Times New Roman" w:hAnsi="Times New Roman" w:cs="Times New Roman"/>
          <w:noProof/>
          <w:sz w:val="28"/>
          <w:szCs w:val="28"/>
          <w:lang w:val="ru-RU" w:eastAsia="ru-RU"/>
        </w:rPr>
        <w:t>.12</w:t>
      </w:r>
      <w:r w:rsidR="00D462E4" w:rsidRPr="00C100A1">
        <w:rPr>
          <w:rFonts w:ascii="Times New Roman" w:eastAsia="Times New Roman" w:hAnsi="Times New Roman" w:cs="Times New Roman"/>
          <w:sz w:val="28"/>
          <w:szCs w:val="28"/>
          <w:lang w:eastAsia="ru-RU"/>
        </w:rPr>
        <w:fldChar w:fldCharType="end"/>
      </w:r>
      <w:r w:rsidRPr="00914A6E">
        <w:rPr>
          <w:rFonts w:ascii="Times New Roman" w:eastAsia="Times New Roman" w:hAnsi="Times New Roman" w:cs="Times New Roman"/>
          <w:sz w:val="28"/>
          <w:szCs w:val="28"/>
          <w:lang w:val="ru-RU" w:eastAsia="ru-RU"/>
        </w:rPr>
        <w:t>), темпы падения дебитов за 12 месяцев после ГРП обобщены в таблице (</w:t>
      </w:r>
      <w:r w:rsidR="00D462E4" w:rsidRPr="00C100A1">
        <w:rPr>
          <w:rFonts w:ascii="Times New Roman" w:eastAsia="Times New Roman" w:hAnsi="Times New Roman" w:cs="Times New Roman"/>
          <w:sz w:val="28"/>
          <w:szCs w:val="28"/>
          <w:lang w:eastAsia="ru-RU"/>
        </w:rPr>
        <w:fldChar w:fldCharType="begin"/>
      </w:r>
      <w:r w:rsidRPr="00914A6E">
        <w:rPr>
          <w:rFonts w:ascii="Times New Roman" w:eastAsia="Times New Roman" w:hAnsi="Times New Roman" w:cs="Times New Roman"/>
          <w:sz w:val="28"/>
          <w:szCs w:val="28"/>
          <w:lang w:val="ru-RU" w:eastAsia="ru-RU"/>
        </w:rPr>
        <w:instrText xml:space="preserve"> </w:instrText>
      </w:r>
      <w:r w:rsidRPr="00C100A1">
        <w:rPr>
          <w:rFonts w:ascii="Times New Roman" w:eastAsia="Times New Roman" w:hAnsi="Times New Roman" w:cs="Times New Roman"/>
          <w:sz w:val="28"/>
          <w:szCs w:val="28"/>
          <w:lang w:eastAsia="ru-RU"/>
        </w:rPr>
        <w:instrText>REF</w:instrText>
      </w:r>
      <w:r w:rsidRPr="00914A6E">
        <w:rPr>
          <w:rFonts w:ascii="Times New Roman" w:eastAsia="Times New Roman" w:hAnsi="Times New Roman" w:cs="Times New Roman"/>
          <w:sz w:val="28"/>
          <w:szCs w:val="28"/>
          <w:lang w:val="ru-RU" w:eastAsia="ru-RU"/>
        </w:rPr>
        <w:instrText xml:space="preserve"> _</w:instrText>
      </w:r>
      <w:r w:rsidRPr="00C100A1">
        <w:rPr>
          <w:rFonts w:ascii="Times New Roman" w:eastAsia="Times New Roman" w:hAnsi="Times New Roman" w:cs="Times New Roman"/>
          <w:sz w:val="28"/>
          <w:szCs w:val="28"/>
          <w:lang w:eastAsia="ru-RU"/>
        </w:rPr>
        <w:instrText>Ref</w:instrText>
      </w:r>
      <w:r w:rsidRPr="00914A6E">
        <w:rPr>
          <w:rFonts w:ascii="Times New Roman" w:eastAsia="Times New Roman" w:hAnsi="Times New Roman" w:cs="Times New Roman"/>
          <w:sz w:val="28"/>
          <w:szCs w:val="28"/>
          <w:lang w:val="ru-RU" w:eastAsia="ru-RU"/>
        </w:rPr>
        <w:instrText>453947405 \</w:instrText>
      </w:r>
      <w:r w:rsidRPr="00C100A1">
        <w:rPr>
          <w:rFonts w:ascii="Times New Roman" w:eastAsia="Times New Roman" w:hAnsi="Times New Roman" w:cs="Times New Roman"/>
          <w:sz w:val="28"/>
          <w:szCs w:val="28"/>
          <w:lang w:eastAsia="ru-RU"/>
        </w:rPr>
        <w:instrText>h</w:instrText>
      </w:r>
      <w:r w:rsidRPr="00914A6E">
        <w:rPr>
          <w:rFonts w:ascii="Times New Roman" w:eastAsia="Times New Roman" w:hAnsi="Times New Roman" w:cs="Times New Roman"/>
          <w:sz w:val="28"/>
          <w:szCs w:val="28"/>
          <w:lang w:val="ru-RU" w:eastAsia="ru-RU"/>
        </w:rPr>
        <w:instrText xml:space="preserve"> \</w:instrText>
      </w:r>
      <w:r w:rsidRPr="00C100A1">
        <w:rPr>
          <w:rFonts w:ascii="Times New Roman" w:eastAsia="Times New Roman" w:hAnsi="Times New Roman" w:cs="Times New Roman"/>
          <w:sz w:val="28"/>
          <w:szCs w:val="28"/>
          <w:lang w:eastAsia="ru-RU"/>
        </w:rPr>
        <w:instrText>d</w:instrText>
      </w:r>
      <w:r w:rsidRPr="00914A6E">
        <w:rPr>
          <w:rFonts w:ascii="Times New Roman" w:eastAsia="Times New Roman" w:hAnsi="Times New Roman" w:cs="Times New Roman"/>
          <w:sz w:val="28"/>
          <w:szCs w:val="28"/>
          <w:lang w:val="ru-RU" w:eastAsia="ru-RU"/>
        </w:rPr>
        <w:instrText xml:space="preserve"> " "  \* </w:instrText>
      </w:r>
      <w:r w:rsidRPr="00C100A1">
        <w:rPr>
          <w:rFonts w:ascii="Times New Roman" w:eastAsia="Times New Roman" w:hAnsi="Times New Roman" w:cs="Times New Roman"/>
          <w:sz w:val="28"/>
          <w:szCs w:val="28"/>
          <w:lang w:eastAsia="ru-RU"/>
        </w:rPr>
        <w:instrText>MERGEFORMAT</w:instrText>
      </w:r>
      <w:r w:rsidRPr="00914A6E">
        <w:rPr>
          <w:rFonts w:ascii="Times New Roman" w:eastAsia="Times New Roman" w:hAnsi="Times New Roman" w:cs="Times New Roman"/>
          <w:sz w:val="28"/>
          <w:szCs w:val="28"/>
          <w:lang w:val="ru-RU" w:eastAsia="ru-RU"/>
        </w:rPr>
        <w:instrText xml:space="preserve"> \* </w:instrText>
      </w:r>
      <w:r w:rsidRPr="00C100A1">
        <w:rPr>
          <w:rFonts w:ascii="Times New Roman" w:eastAsia="Times New Roman" w:hAnsi="Times New Roman" w:cs="Times New Roman"/>
          <w:sz w:val="28"/>
          <w:szCs w:val="28"/>
          <w:lang w:eastAsia="ru-RU"/>
        </w:rPr>
        <w:instrText>Lower</w:instrText>
      </w:r>
      <w:r w:rsidRPr="00914A6E">
        <w:rPr>
          <w:rFonts w:ascii="Times New Roman" w:eastAsia="Times New Roman" w:hAnsi="Times New Roman" w:cs="Times New Roman"/>
          <w:sz w:val="28"/>
          <w:szCs w:val="28"/>
          <w:lang w:val="ru-RU" w:eastAsia="ru-RU"/>
        </w:rPr>
        <w:instrText xml:space="preserve"> </w:instrText>
      </w:r>
      <w:r w:rsidR="00D462E4" w:rsidRPr="00C100A1">
        <w:rPr>
          <w:rFonts w:ascii="Times New Roman" w:eastAsia="Times New Roman" w:hAnsi="Times New Roman" w:cs="Times New Roman"/>
          <w:sz w:val="28"/>
          <w:szCs w:val="28"/>
          <w:lang w:eastAsia="ru-RU"/>
        </w:rPr>
      </w:r>
      <w:r w:rsidR="00D462E4" w:rsidRPr="00C100A1">
        <w:rPr>
          <w:rFonts w:ascii="Times New Roman" w:eastAsia="Times New Roman" w:hAnsi="Times New Roman" w:cs="Times New Roman"/>
          <w:sz w:val="28"/>
          <w:szCs w:val="28"/>
          <w:lang w:eastAsia="ru-RU"/>
        </w:rPr>
        <w:fldChar w:fldCharType="separate"/>
      </w:r>
      <w:r w:rsidRPr="00914A6E">
        <w:rPr>
          <w:rFonts w:ascii="Times New Roman" w:eastAsia="Times New Roman" w:hAnsi="Times New Roman" w:cs="Times New Roman"/>
          <w:sz w:val="28"/>
          <w:szCs w:val="28"/>
          <w:lang w:val="ru-RU" w:eastAsia="ru-RU"/>
        </w:rPr>
        <w:t xml:space="preserve">таблица </w:t>
      </w:r>
      <w:r w:rsidR="00093303" w:rsidRPr="00914A6E">
        <w:rPr>
          <w:rFonts w:ascii="Times New Roman" w:eastAsia="Times New Roman" w:hAnsi="Times New Roman" w:cs="Times New Roman"/>
          <w:noProof/>
          <w:sz w:val="28"/>
          <w:szCs w:val="28"/>
          <w:lang w:val="ru-RU" w:eastAsia="ru-RU"/>
        </w:rPr>
        <w:t>2</w:t>
      </w:r>
      <w:r w:rsidRPr="00914A6E">
        <w:rPr>
          <w:rFonts w:ascii="Times New Roman" w:eastAsia="Times New Roman" w:hAnsi="Times New Roman" w:cs="Times New Roman"/>
          <w:noProof/>
          <w:sz w:val="28"/>
          <w:szCs w:val="28"/>
          <w:lang w:val="ru-RU" w:eastAsia="ru-RU"/>
        </w:rPr>
        <w:t>.</w:t>
      </w:r>
      <w:r w:rsidR="00093303" w:rsidRPr="00914A6E">
        <w:rPr>
          <w:rFonts w:ascii="Times New Roman" w:eastAsia="Times New Roman" w:hAnsi="Times New Roman" w:cs="Times New Roman"/>
          <w:noProof/>
          <w:sz w:val="28"/>
          <w:szCs w:val="28"/>
          <w:lang w:val="ru-RU" w:eastAsia="ru-RU"/>
        </w:rPr>
        <w:t>1</w:t>
      </w:r>
      <w:r w:rsidR="00D462E4" w:rsidRPr="00C100A1">
        <w:rPr>
          <w:rFonts w:ascii="Times New Roman" w:eastAsia="Times New Roman" w:hAnsi="Times New Roman" w:cs="Times New Roman"/>
          <w:sz w:val="28"/>
          <w:szCs w:val="28"/>
          <w:lang w:eastAsia="ru-RU"/>
        </w:rPr>
        <w:fldChar w:fldCharType="end"/>
      </w:r>
      <w:r w:rsidRPr="00914A6E">
        <w:rPr>
          <w:rFonts w:ascii="Times New Roman" w:eastAsia="Times New Roman" w:hAnsi="Times New Roman" w:cs="Times New Roman"/>
          <w:sz w:val="28"/>
          <w:szCs w:val="28"/>
          <w:lang w:val="ru-RU" w:eastAsia="ru-RU"/>
        </w:rPr>
        <w:t>). Более высокие дебиты нефти после обработок скважин с эффективной толщиной в диапазоне 19-24</w:t>
      </w:r>
      <w:r w:rsidRPr="00C100A1">
        <w:rPr>
          <w:rFonts w:ascii="Times New Roman" w:eastAsia="Times New Roman" w:hAnsi="Times New Roman" w:cs="Times New Roman"/>
          <w:sz w:val="28"/>
          <w:szCs w:val="28"/>
          <w:lang w:eastAsia="ru-RU"/>
        </w:rPr>
        <w:t> </w:t>
      </w:r>
      <w:r w:rsidRPr="00914A6E">
        <w:rPr>
          <w:rFonts w:ascii="Times New Roman" w:eastAsia="Times New Roman" w:hAnsi="Times New Roman" w:cs="Times New Roman"/>
          <w:sz w:val="28"/>
          <w:szCs w:val="28"/>
          <w:lang w:val="ru-RU" w:eastAsia="ru-RU"/>
        </w:rPr>
        <w:t>м обусловлены низкими значениями ВНФ – 3,1</w:t>
      </w:r>
      <w:r w:rsidRPr="00C100A1">
        <w:rPr>
          <w:rFonts w:ascii="Times New Roman" w:eastAsia="Times New Roman" w:hAnsi="Times New Roman" w:cs="Times New Roman"/>
          <w:sz w:val="28"/>
          <w:szCs w:val="28"/>
          <w:lang w:eastAsia="ru-RU"/>
        </w:rPr>
        <w:t> </w:t>
      </w:r>
      <w:r w:rsidRPr="00914A6E">
        <w:rPr>
          <w:rFonts w:ascii="Times New Roman" w:eastAsia="Times New Roman" w:hAnsi="Times New Roman" w:cs="Times New Roman"/>
          <w:sz w:val="28"/>
          <w:szCs w:val="28"/>
          <w:lang w:val="ru-RU" w:eastAsia="ru-RU"/>
        </w:rPr>
        <w:t>ед., по скважинам с толщиной более 24 м ВНФ составил 5 ед.</w:t>
      </w:r>
    </w:p>
    <w:p w:rsidR="006A04F3" w:rsidRPr="00C100A1" w:rsidRDefault="006A04F3" w:rsidP="006A04F3">
      <w:pPr>
        <w:keepNext/>
        <w:widowControl w:val="0"/>
        <w:spacing w:after="0" w:line="360" w:lineRule="auto"/>
        <w:jc w:val="center"/>
        <w:rPr>
          <w:rFonts w:ascii="Times New Roman" w:eastAsia="Times New Roman" w:hAnsi="Times New Roman" w:cs="Times New Roman"/>
          <w:sz w:val="24"/>
          <w:szCs w:val="26"/>
          <w:lang w:eastAsia="ru-RU"/>
        </w:rPr>
      </w:pPr>
      <w:r w:rsidRPr="00C100A1">
        <w:rPr>
          <w:rFonts w:ascii="Times New Roman" w:eastAsia="Times New Roman" w:hAnsi="Times New Roman" w:cs="Times New Roman"/>
          <w:noProof/>
          <w:sz w:val="24"/>
          <w:szCs w:val="26"/>
        </w:rPr>
        <w:drawing>
          <wp:inline distT="0" distB="0" distL="0" distR="0">
            <wp:extent cx="5121275" cy="2905125"/>
            <wp:effectExtent l="38100" t="38100" r="41275" b="47625"/>
            <wp:docPr id="28" name="Рисунок 25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1" cstate="print"/>
                    <a:srcRect l="671" t="1075" r="671" b="1075"/>
                    <a:stretch/>
                  </pic:blipFill>
                  <pic:spPr bwMode="auto">
                    <a:xfrm>
                      <a:off x="0" y="0"/>
                      <a:ext cx="5123647" cy="2906471"/>
                    </a:xfrm>
                    <a:prstGeom prst="rect">
                      <a:avLst/>
                    </a:prstGeom>
                    <a:noFill/>
                    <a:ln w="38088" cap="flat" cmpd="thinThick" algn="ctr">
                      <a:solidFill>
                        <a:srgbClr val="999999"/>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p w:rsidR="006A04F3" w:rsidRPr="00914A6E" w:rsidRDefault="006A04F3" w:rsidP="006A04F3">
      <w:pPr>
        <w:tabs>
          <w:tab w:val="left" w:pos="900"/>
        </w:tabs>
        <w:suppressAutoHyphens/>
        <w:spacing w:after="240" w:line="240" w:lineRule="auto"/>
        <w:jc w:val="center"/>
        <w:rPr>
          <w:rFonts w:ascii="Times New Roman" w:eastAsia="Times New Roman" w:hAnsi="Times New Roman" w:cs="Arial"/>
          <w:bCs/>
          <w:sz w:val="28"/>
          <w:szCs w:val="28"/>
          <w:lang w:val="ru-RU" w:eastAsia="ru-RU"/>
        </w:rPr>
      </w:pPr>
      <w:bookmarkStart w:id="8" w:name="_Ref453947370"/>
      <w:r w:rsidRPr="00914A6E">
        <w:rPr>
          <w:rFonts w:ascii="Times New Roman" w:eastAsia="Times New Roman" w:hAnsi="Times New Roman" w:cs="Arial"/>
          <w:bCs/>
          <w:sz w:val="28"/>
          <w:szCs w:val="28"/>
          <w:lang w:val="ru-RU" w:eastAsia="ru-RU"/>
        </w:rPr>
        <w:t xml:space="preserve">Рисунок </w:t>
      </w:r>
      <w:r w:rsidR="00093303" w:rsidRPr="00914A6E">
        <w:rPr>
          <w:rFonts w:ascii="Times New Roman" w:eastAsia="Times New Roman" w:hAnsi="Times New Roman" w:cs="Arial"/>
          <w:bCs/>
          <w:sz w:val="28"/>
          <w:szCs w:val="28"/>
          <w:lang w:val="ru-RU" w:eastAsia="ru-RU"/>
        </w:rPr>
        <w:t>2</w:t>
      </w:r>
      <w:r w:rsidRPr="00914A6E">
        <w:rPr>
          <w:rFonts w:ascii="Times New Roman" w:eastAsia="Times New Roman" w:hAnsi="Times New Roman" w:cs="Arial"/>
          <w:bCs/>
          <w:sz w:val="28"/>
          <w:szCs w:val="28"/>
          <w:lang w:val="ru-RU" w:eastAsia="ru-RU"/>
        </w:rPr>
        <w:t>.</w:t>
      </w:r>
      <w:r w:rsidR="00D462E4" w:rsidRPr="00C100A1">
        <w:rPr>
          <w:rFonts w:ascii="Times New Roman" w:eastAsia="Times New Roman" w:hAnsi="Times New Roman" w:cs="Arial"/>
          <w:bCs/>
          <w:sz w:val="28"/>
          <w:szCs w:val="28"/>
          <w:lang w:eastAsia="ru-RU"/>
        </w:rPr>
        <w:fldChar w:fldCharType="begin"/>
      </w:r>
      <w:r w:rsidRPr="00914A6E">
        <w:rPr>
          <w:rFonts w:ascii="Times New Roman" w:eastAsia="Times New Roman" w:hAnsi="Times New Roman" w:cs="Arial"/>
          <w:bCs/>
          <w:sz w:val="28"/>
          <w:szCs w:val="28"/>
          <w:lang w:val="ru-RU" w:eastAsia="ru-RU"/>
        </w:rPr>
        <w:instrText xml:space="preserve"> </w:instrText>
      </w:r>
      <w:r w:rsidRPr="00C100A1">
        <w:rPr>
          <w:rFonts w:ascii="Times New Roman" w:eastAsia="Times New Roman" w:hAnsi="Times New Roman" w:cs="Arial"/>
          <w:bCs/>
          <w:sz w:val="28"/>
          <w:szCs w:val="28"/>
          <w:lang w:eastAsia="ru-RU"/>
        </w:rPr>
        <w:instrText>SEQ</w:instrText>
      </w:r>
      <w:r w:rsidRPr="00914A6E">
        <w:rPr>
          <w:rFonts w:ascii="Times New Roman" w:eastAsia="Times New Roman" w:hAnsi="Times New Roman" w:cs="Arial"/>
          <w:bCs/>
          <w:sz w:val="28"/>
          <w:szCs w:val="28"/>
          <w:lang w:val="ru-RU" w:eastAsia="ru-RU"/>
        </w:rPr>
        <w:instrText xml:space="preserve"> Рисунок \* </w:instrText>
      </w:r>
      <w:r w:rsidRPr="00C100A1">
        <w:rPr>
          <w:rFonts w:ascii="Times New Roman" w:eastAsia="Times New Roman" w:hAnsi="Times New Roman" w:cs="Arial"/>
          <w:bCs/>
          <w:sz w:val="28"/>
          <w:szCs w:val="28"/>
          <w:lang w:eastAsia="ru-RU"/>
        </w:rPr>
        <w:instrText>ARABIC</w:instrText>
      </w:r>
      <w:r w:rsidRPr="00914A6E">
        <w:rPr>
          <w:rFonts w:ascii="Times New Roman" w:eastAsia="Times New Roman" w:hAnsi="Times New Roman" w:cs="Arial"/>
          <w:bCs/>
          <w:sz w:val="28"/>
          <w:szCs w:val="28"/>
          <w:lang w:val="ru-RU" w:eastAsia="ru-RU"/>
        </w:rPr>
        <w:instrText xml:space="preserve"> \</w:instrText>
      </w:r>
      <w:r w:rsidRPr="00C100A1">
        <w:rPr>
          <w:rFonts w:ascii="Times New Roman" w:eastAsia="Times New Roman" w:hAnsi="Times New Roman" w:cs="Arial"/>
          <w:bCs/>
          <w:sz w:val="28"/>
          <w:szCs w:val="28"/>
          <w:lang w:eastAsia="ru-RU"/>
        </w:rPr>
        <w:instrText>s</w:instrText>
      </w:r>
      <w:r w:rsidRPr="00914A6E">
        <w:rPr>
          <w:rFonts w:ascii="Times New Roman" w:eastAsia="Times New Roman" w:hAnsi="Times New Roman" w:cs="Arial"/>
          <w:bCs/>
          <w:sz w:val="28"/>
          <w:szCs w:val="28"/>
          <w:lang w:val="ru-RU" w:eastAsia="ru-RU"/>
        </w:rPr>
        <w:instrText xml:space="preserve"> 1 </w:instrText>
      </w:r>
      <w:r w:rsidR="00D462E4" w:rsidRPr="00C100A1">
        <w:rPr>
          <w:rFonts w:ascii="Times New Roman" w:eastAsia="Times New Roman" w:hAnsi="Times New Roman" w:cs="Arial"/>
          <w:bCs/>
          <w:sz w:val="28"/>
          <w:szCs w:val="28"/>
          <w:lang w:eastAsia="ru-RU"/>
        </w:rPr>
        <w:fldChar w:fldCharType="separate"/>
      </w:r>
      <w:r w:rsidRPr="00914A6E">
        <w:rPr>
          <w:rFonts w:ascii="Times New Roman" w:eastAsia="Times New Roman" w:hAnsi="Times New Roman" w:cs="Arial"/>
          <w:bCs/>
          <w:noProof/>
          <w:sz w:val="28"/>
          <w:szCs w:val="28"/>
          <w:lang w:val="ru-RU" w:eastAsia="ru-RU"/>
        </w:rPr>
        <w:t>12</w:t>
      </w:r>
      <w:r w:rsidR="00D462E4" w:rsidRPr="00C100A1">
        <w:rPr>
          <w:rFonts w:ascii="Times New Roman" w:eastAsia="Times New Roman" w:hAnsi="Times New Roman" w:cs="Arial"/>
          <w:bCs/>
          <w:noProof/>
          <w:sz w:val="28"/>
          <w:szCs w:val="28"/>
          <w:lang w:eastAsia="ru-RU"/>
        </w:rPr>
        <w:fldChar w:fldCharType="end"/>
      </w:r>
      <w:bookmarkEnd w:id="8"/>
      <w:r w:rsidRPr="00914A6E">
        <w:rPr>
          <w:rFonts w:ascii="Times New Roman" w:eastAsia="Times New Roman" w:hAnsi="Times New Roman" w:cs="Arial"/>
          <w:bCs/>
          <w:sz w:val="28"/>
          <w:szCs w:val="28"/>
          <w:lang w:val="ru-RU" w:eastAsia="ru-RU"/>
        </w:rPr>
        <w:t xml:space="preserve"> – Приведенные дебиты жидкости, нефти и обводненность на дату ГРП с разделением по диапазонам эффективной мощности пласта по операциям 2014-2015 гг. Эксплуатационный фонд. Объект АВ</w:t>
      </w:r>
      <w:r w:rsidRPr="00914A6E">
        <w:rPr>
          <w:rFonts w:ascii="Times New Roman" w:eastAsia="Times New Roman" w:hAnsi="Times New Roman" w:cs="Arial"/>
          <w:bCs/>
          <w:sz w:val="28"/>
          <w:szCs w:val="28"/>
          <w:vertAlign w:val="subscript"/>
          <w:lang w:val="ru-RU" w:eastAsia="ru-RU"/>
        </w:rPr>
        <w:t>1-3</w:t>
      </w:r>
    </w:p>
    <w:p w:rsidR="006A04F3" w:rsidRPr="00C100A1" w:rsidRDefault="006A04F3" w:rsidP="006A04F3">
      <w:pPr>
        <w:keepNext/>
        <w:suppressAutoHyphens/>
        <w:spacing w:before="120" w:after="120" w:line="240" w:lineRule="auto"/>
        <w:rPr>
          <w:rFonts w:ascii="Times New Roman" w:eastAsia="Times New Roman" w:hAnsi="Times New Roman" w:cs="Times New Roman"/>
          <w:bCs/>
          <w:sz w:val="28"/>
          <w:szCs w:val="28"/>
          <w:lang w:eastAsia="ru-RU"/>
        </w:rPr>
      </w:pPr>
      <w:bookmarkStart w:id="9" w:name="_Ref453947405"/>
      <w:r w:rsidRPr="00914A6E">
        <w:rPr>
          <w:rFonts w:ascii="Times New Roman" w:eastAsia="Times New Roman" w:hAnsi="Times New Roman" w:cs="Times New Roman"/>
          <w:bCs/>
          <w:sz w:val="28"/>
          <w:szCs w:val="28"/>
          <w:lang w:val="ru-RU" w:eastAsia="ru-RU"/>
        </w:rPr>
        <w:t xml:space="preserve">Таблица </w:t>
      </w:r>
      <w:r w:rsidR="00093303" w:rsidRPr="00914A6E">
        <w:rPr>
          <w:rFonts w:ascii="Times New Roman" w:eastAsia="Times New Roman" w:hAnsi="Times New Roman" w:cs="Times New Roman"/>
          <w:bCs/>
          <w:sz w:val="28"/>
          <w:szCs w:val="28"/>
          <w:lang w:val="ru-RU" w:eastAsia="ru-RU"/>
        </w:rPr>
        <w:t>2</w:t>
      </w:r>
      <w:r w:rsidRPr="00914A6E">
        <w:rPr>
          <w:rFonts w:ascii="Times New Roman" w:eastAsia="Times New Roman" w:hAnsi="Times New Roman" w:cs="Times New Roman"/>
          <w:bCs/>
          <w:sz w:val="28"/>
          <w:szCs w:val="28"/>
          <w:lang w:val="ru-RU" w:eastAsia="ru-RU"/>
        </w:rPr>
        <w:t>.</w:t>
      </w:r>
      <w:bookmarkEnd w:id="9"/>
      <w:r w:rsidR="00093303" w:rsidRPr="00914A6E">
        <w:rPr>
          <w:rFonts w:ascii="Times New Roman" w:eastAsia="Times New Roman" w:hAnsi="Times New Roman" w:cs="Times New Roman"/>
          <w:bCs/>
          <w:sz w:val="28"/>
          <w:szCs w:val="28"/>
          <w:lang w:val="ru-RU" w:eastAsia="ru-RU"/>
        </w:rPr>
        <w:t>1</w:t>
      </w:r>
      <w:r w:rsidRPr="00914A6E">
        <w:rPr>
          <w:rFonts w:ascii="Times New Roman" w:eastAsia="Times New Roman" w:hAnsi="Times New Roman" w:cs="Times New Roman"/>
          <w:bCs/>
          <w:sz w:val="28"/>
          <w:szCs w:val="28"/>
          <w:lang w:val="ru-RU" w:eastAsia="ru-RU"/>
        </w:rPr>
        <w:t xml:space="preserve"> – Темпы падения дебитов жидкости и нефти по диапазонам эффективной мощности пластов по операциям 2014-2015 гг. </w:t>
      </w:r>
      <w:r w:rsidRPr="00C100A1">
        <w:rPr>
          <w:rFonts w:ascii="Times New Roman" w:eastAsia="Times New Roman" w:hAnsi="Times New Roman" w:cs="Times New Roman"/>
          <w:bCs/>
          <w:sz w:val="28"/>
          <w:szCs w:val="28"/>
          <w:lang w:eastAsia="ru-RU"/>
        </w:rPr>
        <w:t>Эксплуатационный фонд. Объект АВ</w:t>
      </w:r>
      <w:r w:rsidRPr="00C100A1">
        <w:rPr>
          <w:rFonts w:ascii="Times New Roman" w:eastAsia="Times New Roman" w:hAnsi="Times New Roman" w:cs="Times New Roman"/>
          <w:bCs/>
          <w:sz w:val="28"/>
          <w:szCs w:val="28"/>
          <w:vertAlign w:val="subscript"/>
          <w:lang w:eastAsia="ru-RU"/>
        </w:rPr>
        <w:t>1-3</w:t>
      </w:r>
    </w:p>
    <w:tbl>
      <w:tblPr>
        <w:tblStyle w:val="a"/>
        <w:tblW w:w="0" w:type="auto"/>
        <w:tblLook w:val="04A0" w:firstRow="1" w:lastRow="0" w:firstColumn="1" w:lastColumn="0" w:noHBand="0" w:noVBand="1"/>
      </w:tblPr>
      <w:tblGrid>
        <w:gridCol w:w="1730"/>
        <w:gridCol w:w="1559"/>
        <w:gridCol w:w="1276"/>
        <w:gridCol w:w="1276"/>
        <w:gridCol w:w="1275"/>
        <w:gridCol w:w="1134"/>
      </w:tblGrid>
      <w:tr w:rsidR="006A04F3" w:rsidRPr="00C100A1" w:rsidTr="00914A6E">
        <w:trPr>
          <w:trHeight w:val="225"/>
        </w:trPr>
        <w:tc>
          <w:tcPr>
            <w:tcW w:w="1526" w:type="dxa"/>
            <w:vMerge w:val="restart"/>
            <w:hideMark/>
          </w:tcPr>
          <w:p w:rsidR="006A04F3" w:rsidRPr="00C100A1" w:rsidRDefault="006A04F3" w:rsidP="00914A6E">
            <w:pPr>
              <w:shd w:val="clear" w:color="C0C0C0" w:fill="auto"/>
              <w:rPr>
                <w:b/>
                <w:sz w:val="24"/>
                <w:szCs w:val="24"/>
              </w:rPr>
            </w:pPr>
            <w:r w:rsidRPr="00C100A1">
              <w:rPr>
                <w:b/>
                <w:sz w:val="24"/>
                <w:szCs w:val="24"/>
              </w:rPr>
              <w:t>Эффективная мощность, м</w:t>
            </w:r>
          </w:p>
        </w:tc>
        <w:tc>
          <w:tcPr>
            <w:tcW w:w="1559" w:type="dxa"/>
            <w:vMerge w:val="restart"/>
            <w:hideMark/>
          </w:tcPr>
          <w:p w:rsidR="006A04F3" w:rsidRPr="00C100A1" w:rsidRDefault="006A04F3" w:rsidP="00914A6E">
            <w:pPr>
              <w:shd w:val="clear" w:color="C0C0C0" w:fill="auto"/>
              <w:rPr>
                <w:b/>
                <w:sz w:val="24"/>
                <w:szCs w:val="24"/>
              </w:rPr>
            </w:pPr>
            <w:r w:rsidRPr="00C100A1">
              <w:rPr>
                <w:b/>
                <w:sz w:val="24"/>
                <w:szCs w:val="24"/>
              </w:rPr>
              <w:t xml:space="preserve">Количество </w:t>
            </w:r>
            <w:r w:rsidRPr="00C100A1">
              <w:rPr>
                <w:b/>
                <w:sz w:val="24"/>
                <w:szCs w:val="24"/>
              </w:rPr>
              <w:br/>
              <w:t>скважин, ед.</w:t>
            </w:r>
          </w:p>
        </w:tc>
        <w:tc>
          <w:tcPr>
            <w:tcW w:w="4961" w:type="dxa"/>
            <w:gridSpan w:val="4"/>
            <w:noWrap/>
            <w:hideMark/>
          </w:tcPr>
          <w:p w:rsidR="006A04F3" w:rsidRPr="00C100A1" w:rsidRDefault="006A04F3" w:rsidP="00914A6E">
            <w:pPr>
              <w:shd w:val="clear" w:color="C0C0C0" w:fill="auto"/>
              <w:rPr>
                <w:b/>
                <w:sz w:val="24"/>
                <w:szCs w:val="24"/>
              </w:rPr>
            </w:pPr>
            <w:r w:rsidRPr="00C100A1">
              <w:rPr>
                <w:b/>
                <w:sz w:val="24"/>
                <w:szCs w:val="24"/>
              </w:rPr>
              <w:t>Темп падения</w:t>
            </w:r>
          </w:p>
        </w:tc>
      </w:tr>
      <w:tr w:rsidR="006A04F3" w:rsidRPr="00C100A1" w:rsidTr="00914A6E">
        <w:trPr>
          <w:trHeight w:val="225"/>
        </w:trPr>
        <w:tc>
          <w:tcPr>
            <w:tcW w:w="0" w:type="auto"/>
            <w:vMerge/>
            <w:hideMark/>
          </w:tcPr>
          <w:p w:rsidR="006A04F3" w:rsidRPr="00C100A1" w:rsidRDefault="006A04F3" w:rsidP="00914A6E">
            <w:pPr>
              <w:shd w:val="clear" w:color="C0C0C0" w:fill="auto"/>
              <w:rPr>
                <w:b/>
                <w:sz w:val="24"/>
                <w:szCs w:val="24"/>
              </w:rPr>
            </w:pPr>
          </w:p>
        </w:tc>
        <w:tc>
          <w:tcPr>
            <w:tcW w:w="0" w:type="auto"/>
            <w:vMerge/>
            <w:hideMark/>
          </w:tcPr>
          <w:p w:rsidR="006A04F3" w:rsidRPr="00C100A1" w:rsidRDefault="006A04F3" w:rsidP="00914A6E">
            <w:pPr>
              <w:shd w:val="clear" w:color="C0C0C0" w:fill="auto"/>
              <w:rPr>
                <w:b/>
                <w:sz w:val="24"/>
                <w:szCs w:val="24"/>
              </w:rPr>
            </w:pPr>
          </w:p>
        </w:tc>
        <w:tc>
          <w:tcPr>
            <w:tcW w:w="2552" w:type="dxa"/>
            <w:gridSpan w:val="2"/>
            <w:noWrap/>
            <w:hideMark/>
          </w:tcPr>
          <w:p w:rsidR="006A04F3" w:rsidRPr="00C100A1" w:rsidRDefault="006A04F3" w:rsidP="00914A6E">
            <w:pPr>
              <w:shd w:val="clear" w:color="C0C0C0" w:fill="auto"/>
              <w:rPr>
                <w:b/>
                <w:sz w:val="24"/>
                <w:szCs w:val="24"/>
              </w:rPr>
            </w:pPr>
            <w:r w:rsidRPr="00C100A1">
              <w:rPr>
                <w:b/>
                <w:sz w:val="24"/>
                <w:szCs w:val="24"/>
              </w:rPr>
              <w:t>Дебит нефти</w:t>
            </w:r>
          </w:p>
        </w:tc>
        <w:tc>
          <w:tcPr>
            <w:tcW w:w="2409" w:type="dxa"/>
            <w:gridSpan w:val="2"/>
            <w:noWrap/>
            <w:hideMark/>
          </w:tcPr>
          <w:p w:rsidR="006A04F3" w:rsidRPr="00C100A1" w:rsidRDefault="006A04F3" w:rsidP="00914A6E">
            <w:pPr>
              <w:shd w:val="clear" w:color="C0C0C0" w:fill="auto"/>
              <w:rPr>
                <w:b/>
                <w:sz w:val="24"/>
                <w:szCs w:val="24"/>
              </w:rPr>
            </w:pPr>
            <w:r w:rsidRPr="00C100A1">
              <w:rPr>
                <w:b/>
                <w:sz w:val="24"/>
                <w:szCs w:val="24"/>
              </w:rPr>
              <w:t>Дебит жидкости</w:t>
            </w:r>
          </w:p>
        </w:tc>
      </w:tr>
      <w:tr w:rsidR="006A04F3" w:rsidRPr="00C100A1" w:rsidTr="00914A6E">
        <w:trPr>
          <w:trHeight w:val="225"/>
        </w:trPr>
        <w:tc>
          <w:tcPr>
            <w:tcW w:w="0" w:type="auto"/>
            <w:vMerge/>
            <w:hideMark/>
          </w:tcPr>
          <w:p w:rsidR="006A04F3" w:rsidRPr="00C100A1" w:rsidRDefault="006A04F3" w:rsidP="00914A6E">
            <w:pPr>
              <w:shd w:val="clear" w:color="C0C0C0" w:fill="auto"/>
              <w:rPr>
                <w:b/>
                <w:sz w:val="24"/>
                <w:szCs w:val="24"/>
              </w:rPr>
            </w:pPr>
          </w:p>
        </w:tc>
        <w:tc>
          <w:tcPr>
            <w:tcW w:w="0" w:type="auto"/>
            <w:vMerge/>
            <w:hideMark/>
          </w:tcPr>
          <w:p w:rsidR="006A04F3" w:rsidRPr="00C100A1" w:rsidRDefault="006A04F3" w:rsidP="00914A6E">
            <w:pPr>
              <w:shd w:val="clear" w:color="C0C0C0" w:fill="auto"/>
              <w:rPr>
                <w:b/>
                <w:sz w:val="24"/>
                <w:szCs w:val="24"/>
              </w:rPr>
            </w:pPr>
          </w:p>
        </w:tc>
        <w:tc>
          <w:tcPr>
            <w:tcW w:w="1276" w:type="dxa"/>
            <w:noWrap/>
            <w:hideMark/>
          </w:tcPr>
          <w:p w:rsidR="006A04F3" w:rsidRPr="00C100A1" w:rsidRDefault="006A04F3" w:rsidP="00914A6E">
            <w:pPr>
              <w:shd w:val="clear" w:color="C0C0C0" w:fill="auto"/>
              <w:rPr>
                <w:b/>
                <w:sz w:val="24"/>
                <w:szCs w:val="24"/>
              </w:rPr>
            </w:pPr>
            <w:r w:rsidRPr="00C100A1">
              <w:rPr>
                <w:b/>
                <w:sz w:val="24"/>
                <w:szCs w:val="24"/>
              </w:rPr>
              <w:t>т/сут/мес.</w:t>
            </w:r>
          </w:p>
        </w:tc>
        <w:tc>
          <w:tcPr>
            <w:tcW w:w="1276" w:type="dxa"/>
            <w:noWrap/>
            <w:hideMark/>
          </w:tcPr>
          <w:p w:rsidR="006A04F3" w:rsidRPr="00C100A1" w:rsidRDefault="006A04F3" w:rsidP="00914A6E">
            <w:pPr>
              <w:shd w:val="clear" w:color="C0C0C0" w:fill="auto"/>
              <w:rPr>
                <w:b/>
                <w:sz w:val="24"/>
                <w:szCs w:val="24"/>
              </w:rPr>
            </w:pPr>
            <w:r w:rsidRPr="00C100A1">
              <w:rPr>
                <w:b/>
                <w:sz w:val="24"/>
                <w:szCs w:val="24"/>
              </w:rPr>
              <w:t>%</w:t>
            </w:r>
          </w:p>
        </w:tc>
        <w:tc>
          <w:tcPr>
            <w:tcW w:w="1275" w:type="dxa"/>
            <w:noWrap/>
            <w:hideMark/>
          </w:tcPr>
          <w:p w:rsidR="006A04F3" w:rsidRPr="00C100A1" w:rsidRDefault="006A04F3" w:rsidP="00914A6E">
            <w:pPr>
              <w:shd w:val="clear" w:color="C0C0C0" w:fill="auto"/>
              <w:rPr>
                <w:b/>
                <w:sz w:val="24"/>
                <w:szCs w:val="24"/>
              </w:rPr>
            </w:pPr>
            <w:r w:rsidRPr="00C100A1">
              <w:rPr>
                <w:b/>
                <w:sz w:val="24"/>
                <w:szCs w:val="24"/>
              </w:rPr>
              <w:t>т/сут/мес.</w:t>
            </w:r>
          </w:p>
        </w:tc>
        <w:tc>
          <w:tcPr>
            <w:tcW w:w="1134" w:type="dxa"/>
            <w:noWrap/>
            <w:hideMark/>
          </w:tcPr>
          <w:p w:rsidR="006A04F3" w:rsidRPr="00C100A1" w:rsidRDefault="006A04F3" w:rsidP="00914A6E">
            <w:pPr>
              <w:shd w:val="clear" w:color="C0C0C0" w:fill="auto"/>
              <w:rPr>
                <w:b/>
                <w:sz w:val="24"/>
                <w:szCs w:val="24"/>
              </w:rPr>
            </w:pPr>
            <w:r w:rsidRPr="00C100A1">
              <w:rPr>
                <w:b/>
                <w:sz w:val="24"/>
                <w:szCs w:val="24"/>
              </w:rPr>
              <w:t>%</w:t>
            </w:r>
          </w:p>
        </w:tc>
      </w:tr>
      <w:tr w:rsidR="006A04F3" w:rsidRPr="00C100A1" w:rsidTr="00914A6E">
        <w:trPr>
          <w:trHeight w:val="225"/>
        </w:trPr>
        <w:tc>
          <w:tcPr>
            <w:tcW w:w="1526" w:type="dxa"/>
            <w:noWrap/>
            <w:hideMark/>
          </w:tcPr>
          <w:p w:rsidR="006A04F3" w:rsidRPr="00C100A1" w:rsidRDefault="006A04F3" w:rsidP="00914A6E">
            <w:pPr>
              <w:shd w:val="clear" w:color="C0C0C0" w:fill="auto"/>
              <w:rPr>
                <w:sz w:val="24"/>
                <w:szCs w:val="24"/>
              </w:rPr>
            </w:pPr>
            <w:r w:rsidRPr="00C100A1">
              <w:rPr>
                <w:sz w:val="24"/>
                <w:szCs w:val="24"/>
              </w:rPr>
              <w:t>&lt; 14</w:t>
            </w:r>
          </w:p>
        </w:tc>
        <w:tc>
          <w:tcPr>
            <w:tcW w:w="1559" w:type="dxa"/>
            <w:noWrap/>
            <w:hideMark/>
          </w:tcPr>
          <w:p w:rsidR="006A04F3" w:rsidRPr="00C100A1" w:rsidRDefault="006A04F3" w:rsidP="00914A6E">
            <w:pPr>
              <w:shd w:val="clear" w:color="C0C0C0" w:fill="auto"/>
              <w:rPr>
                <w:sz w:val="24"/>
                <w:szCs w:val="24"/>
              </w:rPr>
            </w:pPr>
            <w:r w:rsidRPr="00C100A1">
              <w:rPr>
                <w:sz w:val="24"/>
                <w:szCs w:val="24"/>
              </w:rPr>
              <w:t>29</w:t>
            </w:r>
          </w:p>
        </w:tc>
        <w:tc>
          <w:tcPr>
            <w:tcW w:w="1276" w:type="dxa"/>
            <w:noWrap/>
            <w:hideMark/>
          </w:tcPr>
          <w:p w:rsidR="006A04F3" w:rsidRPr="00C100A1" w:rsidRDefault="006A04F3" w:rsidP="00914A6E">
            <w:pPr>
              <w:shd w:val="clear" w:color="C0C0C0" w:fill="auto"/>
              <w:rPr>
                <w:sz w:val="24"/>
                <w:szCs w:val="24"/>
              </w:rPr>
            </w:pPr>
            <w:r w:rsidRPr="00C100A1">
              <w:rPr>
                <w:sz w:val="24"/>
                <w:szCs w:val="24"/>
              </w:rPr>
              <w:t>0,31</w:t>
            </w:r>
          </w:p>
        </w:tc>
        <w:tc>
          <w:tcPr>
            <w:tcW w:w="1276" w:type="dxa"/>
            <w:noWrap/>
            <w:hideMark/>
          </w:tcPr>
          <w:p w:rsidR="006A04F3" w:rsidRPr="00C100A1" w:rsidRDefault="006A04F3" w:rsidP="00914A6E">
            <w:pPr>
              <w:shd w:val="clear" w:color="C0C0C0" w:fill="auto"/>
              <w:rPr>
                <w:sz w:val="24"/>
                <w:szCs w:val="24"/>
              </w:rPr>
            </w:pPr>
            <w:r w:rsidRPr="00C100A1">
              <w:rPr>
                <w:sz w:val="24"/>
                <w:szCs w:val="24"/>
              </w:rPr>
              <w:t>60</w:t>
            </w:r>
          </w:p>
        </w:tc>
        <w:tc>
          <w:tcPr>
            <w:tcW w:w="1275" w:type="dxa"/>
            <w:noWrap/>
            <w:hideMark/>
          </w:tcPr>
          <w:p w:rsidR="006A04F3" w:rsidRPr="00C100A1" w:rsidRDefault="006A04F3" w:rsidP="00914A6E">
            <w:pPr>
              <w:shd w:val="clear" w:color="C0C0C0" w:fill="auto"/>
              <w:rPr>
                <w:sz w:val="24"/>
                <w:szCs w:val="24"/>
              </w:rPr>
            </w:pPr>
            <w:r w:rsidRPr="00C100A1">
              <w:rPr>
                <w:sz w:val="24"/>
                <w:szCs w:val="24"/>
              </w:rPr>
              <w:t>1,64</w:t>
            </w:r>
          </w:p>
        </w:tc>
        <w:tc>
          <w:tcPr>
            <w:tcW w:w="1134" w:type="dxa"/>
            <w:noWrap/>
            <w:hideMark/>
          </w:tcPr>
          <w:p w:rsidR="006A04F3" w:rsidRPr="00C100A1" w:rsidRDefault="006A04F3" w:rsidP="00914A6E">
            <w:pPr>
              <w:shd w:val="clear" w:color="C0C0C0" w:fill="auto"/>
              <w:rPr>
                <w:sz w:val="24"/>
                <w:szCs w:val="24"/>
              </w:rPr>
            </w:pPr>
            <w:r w:rsidRPr="00C100A1">
              <w:rPr>
                <w:sz w:val="24"/>
                <w:szCs w:val="24"/>
              </w:rPr>
              <w:t>55</w:t>
            </w:r>
          </w:p>
        </w:tc>
      </w:tr>
      <w:tr w:rsidR="006A04F3" w:rsidRPr="00C100A1" w:rsidTr="00914A6E">
        <w:trPr>
          <w:trHeight w:val="225"/>
        </w:trPr>
        <w:tc>
          <w:tcPr>
            <w:tcW w:w="1526" w:type="dxa"/>
            <w:noWrap/>
            <w:hideMark/>
          </w:tcPr>
          <w:p w:rsidR="006A04F3" w:rsidRPr="00C100A1" w:rsidRDefault="006A04F3" w:rsidP="00914A6E">
            <w:pPr>
              <w:shd w:val="clear" w:color="C0C0C0" w:fill="auto"/>
              <w:rPr>
                <w:sz w:val="24"/>
                <w:szCs w:val="24"/>
              </w:rPr>
            </w:pPr>
            <w:r w:rsidRPr="00C100A1">
              <w:rPr>
                <w:sz w:val="24"/>
                <w:szCs w:val="24"/>
              </w:rPr>
              <w:t>14-19</w:t>
            </w:r>
          </w:p>
        </w:tc>
        <w:tc>
          <w:tcPr>
            <w:tcW w:w="1559" w:type="dxa"/>
            <w:noWrap/>
            <w:hideMark/>
          </w:tcPr>
          <w:p w:rsidR="006A04F3" w:rsidRPr="00C100A1" w:rsidRDefault="006A04F3" w:rsidP="00914A6E">
            <w:pPr>
              <w:shd w:val="clear" w:color="C0C0C0" w:fill="auto"/>
              <w:rPr>
                <w:sz w:val="24"/>
                <w:szCs w:val="24"/>
              </w:rPr>
            </w:pPr>
            <w:r w:rsidRPr="00C100A1">
              <w:rPr>
                <w:sz w:val="24"/>
                <w:szCs w:val="24"/>
              </w:rPr>
              <w:t>27</w:t>
            </w:r>
          </w:p>
        </w:tc>
        <w:tc>
          <w:tcPr>
            <w:tcW w:w="1276" w:type="dxa"/>
            <w:noWrap/>
            <w:hideMark/>
          </w:tcPr>
          <w:p w:rsidR="006A04F3" w:rsidRPr="00C100A1" w:rsidRDefault="006A04F3" w:rsidP="00914A6E">
            <w:pPr>
              <w:shd w:val="clear" w:color="C0C0C0" w:fill="auto"/>
              <w:rPr>
                <w:sz w:val="24"/>
                <w:szCs w:val="24"/>
              </w:rPr>
            </w:pPr>
            <w:r w:rsidRPr="00C100A1">
              <w:rPr>
                <w:sz w:val="24"/>
                <w:szCs w:val="24"/>
              </w:rPr>
              <w:t>0,33</w:t>
            </w:r>
          </w:p>
        </w:tc>
        <w:tc>
          <w:tcPr>
            <w:tcW w:w="1276" w:type="dxa"/>
            <w:noWrap/>
            <w:hideMark/>
          </w:tcPr>
          <w:p w:rsidR="006A04F3" w:rsidRPr="00C100A1" w:rsidRDefault="006A04F3" w:rsidP="00914A6E">
            <w:pPr>
              <w:shd w:val="clear" w:color="C0C0C0" w:fill="auto"/>
              <w:rPr>
                <w:sz w:val="24"/>
                <w:szCs w:val="24"/>
              </w:rPr>
            </w:pPr>
            <w:r w:rsidRPr="00C100A1">
              <w:rPr>
                <w:sz w:val="24"/>
                <w:szCs w:val="24"/>
              </w:rPr>
              <w:t>55</w:t>
            </w:r>
          </w:p>
        </w:tc>
        <w:tc>
          <w:tcPr>
            <w:tcW w:w="1275" w:type="dxa"/>
            <w:noWrap/>
            <w:hideMark/>
          </w:tcPr>
          <w:p w:rsidR="006A04F3" w:rsidRPr="00C100A1" w:rsidRDefault="006A04F3" w:rsidP="00914A6E">
            <w:pPr>
              <w:shd w:val="clear" w:color="C0C0C0" w:fill="auto"/>
              <w:rPr>
                <w:sz w:val="24"/>
                <w:szCs w:val="24"/>
              </w:rPr>
            </w:pPr>
            <w:r w:rsidRPr="00C100A1">
              <w:rPr>
                <w:sz w:val="24"/>
                <w:szCs w:val="24"/>
              </w:rPr>
              <w:t>2,38</w:t>
            </w:r>
          </w:p>
        </w:tc>
        <w:tc>
          <w:tcPr>
            <w:tcW w:w="1134" w:type="dxa"/>
            <w:noWrap/>
            <w:hideMark/>
          </w:tcPr>
          <w:p w:rsidR="006A04F3" w:rsidRPr="00C100A1" w:rsidRDefault="006A04F3" w:rsidP="00914A6E">
            <w:pPr>
              <w:shd w:val="clear" w:color="C0C0C0" w:fill="auto"/>
              <w:rPr>
                <w:sz w:val="24"/>
                <w:szCs w:val="24"/>
              </w:rPr>
            </w:pPr>
            <w:r w:rsidRPr="00C100A1">
              <w:rPr>
                <w:sz w:val="24"/>
                <w:szCs w:val="24"/>
              </w:rPr>
              <w:t>50</w:t>
            </w:r>
          </w:p>
        </w:tc>
      </w:tr>
      <w:tr w:rsidR="006A04F3" w:rsidRPr="00C100A1" w:rsidTr="00914A6E">
        <w:trPr>
          <w:trHeight w:val="225"/>
        </w:trPr>
        <w:tc>
          <w:tcPr>
            <w:tcW w:w="1526" w:type="dxa"/>
            <w:noWrap/>
            <w:hideMark/>
          </w:tcPr>
          <w:p w:rsidR="006A04F3" w:rsidRPr="00C100A1" w:rsidRDefault="006A04F3" w:rsidP="00914A6E">
            <w:pPr>
              <w:shd w:val="clear" w:color="C0C0C0" w:fill="auto"/>
              <w:rPr>
                <w:sz w:val="24"/>
                <w:szCs w:val="24"/>
              </w:rPr>
            </w:pPr>
            <w:r w:rsidRPr="00C100A1">
              <w:rPr>
                <w:sz w:val="24"/>
                <w:szCs w:val="24"/>
              </w:rPr>
              <w:t>19-24</w:t>
            </w:r>
          </w:p>
        </w:tc>
        <w:tc>
          <w:tcPr>
            <w:tcW w:w="1559" w:type="dxa"/>
            <w:noWrap/>
            <w:hideMark/>
          </w:tcPr>
          <w:p w:rsidR="006A04F3" w:rsidRPr="00C100A1" w:rsidRDefault="006A04F3" w:rsidP="00914A6E">
            <w:pPr>
              <w:shd w:val="clear" w:color="C0C0C0" w:fill="auto"/>
              <w:rPr>
                <w:sz w:val="24"/>
                <w:szCs w:val="24"/>
              </w:rPr>
            </w:pPr>
            <w:r w:rsidRPr="00C100A1">
              <w:rPr>
                <w:sz w:val="24"/>
                <w:szCs w:val="24"/>
              </w:rPr>
              <w:t>23</w:t>
            </w:r>
          </w:p>
        </w:tc>
        <w:tc>
          <w:tcPr>
            <w:tcW w:w="1276" w:type="dxa"/>
            <w:noWrap/>
            <w:hideMark/>
          </w:tcPr>
          <w:p w:rsidR="006A04F3" w:rsidRPr="00C100A1" w:rsidRDefault="006A04F3" w:rsidP="00914A6E">
            <w:pPr>
              <w:shd w:val="clear" w:color="C0C0C0" w:fill="auto"/>
              <w:rPr>
                <w:sz w:val="24"/>
                <w:szCs w:val="24"/>
              </w:rPr>
            </w:pPr>
            <w:r w:rsidRPr="00C100A1">
              <w:rPr>
                <w:sz w:val="24"/>
                <w:szCs w:val="24"/>
              </w:rPr>
              <w:t>0,36</w:t>
            </w:r>
          </w:p>
        </w:tc>
        <w:tc>
          <w:tcPr>
            <w:tcW w:w="1276" w:type="dxa"/>
            <w:noWrap/>
            <w:hideMark/>
          </w:tcPr>
          <w:p w:rsidR="006A04F3" w:rsidRPr="00C100A1" w:rsidRDefault="006A04F3" w:rsidP="00914A6E">
            <w:pPr>
              <w:shd w:val="clear" w:color="C0C0C0" w:fill="auto"/>
              <w:rPr>
                <w:sz w:val="24"/>
                <w:szCs w:val="24"/>
              </w:rPr>
            </w:pPr>
            <w:r w:rsidRPr="00C100A1">
              <w:rPr>
                <w:sz w:val="24"/>
                <w:szCs w:val="24"/>
              </w:rPr>
              <w:t>45</w:t>
            </w:r>
          </w:p>
        </w:tc>
        <w:tc>
          <w:tcPr>
            <w:tcW w:w="1275" w:type="dxa"/>
            <w:noWrap/>
            <w:hideMark/>
          </w:tcPr>
          <w:p w:rsidR="006A04F3" w:rsidRPr="00C100A1" w:rsidRDefault="006A04F3" w:rsidP="00914A6E">
            <w:pPr>
              <w:shd w:val="clear" w:color="C0C0C0" w:fill="auto"/>
              <w:rPr>
                <w:sz w:val="24"/>
                <w:szCs w:val="24"/>
              </w:rPr>
            </w:pPr>
            <w:r w:rsidRPr="00C100A1">
              <w:rPr>
                <w:sz w:val="24"/>
                <w:szCs w:val="24"/>
              </w:rPr>
              <w:t>0,35</w:t>
            </w:r>
          </w:p>
        </w:tc>
        <w:tc>
          <w:tcPr>
            <w:tcW w:w="1134" w:type="dxa"/>
            <w:noWrap/>
            <w:hideMark/>
          </w:tcPr>
          <w:p w:rsidR="006A04F3" w:rsidRPr="00C100A1" w:rsidRDefault="006A04F3" w:rsidP="00914A6E">
            <w:pPr>
              <w:shd w:val="clear" w:color="C0C0C0" w:fill="auto"/>
              <w:rPr>
                <w:sz w:val="24"/>
                <w:szCs w:val="24"/>
              </w:rPr>
            </w:pPr>
            <w:r w:rsidRPr="00C100A1">
              <w:rPr>
                <w:sz w:val="24"/>
                <w:szCs w:val="24"/>
              </w:rPr>
              <w:t>4</w:t>
            </w:r>
          </w:p>
        </w:tc>
      </w:tr>
      <w:tr w:rsidR="006A04F3" w:rsidRPr="00C100A1" w:rsidTr="00914A6E">
        <w:trPr>
          <w:trHeight w:val="225"/>
        </w:trPr>
        <w:tc>
          <w:tcPr>
            <w:tcW w:w="1526" w:type="dxa"/>
            <w:noWrap/>
            <w:hideMark/>
          </w:tcPr>
          <w:p w:rsidR="006A04F3" w:rsidRPr="00C100A1" w:rsidRDefault="006A04F3" w:rsidP="00914A6E">
            <w:pPr>
              <w:shd w:val="clear" w:color="C0C0C0" w:fill="auto"/>
              <w:rPr>
                <w:sz w:val="24"/>
                <w:szCs w:val="24"/>
              </w:rPr>
            </w:pPr>
            <w:r w:rsidRPr="00C100A1">
              <w:rPr>
                <w:sz w:val="24"/>
                <w:szCs w:val="24"/>
              </w:rPr>
              <w:t>&gt; 24</w:t>
            </w:r>
          </w:p>
        </w:tc>
        <w:tc>
          <w:tcPr>
            <w:tcW w:w="1559" w:type="dxa"/>
            <w:noWrap/>
            <w:hideMark/>
          </w:tcPr>
          <w:p w:rsidR="006A04F3" w:rsidRPr="00C100A1" w:rsidRDefault="006A04F3" w:rsidP="00914A6E">
            <w:pPr>
              <w:shd w:val="clear" w:color="C0C0C0" w:fill="auto"/>
              <w:rPr>
                <w:sz w:val="24"/>
                <w:szCs w:val="24"/>
              </w:rPr>
            </w:pPr>
            <w:r w:rsidRPr="00C100A1">
              <w:rPr>
                <w:sz w:val="24"/>
                <w:szCs w:val="24"/>
              </w:rPr>
              <w:t>25</w:t>
            </w:r>
          </w:p>
        </w:tc>
        <w:tc>
          <w:tcPr>
            <w:tcW w:w="1276" w:type="dxa"/>
            <w:noWrap/>
            <w:hideMark/>
          </w:tcPr>
          <w:p w:rsidR="006A04F3" w:rsidRPr="00C100A1" w:rsidRDefault="006A04F3" w:rsidP="00914A6E">
            <w:pPr>
              <w:shd w:val="clear" w:color="C0C0C0" w:fill="auto"/>
              <w:rPr>
                <w:sz w:val="24"/>
                <w:szCs w:val="24"/>
              </w:rPr>
            </w:pPr>
            <w:r w:rsidRPr="00C100A1">
              <w:rPr>
                <w:sz w:val="24"/>
                <w:szCs w:val="24"/>
              </w:rPr>
              <w:t>0,28</w:t>
            </w:r>
          </w:p>
        </w:tc>
        <w:tc>
          <w:tcPr>
            <w:tcW w:w="1276" w:type="dxa"/>
            <w:noWrap/>
            <w:hideMark/>
          </w:tcPr>
          <w:p w:rsidR="006A04F3" w:rsidRPr="00C100A1" w:rsidRDefault="006A04F3" w:rsidP="00914A6E">
            <w:pPr>
              <w:shd w:val="clear" w:color="C0C0C0" w:fill="auto"/>
              <w:rPr>
                <w:sz w:val="24"/>
                <w:szCs w:val="24"/>
              </w:rPr>
            </w:pPr>
            <w:r w:rsidRPr="00C100A1">
              <w:rPr>
                <w:sz w:val="24"/>
                <w:szCs w:val="24"/>
              </w:rPr>
              <w:t>43</w:t>
            </w:r>
          </w:p>
        </w:tc>
        <w:tc>
          <w:tcPr>
            <w:tcW w:w="1275" w:type="dxa"/>
            <w:noWrap/>
            <w:hideMark/>
          </w:tcPr>
          <w:p w:rsidR="006A04F3" w:rsidRPr="00C100A1" w:rsidRDefault="006A04F3" w:rsidP="00914A6E">
            <w:pPr>
              <w:shd w:val="clear" w:color="C0C0C0" w:fill="auto"/>
              <w:rPr>
                <w:sz w:val="24"/>
                <w:szCs w:val="24"/>
              </w:rPr>
            </w:pPr>
            <w:r w:rsidRPr="00C100A1">
              <w:rPr>
                <w:sz w:val="24"/>
                <w:szCs w:val="24"/>
              </w:rPr>
              <w:t>2,38</w:t>
            </w:r>
          </w:p>
        </w:tc>
        <w:tc>
          <w:tcPr>
            <w:tcW w:w="1134" w:type="dxa"/>
            <w:noWrap/>
            <w:hideMark/>
          </w:tcPr>
          <w:p w:rsidR="006A04F3" w:rsidRPr="00C100A1" w:rsidRDefault="006A04F3" w:rsidP="00914A6E">
            <w:pPr>
              <w:shd w:val="clear" w:color="C0C0C0" w:fill="auto"/>
              <w:rPr>
                <w:sz w:val="24"/>
                <w:szCs w:val="24"/>
              </w:rPr>
            </w:pPr>
            <w:r w:rsidRPr="00C100A1">
              <w:rPr>
                <w:sz w:val="24"/>
                <w:szCs w:val="24"/>
              </w:rPr>
              <w:t>21</w:t>
            </w:r>
          </w:p>
        </w:tc>
      </w:tr>
      <w:tr w:rsidR="006A04F3" w:rsidRPr="00C100A1" w:rsidTr="00914A6E">
        <w:trPr>
          <w:trHeight w:val="225"/>
        </w:trPr>
        <w:tc>
          <w:tcPr>
            <w:tcW w:w="1526" w:type="dxa"/>
            <w:noWrap/>
            <w:hideMark/>
          </w:tcPr>
          <w:p w:rsidR="006A04F3" w:rsidRPr="00C100A1" w:rsidRDefault="006A04F3" w:rsidP="00914A6E">
            <w:pPr>
              <w:shd w:val="clear" w:color="C0C0C0" w:fill="auto"/>
              <w:rPr>
                <w:sz w:val="24"/>
                <w:szCs w:val="24"/>
              </w:rPr>
            </w:pPr>
            <w:r w:rsidRPr="00C100A1">
              <w:rPr>
                <w:sz w:val="24"/>
                <w:szCs w:val="24"/>
              </w:rPr>
              <w:t>Всего</w:t>
            </w:r>
          </w:p>
        </w:tc>
        <w:tc>
          <w:tcPr>
            <w:tcW w:w="1559" w:type="dxa"/>
            <w:noWrap/>
            <w:hideMark/>
          </w:tcPr>
          <w:p w:rsidR="006A04F3" w:rsidRPr="00C100A1" w:rsidRDefault="006A04F3" w:rsidP="00914A6E">
            <w:pPr>
              <w:shd w:val="clear" w:color="C0C0C0" w:fill="auto"/>
              <w:rPr>
                <w:sz w:val="24"/>
                <w:szCs w:val="24"/>
              </w:rPr>
            </w:pPr>
            <w:r w:rsidRPr="00C100A1">
              <w:rPr>
                <w:sz w:val="24"/>
                <w:szCs w:val="24"/>
              </w:rPr>
              <w:t>104</w:t>
            </w:r>
          </w:p>
        </w:tc>
        <w:tc>
          <w:tcPr>
            <w:tcW w:w="1276" w:type="dxa"/>
            <w:noWrap/>
            <w:hideMark/>
          </w:tcPr>
          <w:p w:rsidR="006A04F3" w:rsidRPr="00C100A1" w:rsidRDefault="006A04F3" w:rsidP="00914A6E">
            <w:pPr>
              <w:shd w:val="clear" w:color="C0C0C0" w:fill="auto"/>
              <w:rPr>
                <w:sz w:val="24"/>
                <w:szCs w:val="24"/>
              </w:rPr>
            </w:pPr>
            <w:r w:rsidRPr="00C100A1">
              <w:rPr>
                <w:sz w:val="24"/>
                <w:szCs w:val="24"/>
              </w:rPr>
              <w:t>0,32</w:t>
            </w:r>
          </w:p>
        </w:tc>
        <w:tc>
          <w:tcPr>
            <w:tcW w:w="1276" w:type="dxa"/>
            <w:noWrap/>
            <w:hideMark/>
          </w:tcPr>
          <w:p w:rsidR="006A04F3" w:rsidRPr="00C100A1" w:rsidRDefault="006A04F3" w:rsidP="00914A6E">
            <w:pPr>
              <w:shd w:val="clear" w:color="C0C0C0" w:fill="auto"/>
              <w:rPr>
                <w:sz w:val="24"/>
                <w:szCs w:val="24"/>
              </w:rPr>
            </w:pPr>
            <w:r w:rsidRPr="00C100A1">
              <w:rPr>
                <w:sz w:val="24"/>
                <w:szCs w:val="24"/>
              </w:rPr>
              <w:t>51</w:t>
            </w:r>
          </w:p>
        </w:tc>
        <w:tc>
          <w:tcPr>
            <w:tcW w:w="1275" w:type="dxa"/>
            <w:noWrap/>
            <w:hideMark/>
          </w:tcPr>
          <w:p w:rsidR="006A04F3" w:rsidRPr="00C100A1" w:rsidRDefault="006A04F3" w:rsidP="00914A6E">
            <w:pPr>
              <w:shd w:val="clear" w:color="C0C0C0" w:fill="auto"/>
              <w:rPr>
                <w:sz w:val="24"/>
                <w:szCs w:val="24"/>
              </w:rPr>
            </w:pPr>
            <w:r w:rsidRPr="00C100A1">
              <w:rPr>
                <w:sz w:val="24"/>
                <w:szCs w:val="24"/>
              </w:rPr>
              <w:t>1,78</w:t>
            </w:r>
          </w:p>
        </w:tc>
        <w:tc>
          <w:tcPr>
            <w:tcW w:w="1134" w:type="dxa"/>
            <w:noWrap/>
            <w:hideMark/>
          </w:tcPr>
          <w:p w:rsidR="006A04F3" w:rsidRPr="00C100A1" w:rsidRDefault="006A04F3" w:rsidP="00914A6E">
            <w:pPr>
              <w:shd w:val="clear" w:color="C0C0C0" w:fill="auto"/>
              <w:rPr>
                <w:sz w:val="24"/>
                <w:szCs w:val="24"/>
              </w:rPr>
            </w:pPr>
            <w:r w:rsidRPr="00C100A1">
              <w:rPr>
                <w:sz w:val="24"/>
                <w:szCs w:val="24"/>
              </w:rPr>
              <w:t>27</w:t>
            </w:r>
          </w:p>
        </w:tc>
      </w:tr>
    </w:tbl>
    <w:p w:rsidR="006A04F3" w:rsidRPr="00C100A1" w:rsidRDefault="006A04F3" w:rsidP="006A04F3">
      <w:pPr>
        <w:widowControl w:val="0"/>
        <w:spacing w:after="0" w:line="360" w:lineRule="auto"/>
        <w:ind w:firstLine="851"/>
        <w:jc w:val="both"/>
        <w:rPr>
          <w:rFonts w:ascii="Times New Roman" w:eastAsia="Times New Roman" w:hAnsi="Times New Roman" w:cs="Times New Roman"/>
          <w:sz w:val="24"/>
          <w:szCs w:val="26"/>
          <w:lang w:eastAsia="ru-RU"/>
        </w:rPr>
      </w:pPr>
    </w:p>
    <w:p w:rsidR="006A04F3" w:rsidRPr="00914A6E" w:rsidRDefault="006A04F3" w:rsidP="005F2F70">
      <w:pPr>
        <w:widowControl w:val="0"/>
        <w:spacing w:after="0" w:line="360" w:lineRule="auto"/>
        <w:ind w:firstLine="706"/>
        <w:jc w:val="both"/>
        <w:rPr>
          <w:rFonts w:ascii="Times New Roman" w:eastAsia="Times New Roman" w:hAnsi="Times New Roman" w:cs="Times New Roman"/>
          <w:sz w:val="28"/>
          <w:szCs w:val="28"/>
          <w:lang w:val="ru-RU" w:eastAsia="ru-RU"/>
        </w:rPr>
      </w:pPr>
      <w:r w:rsidRPr="00914A6E">
        <w:rPr>
          <w:rFonts w:ascii="Times New Roman" w:eastAsia="Times New Roman" w:hAnsi="Times New Roman" w:cs="Times New Roman"/>
          <w:sz w:val="28"/>
          <w:szCs w:val="28"/>
          <w:lang w:val="ru-RU" w:eastAsia="ru-RU"/>
        </w:rPr>
        <w:t>В абсолютном выражении темп падения дебита нефти за 12 месяцев слабо различается в выделенных диапазонах и составляет в среднем 0,32 т/сут/мес., в диапазоне более 24 м при темпе снижения 0,28 т/сут/мес. относительное падение составляет 43 % от входного значения, в то время как в диапазонах менее 19 м относительное падение достигает 55 % и более. В условиях более выраженных толщин получены меньшие темпы падения дебита жидкости. Так, в диапазоне 19-24 м наблюдается наименьшее снижение дебита жидкости после ГРП – 0,35 т/сут/мес. или 4 % при среднем значении 1,78 т/сут/мес. или 27 %.</w:t>
      </w:r>
    </w:p>
    <w:p w:rsidR="006A04F3" w:rsidRPr="00914A6E" w:rsidRDefault="006A04F3" w:rsidP="005F2F70">
      <w:pPr>
        <w:widowControl w:val="0"/>
        <w:spacing w:after="0" w:line="360" w:lineRule="auto"/>
        <w:ind w:firstLine="706"/>
        <w:jc w:val="both"/>
        <w:rPr>
          <w:rFonts w:ascii="Times New Roman" w:eastAsia="Times New Roman" w:hAnsi="Times New Roman" w:cs="Times New Roman"/>
          <w:sz w:val="28"/>
          <w:szCs w:val="28"/>
          <w:lang w:val="ru-RU" w:eastAsia="ru-RU"/>
        </w:rPr>
      </w:pPr>
      <w:r w:rsidRPr="00914A6E">
        <w:rPr>
          <w:rFonts w:ascii="Times New Roman" w:eastAsia="Times New Roman" w:hAnsi="Times New Roman" w:cs="Times New Roman"/>
          <w:sz w:val="28"/>
          <w:szCs w:val="28"/>
          <w:lang w:val="ru-RU" w:eastAsia="ru-RU"/>
        </w:rPr>
        <w:t>На рисунке (</w:t>
      </w:r>
      <w:r w:rsidR="00D462E4" w:rsidRPr="00C100A1">
        <w:rPr>
          <w:rFonts w:ascii="Times New Roman" w:eastAsia="Times New Roman" w:hAnsi="Times New Roman" w:cs="Times New Roman"/>
          <w:sz w:val="28"/>
          <w:szCs w:val="28"/>
          <w:lang w:eastAsia="ru-RU"/>
        </w:rPr>
        <w:fldChar w:fldCharType="begin"/>
      </w:r>
      <w:r w:rsidRPr="00914A6E">
        <w:rPr>
          <w:rFonts w:ascii="Times New Roman" w:eastAsia="Times New Roman" w:hAnsi="Times New Roman" w:cs="Times New Roman"/>
          <w:sz w:val="28"/>
          <w:szCs w:val="28"/>
          <w:lang w:val="ru-RU" w:eastAsia="ru-RU"/>
        </w:rPr>
        <w:instrText xml:space="preserve"> </w:instrText>
      </w:r>
      <w:r w:rsidRPr="00C100A1">
        <w:rPr>
          <w:rFonts w:ascii="Times New Roman" w:eastAsia="Times New Roman" w:hAnsi="Times New Roman" w:cs="Times New Roman"/>
          <w:sz w:val="28"/>
          <w:szCs w:val="28"/>
          <w:lang w:eastAsia="ru-RU"/>
        </w:rPr>
        <w:instrText>REF</w:instrText>
      </w:r>
      <w:r w:rsidRPr="00914A6E">
        <w:rPr>
          <w:rFonts w:ascii="Times New Roman" w:eastAsia="Times New Roman" w:hAnsi="Times New Roman" w:cs="Times New Roman"/>
          <w:sz w:val="28"/>
          <w:szCs w:val="28"/>
          <w:lang w:val="ru-RU" w:eastAsia="ru-RU"/>
        </w:rPr>
        <w:instrText xml:space="preserve"> _</w:instrText>
      </w:r>
      <w:r w:rsidRPr="00C100A1">
        <w:rPr>
          <w:rFonts w:ascii="Times New Roman" w:eastAsia="Times New Roman" w:hAnsi="Times New Roman" w:cs="Times New Roman"/>
          <w:sz w:val="28"/>
          <w:szCs w:val="28"/>
          <w:lang w:eastAsia="ru-RU"/>
        </w:rPr>
        <w:instrText>Ref</w:instrText>
      </w:r>
      <w:r w:rsidRPr="00914A6E">
        <w:rPr>
          <w:rFonts w:ascii="Times New Roman" w:eastAsia="Times New Roman" w:hAnsi="Times New Roman" w:cs="Times New Roman"/>
          <w:sz w:val="28"/>
          <w:szCs w:val="28"/>
          <w:lang w:val="ru-RU" w:eastAsia="ru-RU"/>
        </w:rPr>
        <w:instrText>453947845 \</w:instrText>
      </w:r>
      <w:r w:rsidRPr="00C100A1">
        <w:rPr>
          <w:rFonts w:ascii="Times New Roman" w:eastAsia="Times New Roman" w:hAnsi="Times New Roman" w:cs="Times New Roman"/>
          <w:sz w:val="28"/>
          <w:szCs w:val="28"/>
          <w:lang w:eastAsia="ru-RU"/>
        </w:rPr>
        <w:instrText>h</w:instrText>
      </w:r>
      <w:r w:rsidRPr="00914A6E">
        <w:rPr>
          <w:rFonts w:ascii="Times New Roman" w:eastAsia="Times New Roman" w:hAnsi="Times New Roman" w:cs="Times New Roman"/>
          <w:sz w:val="28"/>
          <w:szCs w:val="28"/>
          <w:lang w:val="ru-RU" w:eastAsia="ru-RU"/>
        </w:rPr>
        <w:instrText xml:space="preserve"> \</w:instrText>
      </w:r>
      <w:r w:rsidRPr="00C100A1">
        <w:rPr>
          <w:rFonts w:ascii="Times New Roman" w:eastAsia="Times New Roman" w:hAnsi="Times New Roman" w:cs="Times New Roman"/>
          <w:sz w:val="28"/>
          <w:szCs w:val="28"/>
          <w:lang w:eastAsia="ru-RU"/>
        </w:rPr>
        <w:instrText>d</w:instrText>
      </w:r>
      <w:r w:rsidRPr="00914A6E">
        <w:rPr>
          <w:rFonts w:ascii="Times New Roman" w:eastAsia="Times New Roman" w:hAnsi="Times New Roman" w:cs="Times New Roman"/>
          <w:sz w:val="28"/>
          <w:szCs w:val="28"/>
          <w:lang w:val="ru-RU" w:eastAsia="ru-RU"/>
        </w:rPr>
        <w:instrText xml:space="preserve"> " "  \* </w:instrText>
      </w:r>
      <w:r w:rsidRPr="00C100A1">
        <w:rPr>
          <w:rFonts w:ascii="Times New Roman" w:eastAsia="Times New Roman" w:hAnsi="Times New Roman" w:cs="Times New Roman"/>
          <w:sz w:val="28"/>
          <w:szCs w:val="28"/>
          <w:lang w:eastAsia="ru-RU"/>
        </w:rPr>
        <w:instrText>MERGEFORMAT</w:instrText>
      </w:r>
      <w:r w:rsidRPr="00914A6E">
        <w:rPr>
          <w:rFonts w:ascii="Times New Roman" w:eastAsia="Times New Roman" w:hAnsi="Times New Roman" w:cs="Times New Roman"/>
          <w:sz w:val="28"/>
          <w:szCs w:val="28"/>
          <w:lang w:val="ru-RU" w:eastAsia="ru-RU"/>
        </w:rPr>
        <w:instrText xml:space="preserve"> \* </w:instrText>
      </w:r>
      <w:r w:rsidRPr="00C100A1">
        <w:rPr>
          <w:rFonts w:ascii="Times New Roman" w:eastAsia="Times New Roman" w:hAnsi="Times New Roman" w:cs="Times New Roman"/>
          <w:sz w:val="28"/>
          <w:szCs w:val="28"/>
          <w:lang w:eastAsia="ru-RU"/>
        </w:rPr>
        <w:instrText>Lower</w:instrText>
      </w:r>
      <w:r w:rsidRPr="00914A6E">
        <w:rPr>
          <w:rFonts w:ascii="Times New Roman" w:eastAsia="Times New Roman" w:hAnsi="Times New Roman" w:cs="Times New Roman"/>
          <w:sz w:val="28"/>
          <w:szCs w:val="28"/>
          <w:lang w:val="ru-RU" w:eastAsia="ru-RU"/>
        </w:rPr>
        <w:instrText xml:space="preserve"> </w:instrText>
      </w:r>
      <w:r w:rsidR="00D462E4" w:rsidRPr="00C100A1">
        <w:rPr>
          <w:rFonts w:ascii="Times New Roman" w:eastAsia="Times New Roman" w:hAnsi="Times New Roman" w:cs="Times New Roman"/>
          <w:sz w:val="28"/>
          <w:szCs w:val="28"/>
          <w:lang w:eastAsia="ru-RU"/>
        </w:rPr>
      </w:r>
      <w:r w:rsidR="00D462E4" w:rsidRPr="00C100A1">
        <w:rPr>
          <w:rFonts w:ascii="Times New Roman" w:eastAsia="Times New Roman" w:hAnsi="Times New Roman" w:cs="Times New Roman"/>
          <w:sz w:val="28"/>
          <w:szCs w:val="28"/>
          <w:lang w:eastAsia="ru-RU"/>
        </w:rPr>
        <w:fldChar w:fldCharType="separate"/>
      </w:r>
      <w:r w:rsidRPr="00914A6E">
        <w:rPr>
          <w:rFonts w:ascii="Times New Roman" w:eastAsia="Times New Roman" w:hAnsi="Times New Roman" w:cs="Times New Roman"/>
          <w:sz w:val="28"/>
          <w:szCs w:val="28"/>
          <w:lang w:val="ru-RU" w:eastAsia="ru-RU"/>
        </w:rPr>
        <w:t xml:space="preserve">рисунок </w:t>
      </w:r>
      <w:r w:rsidR="00093303" w:rsidRPr="00914A6E">
        <w:rPr>
          <w:rFonts w:ascii="Times New Roman" w:eastAsia="Times New Roman" w:hAnsi="Times New Roman" w:cs="Times New Roman"/>
          <w:noProof/>
          <w:sz w:val="28"/>
          <w:szCs w:val="28"/>
          <w:lang w:val="ru-RU" w:eastAsia="ru-RU"/>
        </w:rPr>
        <w:t>2</w:t>
      </w:r>
      <w:r w:rsidRPr="00914A6E">
        <w:rPr>
          <w:rFonts w:ascii="Times New Roman" w:eastAsia="Times New Roman" w:hAnsi="Times New Roman" w:cs="Times New Roman"/>
          <w:noProof/>
          <w:sz w:val="28"/>
          <w:szCs w:val="28"/>
          <w:lang w:val="ru-RU" w:eastAsia="ru-RU"/>
        </w:rPr>
        <w:t>.13</w:t>
      </w:r>
      <w:r w:rsidR="00D462E4" w:rsidRPr="00C100A1">
        <w:rPr>
          <w:rFonts w:ascii="Times New Roman" w:eastAsia="Times New Roman" w:hAnsi="Times New Roman" w:cs="Times New Roman"/>
          <w:sz w:val="28"/>
          <w:szCs w:val="28"/>
          <w:lang w:eastAsia="ru-RU"/>
        </w:rPr>
        <w:fldChar w:fldCharType="end"/>
      </w:r>
      <w:r w:rsidRPr="00914A6E">
        <w:rPr>
          <w:rFonts w:ascii="Times New Roman" w:eastAsia="Times New Roman" w:hAnsi="Times New Roman" w:cs="Times New Roman"/>
          <w:sz w:val="28"/>
          <w:szCs w:val="28"/>
          <w:lang w:val="ru-RU" w:eastAsia="ru-RU"/>
        </w:rPr>
        <w:t>) приведено распределение дебитов жидкости и нефти по диапазонам масс проппанта. При использовании проппанта массой свыше 10 т наблюдается увеличение дебита жидкости. Данный эффект обусловлен вкладом скважин с ГРП, введенных в 2014-2015 гг.</w:t>
      </w:r>
    </w:p>
    <w:p w:rsidR="006A04F3" w:rsidRPr="00C100A1" w:rsidRDefault="006A04F3" w:rsidP="006A04F3">
      <w:pPr>
        <w:keepNext/>
        <w:widowControl w:val="0"/>
        <w:spacing w:after="0" w:line="360" w:lineRule="auto"/>
        <w:jc w:val="center"/>
        <w:rPr>
          <w:rFonts w:ascii="Times New Roman" w:eastAsia="Times New Roman" w:hAnsi="Times New Roman" w:cs="Times New Roman"/>
          <w:sz w:val="24"/>
          <w:szCs w:val="26"/>
          <w:lang w:eastAsia="ru-RU"/>
        </w:rPr>
      </w:pPr>
      <w:r w:rsidRPr="00C100A1">
        <w:rPr>
          <w:rFonts w:ascii="Times New Roman" w:eastAsia="Times New Roman" w:hAnsi="Times New Roman" w:cs="Times New Roman"/>
          <w:noProof/>
          <w:sz w:val="24"/>
          <w:szCs w:val="26"/>
        </w:rPr>
        <w:drawing>
          <wp:inline distT="0" distB="0" distL="0" distR="0">
            <wp:extent cx="3600000" cy="2160000"/>
            <wp:effectExtent l="38100" t="38100" r="38735" b="31115"/>
            <wp:docPr id="30" name="Рисунок 25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2" cstate="print"/>
                    <a:srcRect l="944" t="2432" r="944" b="2432"/>
                    <a:stretch/>
                  </pic:blipFill>
                  <pic:spPr bwMode="auto">
                    <a:xfrm>
                      <a:off x="0" y="0"/>
                      <a:ext cx="3600000" cy="2160000"/>
                    </a:xfrm>
                    <a:prstGeom prst="rect">
                      <a:avLst/>
                    </a:prstGeom>
                    <a:noFill/>
                    <a:ln w="38088" cap="flat" cmpd="thinThick" algn="ctr">
                      <a:solidFill>
                        <a:srgbClr val="999999"/>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p w:rsidR="006A04F3" w:rsidRPr="00C100A1" w:rsidRDefault="006A04F3" w:rsidP="006A04F3">
      <w:pPr>
        <w:tabs>
          <w:tab w:val="left" w:pos="900"/>
        </w:tabs>
        <w:suppressAutoHyphens/>
        <w:spacing w:after="240" w:line="240" w:lineRule="auto"/>
        <w:jc w:val="center"/>
        <w:rPr>
          <w:rFonts w:ascii="Times New Roman" w:eastAsia="Times New Roman" w:hAnsi="Times New Roman" w:cs="Arial"/>
          <w:bCs/>
          <w:sz w:val="28"/>
          <w:szCs w:val="28"/>
          <w:lang w:eastAsia="ru-RU"/>
        </w:rPr>
      </w:pPr>
      <w:bookmarkStart w:id="10" w:name="_Ref453947845"/>
      <w:r w:rsidRPr="00914A6E">
        <w:rPr>
          <w:rFonts w:ascii="Times New Roman" w:eastAsia="Times New Roman" w:hAnsi="Times New Roman" w:cs="Arial"/>
          <w:bCs/>
          <w:sz w:val="28"/>
          <w:szCs w:val="28"/>
          <w:lang w:val="ru-RU" w:eastAsia="ru-RU"/>
        </w:rPr>
        <w:t xml:space="preserve">Рисунок </w:t>
      </w:r>
      <w:r w:rsidR="00093303" w:rsidRPr="00914A6E">
        <w:rPr>
          <w:rFonts w:ascii="Times New Roman" w:eastAsia="Times New Roman" w:hAnsi="Times New Roman" w:cs="Arial"/>
          <w:bCs/>
          <w:sz w:val="28"/>
          <w:szCs w:val="28"/>
          <w:lang w:val="ru-RU" w:eastAsia="ru-RU"/>
        </w:rPr>
        <w:t>2</w:t>
      </w:r>
      <w:r w:rsidRPr="00914A6E">
        <w:rPr>
          <w:rFonts w:ascii="Times New Roman" w:eastAsia="Times New Roman" w:hAnsi="Times New Roman" w:cs="Arial"/>
          <w:bCs/>
          <w:sz w:val="28"/>
          <w:szCs w:val="28"/>
          <w:lang w:val="ru-RU" w:eastAsia="ru-RU"/>
        </w:rPr>
        <w:t>.</w:t>
      </w:r>
      <w:r w:rsidR="00D462E4" w:rsidRPr="00C100A1">
        <w:rPr>
          <w:rFonts w:ascii="Times New Roman" w:eastAsia="Times New Roman" w:hAnsi="Times New Roman" w:cs="Arial"/>
          <w:bCs/>
          <w:sz w:val="28"/>
          <w:szCs w:val="28"/>
          <w:lang w:eastAsia="ru-RU"/>
        </w:rPr>
        <w:fldChar w:fldCharType="begin"/>
      </w:r>
      <w:r w:rsidRPr="00914A6E">
        <w:rPr>
          <w:rFonts w:ascii="Times New Roman" w:eastAsia="Times New Roman" w:hAnsi="Times New Roman" w:cs="Arial"/>
          <w:bCs/>
          <w:sz w:val="28"/>
          <w:szCs w:val="28"/>
          <w:lang w:val="ru-RU" w:eastAsia="ru-RU"/>
        </w:rPr>
        <w:instrText xml:space="preserve"> </w:instrText>
      </w:r>
      <w:r w:rsidRPr="00C100A1">
        <w:rPr>
          <w:rFonts w:ascii="Times New Roman" w:eastAsia="Times New Roman" w:hAnsi="Times New Roman" w:cs="Arial"/>
          <w:bCs/>
          <w:sz w:val="28"/>
          <w:szCs w:val="28"/>
          <w:lang w:eastAsia="ru-RU"/>
        </w:rPr>
        <w:instrText>SEQ</w:instrText>
      </w:r>
      <w:r w:rsidRPr="00914A6E">
        <w:rPr>
          <w:rFonts w:ascii="Times New Roman" w:eastAsia="Times New Roman" w:hAnsi="Times New Roman" w:cs="Arial"/>
          <w:bCs/>
          <w:sz w:val="28"/>
          <w:szCs w:val="28"/>
          <w:lang w:val="ru-RU" w:eastAsia="ru-RU"/>
        </w:rPr>
        <w:instrText xml:space="preserve"> Рисунок \* </w:instrText>
      </w:r>
      <w:r w:rsidRPr="00C100A1">
        <w:rPr>
          <w:rFonts w:ascii="Times New Roman" w:eastAsia="Times New Roman" w:hAnsi="Times New Roman" w:cs="Arial"/>
          <w:bCs/>
          <w:sz w:val="28"/>
          <w:szCs w:val="28"/>
          <w:lang w:eastAsia="ru-RU"/>
        </w:rPr>
        <w:instrText>ARABIC</w:instrText>
      </w:r>
      <w:r w:rsidRPr="00914A6E">
        <w:rPr>
          <w:rFonts w:ascii="Times New Roman" w:eastAsia="Times New Roman" w:hAnsi="Times New Roman" w:cs="Arial"/>
          <w:bCs/>
          <w:sz w:val="28"/>
          <w:szCs w:val="28"/>
          <w:lang w:val="ru-RU" w:eastAsia="ru-RU"/>
        </w:rPr>
        <w:instrText xml:space="preserve"> \</w:instrText>
      </w:r>
      <w:r w:rsidRPr="00C100A1">
        <w:rPr>
          <w:rFonts w:ascii="Times New Roman" w:eastAsia="Times New Roman" w:hAnsi="Times New Roman" w:cs="Arial"/>
          <w:bCs/>
          <w:sz w:val="28"/>
          <w:szCs w:val="28"/>
          <w:lang w:eastAsia="ru-RU"/>
        </w:rPr>
        <w:instrText>s</w:instrText>
      </w:r>
      <w:r w:rsidRPr="00914A6E">
        <w:rPr>
          <w:rFonts w:ascii="Times New Roman" w:eastAsia="Times New Roman" w:hAnsi="Times New Roman" w:cs="Arial"/>
          <w:bCs/>
          <w:sz w:val="28"/>
          <w:szCs w:val="28"/>
          <w:lang w:val="ru-RU" w:eastAsia="ru-RU"/>
        </w:rPr>
        <w:instrText xml:space="preserve"> 1 </w:instrText>
      </w:r>
      <w:r w:rsidR="00D462E4" w:rsidRPr="00C100A1">
        <w:rPr>
          <w:rFonts w:ascii="Times New Roman" w:eastAsia="Times New Roman" w:hAnsi="Times New Roman" w:cs="Arial"/>
          <w:bCs/>
          <w:sz w:val="28"/>
          <w:szCs w:val="28"/>
          <w:lang w:eastAsia="ru-RU"/>
        </w:rPr>
        <w:fldChar w:fldCharType="separate"/>
      </w:r>
      <w:r w:rsidRPr="00914A6E">
        <w:rPr>
          <w:rFonts w:ascii="Times New Roman" w:eastAsia="Times New Roman" w:hAnsi="Times New Roman" w:cs="Arial"/>
          <w:bCs/>
          <w:noProof/>
          <w:sz w:val="28"/>
          <w:szCs w:val="28"/>
          <w:lang w:val="ru-RU" w:eastAsia="ru-RU"/>
        </w:rPr>
        <w:t>13</w:t>
      </w:r>
      <w:r w:rsidR="00D462E4" w:rsidRPr="00C100A1">
        <w:rPr>
          <w:rFonts w:ascii="Times New Roman" w:eastAsia="Times New Roman" w:hAnsi="Times New Roman" w:cs="Arial"/>
          <w:bCs/>
          <w:noProof/>
          <w:sz w:val="28"/>
          <w:szCs w:val="28"/>
          <w:lang w:eastAsia="ru-RU"/>
        </w:rPr>
        <w:fldChar w:fldCharType="end"/>
      </w:r>
      <w:bookmarkEnd w:id="10"/>
      <w:r w:rsidRPr="00914A6E">
        <w:rPr>
          <w:rFonts w:ascii="Times New Roman" w:eastAsia="Times New Roman" w:hAnsi="Times New Roman" w:cs="Arial"/>
          <w:bCs/>
          <w:sz w:val="28"/>
          <w:szCs w:val="28"/>
          <w:lang w:val="ru-RU" w:eastAsia="ru-RU"/>
        </w:rPr>
        <w:t xml:space="preserve"> – Распределение дебитов жидкости и нефти после ГРП по диапазонам массы проппанта. </w:t>
      </w:r>
      <w:r w:rsidRPr="00C100A1">
        <w:rPr>
          <w:rFonts w:ascii="Times New Roman" w:eastAsia="Times New Roman" w:hAnsi="Times New Roman" w:cs="Arial"/>
          <w:bCs/>
          <w:sz w:val="28"/>
          <w:szCs w:val="28"/>
          <w:lang w:eastAsia="ru-RU"/>
        </w:rPr>
        <w:t>Эксплуатационный фонд. Объект АВ</w:t>
      </w:r>
      <w:r w:rsidRPr="00C100A1">
        <w:rPr>
          <w:rFonts w:ascii="Times New Roman" w:eastAsia="Times New Roman" w:hAnsi="Times New Roman" w:cs="Arial"/>
          <w:bCs/>
          <w:sz w:val="28"/>
          <w:szCs w:val="28"/>
          <w:vertAlign w:val="subscript"/>
          <w:lang w:eastAsia="ru-RU"/>
        </w:rPr>
        <w:t>1-3</w:t>
      </w:r>
    </w:p>
    <w:p w:rsidR="006A04F3" w:rsidRPr="00914A6E" w:rsidRDefault="006A04F3" w:rsidP="005F2F70">
      <w:pPr>
        <w:widowControl w:val="0"/>
        <w:spacing w:after="0" w:line="360" w:lineRule="auto"/>
        <w:ind w:firstLine="706"/>
        <w:jc w:val="both"/>
        <w:rPr>
          <w:rFonts w:ascii="Times New Roman" w:eastAsia="Times New Roman" w:hAnsi="Times New Roman" w:cs="Times New Roman"/>
          <w:sz w:val="28"/>
          <w:szCs w:val="28"/>
          <w:lang w:val="ru-RU" w:eastAsia="ru-RU"/>
        </w:rPr>
      </w:pPr>
      <w:r w:rsidRPr="00914A6E">
        <w:rPr>
          <w:rFonts w:ascii="Times New Roman" w:eastAsia="Times New Roman" w:hAnsi="Times New Roman" w:cs="Times New Roman"/>
          <w:sz w:val="28"/>
          <w:szCs w:val="28"/>
          <w:lang w:val="ru-RU" w:eastAsia="ru-RU"/>
        </w:rPr>
        <w:t>Динамика работы скважин при различных использованных массах проппанта приведена на рисунке (</w:t>
      </w:r>
      <w:r w:rsidR="00D462E4" w:rsidRPr="00C100A1">
        <w:rPr>
          <w:rFonts w:ascii="Times New Roman" w:eastAsia="Times New Roman" w:hAnsi="Times New Roman" w:cs="Times New Roman"/>
          <w:sz w:val="28"/>
          <w:szCs w:val="28"/>
          <w:lang w:eastAsia="ru-RU"/>
        </w:rPr>
        <w:fldChar w:fldCharType="begin"/>
      </w:r>
      <w:r w:rsidRPr="00914A6E">
        <w:rPr>
          <w:rFonts w:ascii="Times New Roman" w:eastAsia="Times New Roman" w:hAnsi="Times New Roman" w:cs="Times New Roman"/>
          <w:sz w:val="28"/>
          <w:szCs w:val="28"/>
          <w:lang w:val="ru-RU" w:eastAsia="ru-RU"/>
        </w:rPr>
        <w:instrText xml:space="preserve"> </w:instrText>
      </w:r>
      <w:r w:rsidRPr="00C100A1">
        <w:rPr>
          <w:rFonts w:ascii="Times New Roman" w:eastAsia="Times New Roman" w:hAnsi="Times New Roman" w:cs="Times New Roman"/>
          <w:sz w:val="28"/>
          <w:szCs w:val="28"/>
          <w:lang w:eastAsia="ru-RU"/>
        </w:rPr>
        <w:instrText>REF</w:instrText>
      </w:r>
      <w:r w:rsidRPr="00914A6E">
        <w:rPr>
          <w:rFonts w:ascii="Times New Roman" w:eastAsia="Times New Roman" w:hAnsi="Times New Roman" w:cs="Times New Roman"/>
          <w:sz w:val="28"/>
          <w:szCs w:val="28"/>
          <w:lang w:val="ru-RU" w:eastAsia="ru-RU"/>
        </w:rPr>
        <w:instrText xml:space="preserve"> _</w:instrText>
      </w:r>
      <w:r w:rsidRPr="00C100A1">
        <w:rPr>
          <w:rFonts w:ascii="Times New Roman" w:eastAsia="Times New Roman" w:hAnsi="Times New Roman" w:cs="Times New Roman"/>
          <w:sz w:val="28"/>
          <w:szCs w:val="28"/>
          <w:lang w:eastAsia="ru-RU"/>
        </w:rPr>
        <w:instrText>Ref</w:instrText>
      </w:r>
      <w:r w:rsidRPr="00914A6E">
        <w:rPr>
          <w:rFonts w:ascii="Times New Roman" w:eastAsia="Times New Roman" w:hAnsi="Times New Roman" w:cs="Times New Roman"/>
          <w:sz w:val="28"/>
          <w:szCs w:val="28"/>
          <w:lang w:val="ru-RU" w:eastAsia="ru-RU"/>
        </w:rPr>
        <w:instrText>453948105 \</w:instrText>
      </w:r>
      <w:r w:rsidRPr="00C100A1">
        <w:rPr>
          <w:rFonts w:ascii="Times New Roman" w:eastAsia="Times New Roman" w:hAnsi="Times New Roman" w:cs="Times New Roman"/>
          <w:sz w:val="28"/>
          <w:szCs w:val="28"/>
          <w:lang w:eastAsia="ru-RU"/>
        </w:rPr>
        <w:instrText>h</w:instrText>
      </w:r>
      <w:r w:rsidRPr="00914A6E">
        <w:rPr>
          <w:rFonts w:ascii="Times New Roman" w:eastAsia="Times New Roman" w:hAnsi="Times New Roman" w:cs="Times New Roman"/>
          <w:sz w:val="28"/>
          <w:szCs w:val="28"/>
          <w:lang w:val="ru-RU" w:eastAsia="ru-RU"/>
        </w:rPr>
        <w:instrText xml:space="preserve"> \</w:instrText>
      </w:r>
      <w:r w:rsidRPr="00C100A1">
        <w:rPr>
          <w:rFonts w:ascii="Times New Roman" w:eastAsia="Times New Roman" w:hAnsi="Times New Roman" w:cs="Times New Roman"/>
          <w:sz w:val="28"/>
          <w:szCs w:val="28"/>
          <w:lang w:eastAsia="ru-RU"/>
        </w:rPr>
        <w:instrText>d</w:instrText>
      </w:r>
      <w:r w:rsidRPr="00914A6E">
        <w:rPr>
          <w:rFonts w:ascii="Times New Roman" w:eastAsia="Times New Roman" w:hAnsi="Times New Roman" w:cs="Times New Roman"/>
          <w:sz w:val="28"/>
          <w:szCs w:val="28"/>
          <w:lang w:val="ru-RU" w:eastAsia="ru-RU"/>
        </w:rPr>
        <w:instrText xml:space="preserve"> " "  \* </w:instrText>
      </w:r>
      <w:r w:rsidRPr="00C100A1">
        <w:rPr>
          <w:rFonts w:ascii="Times New Roman" w:eastAsia="Times New Roman" w:hAnsi="Times New Roman" w:cs="Times New Roman"/>
          <w:sz w:val="28"/>
          <w:szCs w:val="28"/>
          <w:lang w:eastAsia="ru-RU"/>
        </w:rPr>
        <w:instrText>MERGEFORMAT</w:instrText>
      </w:r>
      <w:r w:rsidRPr="00914A6E">
        <w:rPr>
          <w:rFonts w:ascii="Times New Roman" w:eastAsia="Times New Roman" w:hAnsi="Times New Roman" w:cs="Times New Roman"/>
          <w:sz w:val="28"/>
          <w:szCs w:val="28"/>
          <w:lang w:val="ru-RU" w:eastAsia="ru-RU"/>
        </w:rPr>
        <w:instrText xml:space="preserve"> \* </w:instrText>
      </w:r>
      <w:r w:rsidRPr="00C100A1">
        <w:rPr>
          <w:rFonts w:ascii="Times New Roman" w:eastAsia="Times New Roman" w:hAnsi="Times New Roman" w:cs="Times New Roman"/>
          <w:sz w:val="28"/>
          <w:szCs w:val="28"/>
          <w:lang w:eastAsia="ru-RU"/>
        </w:rPr>
        <w:instrText>Lower</w:instrText>
      </w:r>
      <w:r w:rsidRPr="00914A6E">
        <w:rPr>
          <w:rFonts w:ascii="Times New Roman" w:eastAsia="Times New Roman" w:hAnsi="Times New Roman" w:cs="Times New Roman"/>
          <w:sz w:val="28"/>
          <w:szCs w:val="28"/>
          <w:lang w:val="ru-RU" w:eastAsia="ru-RU"/>
        </w:rPr>
        <w:instrText xml:space="preserve"> </w:instrText>
      </w:r>
      <w:r w:rsidR="00D462E4" w:rsidRPr="00C100A1">
        <w:rPr>
          <w:rFonts w:ascii="Times New Roman" w:eastAsia="Times New Roman" w:hAnsi="Times New Roman" w:cs="Times New Roman"/>
          <w:sz w:val="28"/>
          <w:szCs w:val="28"/>
          <w:lang w:eastAsia="ru-RU"/>
        </w:rPr>
      </w:r>
      <w:r w:rsidR="00D462E4" w:rsidRPr="00C100A1">
        <w:rPr>
          <w:rFonts w:ascii="Times New Roman" w:eastAsia="Times New Roman" w:hAnsi="Times New Roman" w:cs="Times New Roman"/>
          <w:sz w:val="28"/>
          <w:szCs w:val="28"/>
          <w:lang w:eastAsia="ru-RU"/>
        </w:rPr>
        <w:fldChar w:fldCharType="separate"/>
      </w:r>
      <w:r w:rsidRPr="00914A6E">
        <w:rPr>
          <w:rFonts w:ascii="Times New Roman" w:eastAsia="Times New Roman" w:hAnsi="Times New Roman" w:cs="Times New Roman"/>
          <w:sz w:val="28"/>
          <w:szCs w:val="28"/>
          <w:lang w:val="ru-RU" w:eastAsia="ru-RU"/>
        </w:rPr>
        <w:t xml:space="preserve">рисунок </w:t>
      </w:r>
      <w:r w:rsidR="00093303" w:rsidRPr="00914A6E">
        <w:rPr>
          <w:rFonts w:ascii="Times New Roman" w:eastAsia="Times New Roman" w:hAnsi="Times New Roman" w:cs="Times New Roman"/>
          <w:noProof/>
          <w:sz w:val="28"/>
          <w:szCs w:val="28"/>
          <w:lang w:val="ru-RU" w:eastAsia="ru-RU"/>
        </w:rPr>
        <w:t>2</w:t>
      </w:r>
      <w:r w:rsidRPr="00914A6E">
        <w:rPr>
          <w:rFonts w:ascii="Times New Roman" w:eastAsia="Times New Roman" w:hAnsi="Times New Roman" w:cs="Times New Roman"/>
          <w:noProof/>
          <w:sz w:val="28"/>
          <w:szCs w:val="28"/>
          <w:lang w:val="ru-RU" w:eastAsia="ru-RU"/>
        </w:rPr>
        <w:t>.14</w:t>
      </w:r>
      <w:r w:rsidR="00D462E4" w:rsidRPr="00C100A1">
        <w:rPr>
          <w:rFonts w:ascii="Times New Roman" w:eastAsia="Times New Roman" w:hAnsi="Times New Roman" w:cs="Times New Roman"/>
          <w:sz w:val="28"/>
          <w:szCs w:val="28"/>
          <w:lang w:eastAsia="ru-RU"/>
        </w:rPr>
        <w:fldChar w:fldCharType="end"/>
      </w:r>
      <w:r w:rsidRPr="00914A6E">
        <w:rPr>
          <w:rFonts w:ascii="Times New Roman" w:eastAsia="Times New Roman" w:hAnsi="Times New Roman" w:cs="Times New Roman"/>
          <w:sz w:val="28"/>
          <w:szCs w:val="28"/>
          <w:lang w:val="ru-RU" w:eastAsia="ru-RU"/>
        </w:rPr>
        <w:t>).</w:t>
      </w:r>
    </w:p>
    <w:p w:rsidR="006A04F3" w:rsidRPr="00C100A1" w:rsidRDefault="006A04F3" w:rsidP="006A04F3">
      <w:pPr>
        <w:keepNext/>
        <w:widowControl w:val="0"/>
        <w:spacing w:after="0" w:line="360" w:lineRule="auto"/>
        <w:jc w:val="center"/>
        <w:rPr>
          <w:rFonts w:ascii="Times New Roman" w:eastAsia="Times New Roman" w:hAnsi="Times New Roman" w:cs="Times New Roman"/>
          <w:sz w:val="24"/>
          <w:szCs w:val="26"/>
          <w:lang w:eastAsia="ru-RU"/>
        </w:rPr>
      </w:pPr>
      <w:r w:rsidRPr="00C100A1">
        <w:rPr>
          <w:rFonts w:ascii="Times New Roman" w:eastAsia="Times New Roman" w:hAnsi="Times New Roman" w:cs="Times New Roman"/>
          <w:noProof/>
          <w:sz w:val="24"/>
          <w:szCs w:val="26"/>
        </w:rPr>
        <w:drawing>
          <wp:inline distT="0" distB="0" distL="0" distR="0">
            <wp:extent cx="5400000" cy="3240000"/>
            <wp:effectExtent l="38100" t="38100" r="29845" b="36830"/>
            <wp:docPr id="31" name="Рисунок 25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3" cstate="print"/>
                    <a:srcRect l="1117" t="1291" r="1117" b="1291"/>
                    <a:stretch/>
                  </pic:blipFill>
                  <pic:spPr bwMode="auto">
                    <a:xfrm>
                      <a:off x="0" y="0"/>
                      <a:ext cx="5400000" cy="3240000"/>
                    </a:xfrm>
                    <a:prstGeom prst="rect">
                      <a:avLst/>
                    </a:prstGeom>
                    <a:noFill/>
                    <a:ln w="38088" cap="flat" cmpd="thinThick" algn="ctr">
                      <a:solidFill>
                        <a:srgbClr val="999999"/>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p w:rsidR="006A04F3" w:rsidRPr="00C100A1" w:rsidRDefault="006A04F3" w:rsidP="006A04F3">
      <w:pPr>
        <w:tabs>
          <w:tab w:val="left" w:pos="900"/>
        </w:tabs>
        <w:suppressAutoHyphens/>
        <w:spacing w:after="240" w:line="240" w:lineRule="auto"/>
        <w:jc w:val="center"/>
        <w:rPr>
          <w:rFonts w:ascii="Times New Roman" w:eastAsia="Times New Roman" w:hAnsi="Times New Roman" w:cs="Arial"/>
          <w:bCs/>
          <w:sz w:val="28"/>
          <w:szCs w:val="28"/>
          <w:lang w:eastAsia="ru-RU"/>
        </w:rPr>
      </w:pPr>
      <w:bookmarkStart w:id="11" w:name="_Ref453948105"/>
      <w:r w:rsidRPr="00914A6E">
        <w:rPr>
          <w:rFonts w:ascii="Times New Roman" w:eastAsia="Times New Roman" w:hAnsi="Times New Roman" w:cs="Arial"/>
          <w:bCs/>
          <w:sz w:val="28"/>
          <w:szCs w:val="28"/>
          <w:lang w:val="ru-RU" w:eastAsia="ru-RU"/>
        </w:rPr>
        <w:t xml:space="preserve">Рисунок </w:t>
      </w:r>
      <w:r w:rsidR="00093303" w:rsidRPr="00914A6E">
        <w:rPr>
          <w:rFonts w:ascii="Times New Roman" w:eastAsia="Times New Roman" w:hAnsi="Times New Roman" w:cs="Arial"/>
          <w:bCs/>
          <w:sz w:val="28"/>
          <w:szCs w:val="28"/>
          <w:lang w:val="ru-RU" w:eastAsia="ru-RU"/>
        </w:rPr>
        <w:t>2</w:t>
      </w:r>
      <w:r w:rsidRPr="00914A6E">
        <w:rPr>
          <w:rFonts w:ascii="Times New Roman" w:eastAsia="Times New Roman" w:hAnsi="Times New Roman" w:cs="Arial"/>
          <w:bCs/>
          <w:sz w:val="28"/>
          <w:szCs w:val="28"/>
          <w:lang w:val="ru-RU" w:eastAsia="ru-RU"/>
        </w:rPr>
        <w:t>.</w:t>
      </w:r>
      <w:r w:rsidR="00D462E4" w:rsidRPr="00C100A1">
        <w:rPr>
          <w:rFonts w:ascii="Times New Roman" w:eastAsia="Times New Roman" w:hAnsi="Times New Roman" w:cs="Arial"/>
          <w:bCs/>
          <w:sz w:val="28"/>
          <w:szCs w:val="28"/>
          <w:lang w:eastAsia="ru-RU"/>
        </w:rPr>
        <w:fldChar w:fldCharType="begin"/>
      </w:r>
      <w:r w:rsidRPr="00914A6E">
        <w:rPr>
          <w:rFonts w:ascii="Times New Roman" w:eastAsia="Times New Roman" w:hAnsi="Times New Roman" w:cs="Arial"/>
          <w:bCs/>
          <w:sz w:val="28"/>
          <w:szCs w:val="28"/>
          <w:lang w:val="ru-RU" w:eastAsia="ru-RU"/>
        </w:rPr>
        <w:instrText xml:space="preserve"> </w:instrText>
      </w:r>
      <w:r w:rsidRPr="00C100A1">
        <w:rPr>
          <w:rFonts w:ascii="Times New Roman" w:eastAsia="Times New Roman" w:hAnsi="Times New Roman" w:cs="Arial"/>
          <w:bCs/>
          <w:sz w:val="28"/>
          <w:szCs w:val="28"/>
          <w:lang w:eastAsia="ru-RU"/>
        </w:rPr>
        <w:instrText>SEQ</w:instrText>
      </w:r>
      <w:r w:rsidRPr="00914A6E">
        <w:rPr>
          <w:rFonts w:ascii="Times New Roman" w:eastAsia="Times New Roman" w:hAnsi="Times New Roman" w:cs="Arial"/>
          <w:bCs/>
          <w:sz w:val="28"/>
          <w:szCs w:val="28"/>
          <w:lang w:val="ru-RU" w:eastAsia="ru-RU"/>
        </w:rPr>
        <w:instrText xml:space="preserve"> Рисунок \* </w:instrText>
      </w:r>
      <w:r w:rsidRPr="00C100A1">
        <w:rPr>
          <w:rFonts w:ascii="Times New Roman" w:eastAsia="Times New Roman" w:hAnsi="Times New Roman" w:cs="Arial"/>
          <w:bCs/>
          <w:sz w:val="28"/>
          <w:szCs w:val="28"/>
          <w:lang w:eastAsia="ru-RU"/>
        </w:rPr>
        <w:instrText>ARABIC</w:instrText>
      </w:r>
      <w:r w:rsidRPr="00914A6E">
        <w:rPr>
          <w:rFonts w:ascii="Times New Roman" w:eastAsia="Times New Roman" w:hAnsi="Times New Roman" w:cs="Arial"/>
          <w:bCs/>
          <w:sz w:val="28"/>
          <w:szCs w:val="28"/>
          <w:lang w:val="ru-RU" w:eastAsia="ru-RU"/>
        </w:rPr>
        <w:instrText xml:space="preserve"> \</w:instrText>
      </w:r>
      <w:r w:rsidRPr="00C100A1">
        <w:rPr>
          <w:rFonts w:ascii="Times New Roman" w:eastAsia="Times New Roman" w:hAnsi="Times New Roman" w:cs="Arial"/>
          <w:bCs/>
          <w:sz w:val="28"/>
          <w:szCs w:val="28"/>
          <w:lang w:eastAsia="ru-RU"/>
        </w:rPr>
        <w:instrText>s</w:instrText>
      </w:r>
      <w:r w:rsidRPr="00914A6E">
        <w:rPr>
          <w:rFonts w:ascii="Times New Roman" w:eastAsia="Times New Roman" w:hAnsi="Times New Roman" w:cs="Arial"/>
          <w:bCs/>
          <w:sz w:val="28"/>
          <w:szCs w:val="28"/>
          <w:lang w:val="ru-RU" w:eastAsia="ru-RU"/>
        </w:rPr>
        <w:instrText xml:space="preserve"> 1 </w:instrText>
      </w:r>
      <w:r w:rsidR="00D462E4" w:rsidRPr="00C100A1">
        <w:rPr>
          <w:rFonts w:ascii="Times New Roman" w:eastAsia="Times New Roman" w:hAnsi="Times New Roman" w:cs="Arial"/>
          <w:bCs/>
          <w:sz w:val="28"/>
          <w:szCs w:val="28"/>
          <w:lang w:eastAsia="ru-RU"/>
        </w:rPr>
        <w:fldChar w:fldCharType="separate"/>
      </w:r>
      <w:r w:rsidRPr="00914A6E">
        <w:rPr>
          <w:rFonts w:ascii="Times New Roman" w:eastAsia="Times New Roman" w:hAnsi="Times New Roman" w:cs="Arial"/>
          <w:bCs/>
          <w:noProof/>
          <w:sz w:val="28"/>
          <w:szCs w:val="28"/>
          <w:lang w:val="ru-RU" w:eastAsia="ru-RU"/>
        </w:rPr>
        <w:t>14</w:t>
      </w:r>
      <w:r w:rsidR="00D462E4" w:rsidRPr="00C100A1">
        <w:rPr>
          <w:rFonts w:ascii="Times New Roman" w:eastAsia="Times New Roman" w:hAnsi="Times New Roman" w:cs="Arial"/>
          <w:bCs/>
          <w:noProof/>
          <w:sz w:val="28"/>
          <w:szCs w:val="28"/>
          <w:lang w:eastAsia="ru-RU"/>
        </w:rPr>
        <w:fldChar w:fldCharType="end"/>
      </w:r>
      <w:bookmarkEnd w:id="11"/>
      <w:r w:rsidRPr="00914A6E">
        <w:rPr>
          <w:rFonts w:ascii="Times New Roman" w:eastAsia="Times New Roman" w:hAnsi="Times New Roman" w:cs="Arial"/>
          <w:bCs/>
          <w:sz w:val="28"/>
          <w:szCs w:val="28"/>
          <w:lang w:val="ru-RU" w:eastAsia="ru-RU"/>
        </w:rPr>
        <w:t xml:space="preserve"> – Приведенные дебиты жидкости, нефти и обводненность на дату ГРП с разделением по диапазонам массы проппанта. </w:t>
      </w:r>
      <w:r w:rsidRPr="00C100A1">
        <w:rPr>
          <w:rFonts w:ascii="Times New Roman" w:eastAsia="Times New Roman" w:hAnsi="Times New Roman" w:cs="Arial"/>
          <w:bCs/>
          <w:sz w:val="28"/>
          <w:szCs w:val="28"/>
          <w:lang w:eastAsia="ru-RU"/>
        </w:rPr>
        <w:t>Эксплуатационный фонд. Объект АВ</w:t>
      </w:r>
      <w:r w:rsidRPr="00C100A1">
        <w:rPr>
          <w:rFonts w:ascii="Times New Roman" w:eastAsia="Times New Roman" w:hAnsi="Times New Roman" w:cs="Arial"/>
          <w:bCs/>
          <w:sz w:val="28"/>
          <w:szCs w:val="28"/>
          <w:vertAlign w:val="subscript"/>
          <w:lang w:eastAsia="ru-RU"/>
        </w:rPr>
        <w:t>1-3</w:t>
      </w:r>
    </w:p>
    <w:p w:rsidR="006A04F3" w:rsidRPr="00914A6E" w:rsidRDefault="006A04F3" w:rsidP="005F2F70">
      <w:pPr>
        <w:widowControl w:val="0"/>
        <w:spacing w:after="0" w:line="360" w:lineRule="auto"/>
        <w:ind w:firstLine="706"/>
        <w:jc w:val="both"/>
        <w:rPr>
          <w:rFonts w:ascii="Times New Roman" w:eastAsia="Times New Roman" w:hAnsi="Times New Roman" w:cs="Times New Roman"/>
          <w:sz w:val="28"/>
          <w:szCs w:val="28"/>
          <w:lang w:val="ru-RU" w:eastAsia="ru-RU"/>
        </w:rPr>
      </w:pPr>
      <w:r w:rsidRPr="00914A6E">
        <w:rPr>
          <w:rFonts w:ascii="Times New Roman" w:eastAsia="Times New Roman" w:hAnsi="Times New Roman" w:cs="Times New Roman"/>
          <w:sz w:val="28"/>
          <w:szCs w:val="28"/>
          <w:lang w:val="ru-RU" w:eastAsia="ru-RU"/>
        </w:rPr>
        <w:t>При операциях 2014-2015 гг. применение массы проппанта более 5 т приводит к увеличению дебита жидкости после ГРП, в диапазонах масс от 5 до 16 т получены также более высокие дебиты нефти (</w:t>
      </w:r>
      <w:r w:rsidR="00D462E4" w:rsidRPr="00C100A1">
        <w:rPr>
          <w:rFonts w:ascii="Times New Roman" w:eastAsia="Times New Roman" w:hAnsi="Times New Roman" w:cs="Times New Roman"/>
          <w:sz w:val="28"/>
          <w:szCs w:val="28"/>
          <w:lang w:eastAsia="ru-RU"/>
        </w:rPr>
        <w:fldChar w:fldCharType="begin"/>
      </w:r>
      <w:r w:rsidRPr="00914A6E">
        <w:rPr>
          <w:rFonts w:ascii="Times New Roman" w:eastAsia="Times New Roman" w:hAnsi="Times New Roman" w:cs="Times New Roman"/>
          <w:sz w:val="28"/>
          <w:szCs w:val="28"/>
          <w:lang w:val="ru-RU" w:eastAsia="ru-RU"/>
        </w:rPr>
        <w:instrText xml:space="preserve"> </w:instrText>
      </w:r>
      <w:r w:rsidRPr="00C100A1">
        <w:rPr>
          <w:rFonts w:ascii="Times New Roman" w:eastAsia="Times New Roman" w:hAnsi="Times New Roman" w:cs="Times New Roman"/>
          <w:sz w:val="28"/>
          <w:szCs w:val="28"/>
          <w:lang w:eastAsia="ru-RU"/>
        </w:rPr>
        <w:instrText>REF</w:instrText>
      </w:r>
      <w:r w:rsidRPr="00914A6E">
        <w:rPr>
          <w:rFonts w:ascii="Times New Roman" w:eastAsia="Times New Roman" w:hAnsi="Times New Roman" w:cs="Times New Roman"/>
          <w:sz w:val="28"/>
          <w:szCs w:val="28"/>
          <w:lang w:val="ru-RU" w:eastAsia="ru-RU"/>
        </w:rPr>
        <w:instrText xml:space="preserve"> _</w:instrText>
      </w:r>
      <w:r w:rsidRPr="00C100A1">
        <w:rPr>
          <w:rFonts w:ascii="Times New Roman" w:eastAsia="Times New Roman" w:hAnsi="Times New Roman" w:cs="Times New Roman"/>
          <w:sz w:val="28"/>
          <w:szCs w:val="28"/>
          <w:lang w:eastAsia="ru-RU"/>
        </w:rPr>
        <w:instrText>Ref</w:instrText>
      </w:r>
      <w:r w:rsidRPr="00914A6E">
        <w:rPr>
          <w:rFonts w:ascii="Times New Roman" w:eastAsia="Times New Roman" w:hAnsi="Times New Roman" w:cs="Times New Roman"/>
          <w:sz w:val="28"/>
          <w:szCs w:val="28"/>
          <w:lang w:val="ru-RU" w:eastAsia="ru-RU"/>
        </w:rPr>
        <w:instrText>453948281 \</w:instrText>
      </w:r>
      <w:r w:rsidRPr="00C100A1">
        <w:rPr>
          <w:rFonts w:ascii="Times New Roman" w:eastAsia="Times New Roman" w:hAnsi="Times New Roman" w:cs="Times New Roman"/>
          <w:sz w:val="28"/>
          <w:szCs w:val="28"/>
          <w:lang w:eastAsia="ru-RU"/>
        </w:rPr>
        <w:instrText>h</w:instrText>
      </w:r>
      <w:r w:rsidRPr="00914A6E">
        <w:rPr>
          <w:rFonts w:ascii="Times New Roman" w:eastAsia="Times New Roman" w:hAnsi="Times New Roman" w:cs="Times New Roman"/>
          <w:sz w:val="28"/>
          <w:szCs w:val="28"/>
          <w:lang w:val="ru-RU" w:eastAsia="ru-RU"/>
        </w:rPr>
        <w:instrText xml:space="preserve"> \</w:instrText>
      </w:r>
      <w:r w:rsidRPr="00C100A1">
        <w:rPr>
          <w:rFonts w:ascii="Times New Roman" w:eastAsia="Times New Roman" w:hAnsi="Times New Roman" w:cs="Times New Roman"/>
          <w:sz w:val="28"/>
          <w:szCs w:val="28"/>
          <w:lang w:eastAsia="ru-RU"/>
        </w:rPr>
        <w:instrText>d</w:instrText>
      </w:r>
      <w:r w:rsidRPr="00914A6E">
        <w:rPr>
          <w:rFonts w:ascii="Times New Roman" w:eastAsia="Times New Roman" w:hAnsi="Times New Roman" w:cs="Times New Roman"/>
          <w:sz w:val="28"/>
          <w:szCs w:val="28"/>
          <w:lang w:val="ru-RU" w:eastAsia="ru-RU"/>
        </w:rPr>
        <w:instrText xml:space="preserve"> " "  \* </w:instrText>
      </w:r>
      <w:r w:rsidRPr="00C100A1">
        <w:rPr>
          <w:rFonts w:ascii="Times New Roman" w:eastAsia="Times New Roman" w:hAnsi="Times New Roman" w:cs="Times New Roman"/>
          <w:sz w:val="28"/>
          <w:szCs w:val="28"/>
          <w:lang w:eastAsia="ru-RU"/>
        </w:rPr>
        <w:instrText>MERGEFORMAT</w:instrText>
      </w:r>
      <w:r w:rsidRPr="00914A6E">
        <w:rPr>
          <w:rFonts w:ascii="Times New Roman" w:eastAsia="Times New Roman" w:hAnsi="Times New Roman" w:cs="Times New Roman"/>
          <w:sz w:val="28"/>
          <w:szCs w:val="28"/>
          <w:lang w:val="ru-RU" w:eastAsia="ru-RU"/>
        </w:rPr>
        <w:instrText xml:space="preserve"> \* </w:instrText>
      </w:r>
      <w:r w:rsidRPr="00C100A1">
        <w:rPr>
          <w:rFonts w:ascii="Times New Roman" w:eastAsia="Times New Roman" w:hAnsi="Times New Roman" w:cs="Times New Roman"/>
          <w:sz w:val="28"/>
          <w:szCs w:val="28"/>
          <w:lang w:eastAsia="ru-RU"/>
        </w:rPr>
        <w:instrText>Lower</w:instrText>
      </w:r>
      <w:r w:rsidRPr="00914A6E">
        <w:rPr>
          <w:rFonts w:ascii="Times New Roman" w:eastAsia="Times New Roman" w:hAnsi="Times New Roman" w:cs="Times New Roman"/>
          <w:sz w:val="28"/>
          <w:szCs w:val="28"/>
          <w:lang w:val="ru-RU" w:eastAsia="ru-RU"/>
        </w:rPr>
        <w:instrText xml:space="preserve"> </w:instrText>
      </w:r>
      <w:r w:rsidR="00D462E4" w:rsidRPr="00C100A1">
        <w:rPr>
          <w:rFonts w:ascii="Times New Roman" w:eastAsia="Times New Roman" w:hAnsi="Times New Roman" w:cs="Times New Roman"/>
          <w:sz w:val="28"/>
          <w:szCs w:val="28"/>
          <w:lang w:eastAsia="ru-RU"/>
        </w:rPr>
      </w:r>
      <w:r w:rsidR="00D462E4" w:rsidRPr="00C100A1">
        <w:rPr>
          <w:rFonts w:ascii="Times New Roman" w:eastAsia="Times New Roman" w:hAnsi="Times New Roman" w:cs="Times New Roman"/>
          <w:sz w:val="28"/>
          <w:szCs w:val="28"/>
          <w:lang w:eastAsia="ru-RU"/>
        </w:rPr>
        <w:fldChar w:fldCharType="separate"/>
      </w:r>
      <w:r w:rsidRPr="00914A6E">
        <w:rPr>
          <w:rFonts w:ascii="Times New Roman" w:eastAsia="Times New Roman" w:hAnsi="Times New Roman" w:cs="Times New Roman"/>
          <w:sz w:val="28"/>
          <w:szCs w:val="28"/>
          <w:lang w:val="ru-RU" w:eastAsia="ru-RU"/>
        </w:rPr>
        <w:t xml:space="preserve">рисунок </w:t>
      </w:r>
      <w:r w:rsidR="00093303" w:rsidRPr="00914A6E">
        <w:rPr>
          <w:rFonts w:ascii="Times New Roman" w:eastAsia="Times New Roman" w:hAnsi="Times New Roman" w:cs="Times New Roman"/>
          <w:noProof/>
          <w:sz w:val="28"/>
          <w:szCs w:val="28"/>
          <w:lang w:val="ru-RU" w:eastAsia="ru-RU"/>
        </w:rPr>
        <w:t>2</w:t>
      </w:r>
      <w:r w:rsidRPr="00914A6E">
        <w:rPr>
          <w:rFonts w:ascii="Times New Roman" w:eastAsia="Times New Roman" w:hAnsi="Times New Roman" w:cs="Times New Roman"/>
          <w:noProof/>
          <w:sz w:val="28"/>
          <w:szCs w:val="28"/>
          <w:lang w:val="ru-RU" w:eastAsia="ru-RU"/>
        </w:rPr>
        <w:t>.15</w:t>
      </w:r>
      <w:r w:rsidR="00D462E4" w:rsidRPr="00C100A1">
        <w:rPr>
          <w:rFonts w:ascii="Times New Roman" w:eastAsia="Times New Roman" w:hAnsi="Times New Roman" w:cs="Times New Roman"/>
          <w:sz w:val="28"/>
          <w:szCs w:val="28"/>
          <w:lang w:eastAsia="ru-RU"/>
        </w:rPr>
        <w:fldChar w:fldCharType="end"/>
      </w:r>
      <w:r w:rsidRPr="00914A6E">
        <w:rPr>
          <w:rFonts w:ascii="Times New Roman" w:eastAsia="Times New Roman" w:hAnsi="Times New Roman" w:cs="Times New Roman"/>
          <w:sz w:val="28"/>
          <w:szCs w:val="28"/>
          <w:lang w:val="ru-RU" w:eastAsia="ru-RU"/>
        </w:rPr>
        <w:t>).</w:t>
      </w:r>
    </w:p>
    <w:p w:rsidR="006A04F3" w:rsidRPr="00C100A1" w:rsidRDefault="006A04F3" w:rsidP="006A04F3">
      <w:pPr>
        <w:keepNext/>
        <w:widowControl w:val="0"/>
        <w:spacing w:after="0" w:line="360" w:lineRule="auto"/>
        <w:jc w:val="center"/>
        <w:rPr>
          <w:rFonts w:ascii="Times New Roman" w:eastAsia="Times New Roman" w:hAnsi="Times New Roman" w:cs="Times New Roman"/>
          <w:sz w:val="24"/>
          <w:szCs w:val="26"/>
          <w:lang w:eastAsia="ru-RU"/>
        </w:rPr>
      </w:pPr>
      <w:r w:rsidRPr="00C100A1">
        <w:rPr>
          <w:rFonts w:ascii="Times New Roman" w:eastAsia="Times New Roman" w:hAnsi="Times New Roman" w:cs="Times New Roman"/>
          <w:noProof/>
          <w:sz w:val="24"/>
          <w:szCs w:val="26"/>
        </w:rPr>
        <w:drawing>
          <wp:inline distT="0" distB="0" distL="0" distR="0">
            <wp:extent cx="3600000" cy="2160000"/>
            <wp:effectExtent l="38100" t="38100" r="38735" b="31115"/>
            <wp:docPr id="128" name="Рисунок 25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4" cstate="print"/>
                    <a:srcRect l="1017" t="1564" r="1017" b="1564"/>
                    <a:stretch/>
                  </pic:blipFill>
                  <pic:spPr bwMode="auto">
                    <a:xfrm>
                      <a:off x="0" y="0"/>
                      <a:ext cx="3600000" cy="2160000"/>
                    </a:xfrm>
                    <a:prstGeom prst="rect">
                      <a:avLst/>
                    </a:prstGeom>
                    <a:noFill/>
                    <a:ln w="38088" cap="flat" cmpd="thinThick" algn="ctr">
                      <a:solidFill>
                        <a:srgbClr val="999999"/>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p w:rsidR="006A04F3" w:rsidRPr="00C100A1" w:rsidRDefault="006A04F3" w:rsidP="006A04F3">
      <w:pPr>
        <w:tabs>
          <w:tab w:val="left" w:pos="900"/>
        </w:tabs>
        <w:suppressAutoHyphens/>
        <w:spacing w:after="240" w:line="240" w:lineRule="auto"/>
        <w:jc w:val="center"/>
        <w:rPr>
          <w:rFonts w:ascii="Times New Roman" w:eastAsia="Times New Roman" w:hAnsi="Times New Roman" w:cs="Arial"/>
          <w:bCs/>
          <w:sz w:val="28"/>
          <w:szCs w:val="28"/>
          <w:lang w:eastAsia="ru-RU"/>
        </w:rPr>
      </w:pPr>
      <w:bookmarkStart w:id="12" w:name="_Ref453948281"/>
      <w:r w:rsidRPr="00914A6E">
        <w:rPr>
          <w:rFonts w:ascii="Times New Roman" w:eastAsia="Times New Roman" w:hAnsi="Times New Roman" w:cs="Arial"/>
          <w:bCs/>
          <w:sz w:val="28"/>
          <w:szCs w:val="28"/>
          <w:lang w:val="ru-RU" w:eastAsia="ru-RU"/>
        </w:rPr>
        <w:t xml:space="preserve">Рисунок </w:t>
      </w:r>
      <w:r w:rsidR="00093303" w:rsidRPr="00914A6E">
        <w:rPr>
          <w:rFonts w:ascii="Times New Roman" w:eastAsia="Times New Roman" w:hAnsi="Times New Roman" w:cs="Arial"/>
          <w:bCs/>
          <w:sz w:val="28"/>
          <w:szCs w:val="28"/>
          <w:lang w:val="ru-RU" w:eastAsia="ru-RU"/>
        </w:rPr>
        <w:t>2</w:t>
      </w:r>
      <w:r w:rsidRPr="00914A6E">
        <w:rPr>
          <w:rFonts w:ascii="Times New Roman" w:eastAsia="Times New Roman" w:hAnsi="Times New Roman" w:cs="Arial"/>
          <w:bCs/>
          <w:sz w:val="28"/>
          <w:szCs w:val="28"/>
          <w:lang w:val="ru-RU" w:eastAsia="ru-RU"/>
        </w:rPr>
        <w:t>.</w:t>
      </w:r>
      <w:r w:rsidR="00D462E4" w:rsidRPr="00C100A1">
        <w:rPr>
          <w:rFonts w:ascii="Times New Roman" w:eastAsia="Times New Roman" w:hAnsi="Times New Roman" w:cs="Arial"/>
          <w:bCs/>
          <w:sz w:val="28"/>
          <w:szCs w:val="28"/>
          <w:lang w:eastAsia="ru-RU"/>
        </w:rPr>
        <w:fldChar w:fldCharType="begin"/>
      </w:r>
      <w:r w:rsidRPr="00914A6E">
        <w:rPr>
          <w:rFonts w:ascii="Times New Roman" w:eastAsia="Times New Roman" w:hAnsi="Times New Roman" w:cs="Arial"/>
          <w:bCs/>
          <w:sz w:val="28"/>
          <w:szCs w:val="28"/>
          <w:lang w:val="ru-RU" w:eastAsia="ru-RU"/>
        </w:rPr>
        <w:instrText xml:space="preserve"> </w:instrText>
      </w:r>
      <w:r w:rsidRPr="00C100A1">
        <w:rPr>
          <w:rFonts w:ascii="Times New Roman" w:eastAsia="Times New Roman" w:hAnsi="Times New Roman" w:cs="Arial"/>
          <w:bCs/>
          <w:sz w:val="28"/>
          <w:szCs w:val="28"/>
          <w:lang w:eastAsia="ru-RU"/>
        </w:rPr>
        <w:instrText>SEQ</w:instrText>
      </w:r>
      <w:r w:rsidRPr="00914A6E">
        <w:rPr>
          <w:rFonts w:ascii="Times New Roman" w:eastAsia="Times New Roman" w:hAnsi="Times New Roman" w:cs="Arial"/>
          <w:bCs/>
          <w:sz w:val="28"/>
          <w:szCs w:val="28"/>
          <w:lang w:val="ru-RU" w:eastAsia="ru-RU"/>
        </w:rPr>
        <w:instrText xml:space="preserve"> Рисунок \* </w:instrText>
      </w:r>
      <w:r w:rsidRPr="00C100A1">
        <w:rPr>
          <w:rFonts w:ascii="Times New Roman" w:eastAsia="Times New Roman" w:hAnsi="Times New Roman" w:cs="Arial"/>
          <w:bCs/>
          <w:sz w:val="28"/>
          <w:szCs w:val="28"/>
          <w:lang w:eastAsia="ru-RU"/>
        </w:rPr>
        <w:instrText>ARABIC</w:instrText>
      </w:r>
      <w:r w:rsidRPr="00914A6E">
        <w:rPr>
          <w:rFonts w:ascii="Times New Roman" w:eastAsia="Times New Roman" w:hAnsi="Times New Roman" w:cs="Arial"/>
          <w:bCs/>
          <w:sz w:val="28"/>
          <w:szCs w:val="28"/>
          <w:lang w:val="ru-RU" w:eastAsia="ru-RU"/>
        </w:rPr>
        <w:instrText xml:space="preserve"> \</w:instrText>
      </w:r>
      <w:r w:rsidRPr="00C100A1">
        <w:rPr>
          <w:rFonts w:ascii="Times New Roman" w:eastAsia="Times New Roman" w:hAnsi="Times New Roman" w:cs="Arial"/>
          <w:bCs/>
          <w:sz w:val="28"/>
          <w:szCs w:val="28"/>
          <w:lang w:eastAsia="ru-RU"/>
        </w:rPr>
        <w:instrText>s</w:instrText>
      </w:r>
      <w:r w:rsidRPr="00914A6E">
        <w:rPr>
          <w:rFonts w:ascii="Times New Roman" w:eastAsia="Times New Roman" w:hAnsi="Times New Roman" w:cs="Arial"/>
          <w:bCs/>
          <w:sz w:val="28"/>
          <w:szCs w:val="28"/>
          <w:lang w:val="ru-RU" w:eastAsia="ru-RU"/>
        </w:rPr>
        <w:instrText xml:space="preserve"> 1 </w:instrText>
      </w:r>
      <w:r w:rsidR="00D462E4" w:rsidRPr="00C100A1">
        <w:rPr>
          <w:rFonts w:ascii="Times New Roman" w:eastAsia="Times New Roman" w:hAnsi="Times New Roman" w:cs="Arial"/>
          <w:bCs/>
          <w:sz w:val="28"/>
          <w:szCs w:val="28"/>
          <w:lang w:eastAsia="ru-RU"/>
        </w:rPr>
        <w:fldChar w:fldCharType="separate"/>
      </w:r>
      <w:r w:rsidRPr="00914A6E">
        <w:rPr>
          <w:rFonts w:ascii="Times New Roman" w:eastAsia="Times New Roman" w:hAnsi="Times New Roman" w:cs="Arial"/>
          <w:bCs/>
          <w:noProof/>
          <w:sz w:val="28"/>
          <w:szCs w:val="28"/>
          <w:lang w:val="ru-RU" w:eastAsia="ru-RU"/>
        </w:rPr>
        <w:t>15</w:t>
      </w:r>
      <w:r w:rsidR="00D462E4" w:rsidRPr="00C100A1">
        <w:rPr>
          <w:rFonts w:ascii="Times New Roman" w:eastAsia="Times New Roman" w:hAnsi="Times New Roman" w:cs="Arial"/>
          <w:bCs/>
          <w:noProof/>
          <w:sz w:val="28"/>
          <w:szCs w:val="28"/>
          <w:lang w:eastAsia="ru-RU"/>
        </w:rPr>
        <w:fldChar w:fldCharType="end"/>
      </w:r>
      <w:bookmarkEnd w:id="12"/>
      <w:r w:rsidRPr="00914A6E">
        <w:rPr>
          <w:rFonts w:ascii="Times New Roman" w:eastAsia="Times New Roman" w:hAnsi="Times New Roman" w:cs="Arial"/>
          <w:bCs/>
          <w:sz w:val="28"/>
          <w:szCs w:val="28"/>
          <w:lang w:val="ru-RU" w:eastAsia="ru-RU"/>
        </w:rPr>
        <w:t xml:space="preserve"> – Распределение дебитов жидкости и нефти после ГРП по диапазонам массы проппанта по операциям 2014-2015 гг. </w:t>
      </w:r>
      <w:r w:rsidRPr="00C100A1">
        <w:rPr>
          <w:rFonts w:ascii="Times New Roman" w:eastAsia="Times New Roman" w:hAnsi="Times New Roman" w:cs="Arial"/>
          <w:bCs/>
          <w:sz w:val="28"/>
          <w:szCs w:val="28"/>
          <w:lang w:eastAsia="ru-RU"/>
        </w:rPr>
        <w:t>Эксплуатационный фонд. Объект АВ</w:t>
      </w:r>
      <w:r w:rsidRPr="00C100A1">
        <w:rPr>
          <w:rFonts w:ascii="Times New Roman" w:eastAsia="Times New Roman" w:hAnsi="Times New Roman" w:cs="Arial"/>
          <w:bCs/>
          <w:sz w:val="28"/>
          <w:szCs w:val="28"/>
          <w:vertAlign w:val="subscript"/>
          <w:lang w:eastAsia="ru-RU"/>
        </w:rPr>
        <w:t>1-3</w:t>
      </w:r>
    </w:p>
    <w:p w:rsidR="006A04F3" w:rsidRPr="00914A6E" w:rsidRDefault="006A04F3" w:rsidP="005F2F70">
      <w:pPr>
        <w:widowControl w:val="0"/>
        <w:spacing w:after="0" w:line="360" w:lineRule="auto"/>
        <w:ind w:firstLine="706"/>
        <w:jc w:val="both"/>
        <w:rPr>
          <w:rFonts w:ascii="Times New Roman" w:eastAsia="Times New Roman" w:hAnsi="Times New Roman" w:cs="Times New Roman"/>
          <w:sz w:val="28"/>
          <w:szCs w:val="28"/>
          <w:lang w:val="ru-RU" w:eastAsia="ru-RU"/>
        </w:rPr>
      </w:pPr>
      <w:r w:rsidRPr="00914A6E">
        <w:rPr>
          <w:rFonts w:ascii="Times New Roman" w:eastAsia="Times New Roman" w:hAnsi="Times New Roman" w:cs="Times New Roman"/>
          <w:sz w:val="28"/>
          <w:szCs w:val="28"/>
          <w:lang w:val="ru-RU" w:eastAsia="ru-RU"/>
        </w:rPr>
        <w:t>Приведенные дебиты жидкости и нефти с разделением по диапазонам масс проппанта по скважинам, запущенным в 2014-2015 гг., представлены на рисунке (</w:t>
      </w:r>
      <w:r w:rsidR="00D462E4" w:rsidRPr="00C100A1">
        <w:rPr>
          <w:rFonts w:ascii="Times New Roman" w:eastAsia="Times New Roman" w:hAnsi="Times New Roman" w:cs="Times New Roman"/>
          <w:sz w:val="28"/>
          <w:szCs w:val="28"/>
          <w:lang w:eastAsia="ru-RU"/>
        </w:rPr>
        <w:fldChar w:fldCharType="begin"/>
      </w:r>
      <w:r w:rsidRPr="00914A6E">
        <w:rPr>
          <w:rFonts w:ascii="Times New Roman" w:eastAsia="Times New Roman" w:hAnsi="Times New Roman" w:cs="Times New Roman"/>
          <w:sz w:val="28"/>
          <w:szCs w:val="28"/>
          <w:lang w:val="ru-RU" w:eastAsia="ru-RU"/>
        </w:rPr>
        <w:instrText xml:space="preserve"> </w:instrText>
      </w:r>
      <w:r w:rsidRPr="00C100A1">
        <w:rPr>
          <w:rFonts w:ascii="Times New Roman" w:eastAsia="Times New Roman" w:hAnsi="Times New Roman" w:cs="Times New Roman"/>
          <w:sz w:val="28"/>
          <w:szCs w:val="28"/>
          <w:lang w:eastAsia="ru-RU"/>
        </w:rPr>
        <w:instrText>REF</w:instrText>
      </w:r>
      <w:r w:rsidRPr="00914A6E">
        <w:rPr>
          <w:rFonts w:ascii="Times New Roman" w:eastAsia="Times New Roman" w:hAnsi="Times New Roman" w:cs="Times New Roman"/>
          <w:sz w:val="28"/>
          <w:szCs w:val="28"/>
          <w:lang w:val="ru-RU" w:eastAsia="ru-RU"/>
        </w:rPr>
        <w:instrText xml:space="preserve"> _</w:instrText>
      </w:r>
      <w:r w:rsidRPr="00C100A1">
        <w:rPr>
          <w:rFonts w:ascii="Times New Roman" w:eastAsia="Times New Roman" w:hAnsi="Times New Roman" w:cs="Times New Roman"/>
          <w:sz w:val="28"/>
          <w:szCs w:val="28"/>
          <w:lang w:eastAsia="ru-RU"/>
        </w:rPr>
        <w:instrText>Ref</w:instrText>
      </w:r>
      <w:r w:rsidRPr="00914A6E">
        <w:rPr>
          <w:rFonts w:ascii="Times New Roman" w:eastAsia="Times New Roman" w:hAnsi="Times New Roman" w:cs="Times New Roman"/>
          <w:sz w:val="28"/>
          <w:szCs w:val="28"/>
          <w:lang w:val="ru-RU" w:eastAsia="ru-RU"/>
        </w:rPr>
        <w:instrText>453948504 \</w:instrText>
      </w:r>
      <w:r w:rsidRPr="00C100A1">
        <w:rPr>
          <w:rFonts w:ascii="Times New Roman" w:eastAsia="Times New Roman" w:hAnsi="Times New Roman" w:cs="Times New Roman"/>
          <w:sz w:val="28"/>
          <w:szCs w:val="28"/>
          <w:lang w:eastAsia="ru-RU"/>
        </w:rPr>
        <w:instrText>h</w:instrText>
      </w:r>
      <w:r w:rsidRPr="00914A6E">
        <w:rPr>
          <w:rFonts w:ascii="Times New Roman" w:eastAsia="Times New Roman" w:hAnsi="Times New Roman" w:cs="Times New Roman"/>
          <w:sz w:val="28"/>
          <w:szCs w:val="28"/>
          <w:lang w:val="ru-RU" w:eastAsia="ru-RU"/>
        </w:rPr>
        <w:instrText xml:space="preserve"> \</w:instrText>
      </w:r>
      <w:r w:rsidRPr="00C100A1">
        <w:rPr>
          <w:rFonts w:ascii="Times New Roman" w:eastAsia="Times New Roman" w:hAnsi="Times New Roman" w:cs="Times New Roman"/>
          <w:sz w:val="28"/>
          <w:szCs w:val="28"/>
          <w:lang w:eastAsia="ru-RU"/>
        </w:rPr>
        <w:instrText>d</w:instrText>
      </w:r>
      <w:r w:rsidRPr="00914A6E">
        <w:rPr>
          <w:rFonts w:ascii="Times New Roman" w:eastAsia="Times New Roman" w:hAnsi="Times New Roman" w:cs="Times New Roman"/>
          <w:sz w:val="28"/>
          <w:szCs w:val="28"/>
          <w:lang w:val="ru-RU" w:eastAsia="ru-RU"/>
        </w:rPr>
        <w:instrText xml:space="preserve"> " "  \* </w:instrText>
      </w:r>
      <w:r w:rsidRPr="00C100A1">
        <w:rPr>
          <w:rFonts w:ascii="Times New Roman" w:eastAsia="Times New Roman" w:hAnsi="Times New Roman" w:cs="Times New Roman"/>
          <w:sz w:val="28"/>
          <w:szCs w:val="28"/>
          <w:lang w:eastAsia="ru-RU"/>
        </w:rPr>
        <w:instrText>MERGEFORMAT</w:instrText>
      </w:r>
      <w:r w:rsidRPr="00914A6E">
        <w:rPr>
          <w:rFonts w:ascii="Times New Roman" w:eastAsia="Times New Roman" w:hAnsi="Times New Roman" w:cs="Times New Roman"/>
          <w:sz w:val="28"/>
          <w:szCs w:val="28"/>
          <w:lang w:val="ru-RU" w:eastAsia="ru-RU"/>
        </w:rPr>
        <w:instrText xml:space="preserve"> \* </w:instrText>
      </w:r>
      <w:r w:rsidRPr="00C100A1">
        <w:rPr>
          <w:rFonts w:ascii="Times New Roman" w:eastAsia="Times New Roman" w:hAnsi="Times New Roman" w:cs="Times New Roman"/>
          <w:sz w:val="28"/>
          <w:szCs w:val="28"/>
          <w:lang w:eastAsia="ru-RU"/>
        </w:rPr>
        <w:instrText>Lower</w:instrText>
      </w:r>
      <w:r w:rsidRPr="00914A6E">
        <w:rPr>
          <w:rFonts w:ascii="Times New Roman" w:eastAsia="Times New Roman" w:hAnsi="Times New Roman" w:cs="Times New Roman"/>
          <w:sz w:val="28"/>
          <w:szCs w:val="28"/>
          <w:lang w:val="ru-RU" w:eastAsia="ru-RU"/>
        </w:rPr>
        <w:instrText xml:space="preserve"> </w:instrText>
      </w:r>
      <w:r w:rsidR="00D462E4" w:rsidRPr="00C100A1">
        <w:rPr>
          <w:rFonts w:ascii="Times New Roman" w:eastAsia="Times New Roman" w:hAnsi="Times New Roman" w:cs="Times New Roman"/>
          <w:sz w:val="28"/>
          <w:szCs w:val="28"/>
          <w:lang w:eastAsia="ru-RU"/>
        </w:rPr>
      </w:r>
      <w:r w:rsidR="00D462E4" w:rsidRPr="00C100A1">
        <w:rPr>
          <w:rFonts w:ascii="Times New Roman" w:eastAsia="Times New Roman" w:hAnsi="Times New Roman" w:cs="Times New Roman"/>
          <w:sz w:val="28"/>
          <w:szCs w:val="28"/>
          <w:lang w:eastAsia="ru-RU"/>
        </w:rPr>
        <w:fldChar w:fldCharType="separate"/>
      </w:r>
      <w:r w:rsidRPr="00914A6E">
        <w:rPr>
          <w:rFonts w:ascii="Times New Roman" w:eastAsia="Times New Roman" w:hAnsi="Times New Roman" w:cs="Times New Roman"/>
          <w:sz w:val="28"/>
          <w:szCs w:val="28"/>
          <w:lang w:val="ru-RU" w:eastAsia="ru-RU"/>
        </w:rPr>
        <w:t xml:space="preserve">рисунок </w:t>
      </w:r>
      <w:r w:rsidR="00093303" w:rsidRPr="00914A6E">
        <w:rPr>
          <w:rFonts w:ascii="Times New Roman" w:eastAsia="Times New Roman" w:hAnsi="Times New Roman" w:cs="Times New Roman"/>
          <w:noProof/>
          <w:sz w:val="28"/>
          <w:szCs w:val="28"/>
          <w:lang w:val="ru-RU" w:eastAsia="ru-RU"/>
        </w:rPr>
        <w:t>2</w:t>
      </w:r>
      <w:r w:rsidRPr="00914A6E">
        <w:rPr>
          <w:rFonts w:ascii="Times New Roman" w:eastAsia="Times New Roman" w:hAnsi="Times New Roman" w:cs="Times New Roman"/>
          <w:noProof/>
          <w:sz w:val="28"/>
          <w:szCs w:val="28"/>
          <w:lang w:val="ru-RU" w:eastAsia="ru-RU"/>
        </w:rPr>
        <w:t>.16</w:t>
      </w:r>
      <w:r w:rsidR="00D462E4" w:rsidRPr="00C100A1">
        <w:rPr>
          <w:rFonts w:ascii="Times New Roman" w:eastAsia="Times New Roman" w:hAnsi="Times New Roman" w:cs="Times New Roman"/>
          <w:sz w:val="28"/>
          <w:szCs w:val="28"/>
          <w:lang w:eastAsia="ru-RU"/>
        </w:rPr>
        <w:fldChar w:fldCharType="end"/>
      </w:r>
      <w:r w:rsidRPr="00914A6E">
        <w:rPr>
          <w:rFonts w:ascii="Times New Roman" w:eastAsia="Times New Roman" w:hAnsi="Times New Roman" w:cs="Times New Roman"/>
          <w:sz w:val="28"/>
          <w:szCs w:val="28"/>
          <w:lang w:val="ru-RU" w:eastAsia="ru-RU"/>
        </w:rPr>
        <w:t>), темпы падения дебитов за 12 месяцев после ГРП обобщены в таблице (</w:t>
      </w:r>
      <w:r w:rsidR="00D462E4" w:rsidRPr="00C100A1">
        <w:rPr>
          <w:rFonts w:ascii="Times New Roman" w:eastAsia="Times New Roman" w:hAnsi="Times New Roman" w:cs="Times New Roman"/>
          <w:sz w:val="28"/>
          <w:szCs w:val="28"/>
          <w:lang w:eastAsia="ru-RU"/>
        </w:rPr>
        <w:fldChar w:fldCharType="begin"/>
      </w:r>
      <w:r w:rsidRPr="00914A6E">
        <w:rPr>
          <w:rFonts w:ascii="Times New Roman" w:eastAsia="Times New Roman" w:hAnsi="Times New Roman" w:cs="Times New Roman"/>
          <w:sz w:val="28"/>
          <w:szCs w:val="28"/>
          <w:lang w:val="ru-RU" w:eastAsia="ru-RU"/>
        </w:rPr>
        <w:instrText xml:space="preserve"> </w:instrText>
      </w:r>
      <w:r w:rsidRPr="00C100A1">
        <w:rPr>
          <w:rFonts w:ascii="Times New Roman" w:eastAsia="Times New Roman" w:hAnsi="Times New Roman" w:cs="Times New Roman"/>
          <w:sz w:val="28"/>
          <w:szCs w:val="28"/>
          <w:lang w:eastAsia="ru-RU"/>
        </w:rPr>
        <w:instrText>REF</w:instrText>
      </w:r>
      <w:r w:rsidRPr="00914A6E">
        <w:rPr>
          <w:rFonts w:ascii="Times New Roman" w:eastAsia="Times New Roman" w:hAnsi="Times New Roman" w:cs="Times New Roman"/>
          <w:sz w:val="28"/>
          <w:szCs w:val="28"/>
          <w:lang w:val="ru-RU" w:eastAsia="ru-RU"/>
        </w:rPr>
        <w:instrText xml:space="preserve"> _</w:instrText>
      </w:r>
      <w:r w:rsidRPr="00C100A1">
        <w:rPr>
          <w:rFonts w:ascii="Times New Roman" w:eastAsia="Times New Roman" w:hAnsi="Times New Roman" w:cs="Times New Roman"/>
          <w:sz w:val="28"/>
          <w:szCs w:val="28"/>
          <w:lang w:eastAsia="ru-RU"/>
        </w:rPr>
        <w:instrText>Ref</w:instrText>
      </w:r>
      <w:r w:rsidRPr="00914A6E">
        <w:rPr>
          <w:rFonts w:ascii="Times New Roman" w:eastAsia="Times New Roman" w:hAnsi="Times New Roman" w:cs="Times New Roman"/>
          <w:sz w:val="28"/>
          <w:szCs w:val="28"/>
          <w:lang w:val="ru-RU" w:eastAsia="ru-RU"/>
        </w:rPr>
        <w:instrText>453948528 \</w:instrText>
      </w:r>
      <w:r w:rsidRPr="00C100A1">
        <w:rPr>
          <w:rFonts w:ascii="Times New Roman" w:eastAsia="Times New Roman" w:hAnsi="Times New Roman" w:cs="Times New Roman"/>
          <w:sz w:val="28"/>
          <w:szCs w:val="28"/>
          <w:lang w:eastAsia="ru-RU"/>
        </w:rPr>
        <w:instrText>h</w:instrText>
      </w:r>
      <w:r w:rsidRPr="00914A6E">
        <w:rPr>
          <w:rFonts w:ascii="Times New Roman" w:eastAsia="Times New Roman" w:hAnsi="Times New Roman" w:cs="Times New Roman"/>
          <w:sz w:val="28"/>
          <w:szCs w:val="28"/>
          <w:lang w:val="ru-RU" w:eastAsia="ru-RU"/>
        </w:rPr>
        <w:instrText xml:space="preserve"> \</w:instrText>
      </w:r>
      <w:r w:rsidRPr="00C100A1">
        <w:rPr>
          <w:rFonts w:ascii="Times New Roman" w:eastAsia="Times New Roman" w:hAnsi="Times New Roman" w:cs="Times New Roman"/>
          <w:sz w:val="28"/>
          <w:szCs w:val="28"/>
          <w:lang w:eastAsia="ru-RU"/>
        </w:rPr>
        <w:instrText>d</w:instrText>
      </w:r>
      <w:r w:rsidRPr="00914A6E">
        <w:rPr>
          <w:rFonts w:ascii="Times New Roman" w:eastAsia="Times New Roman" w:hAnsi="Times New Roman" w:cs="Times New Roman"/>
          <w:sz w:val="28"/>
          <w:szCs w:val="28"/>
          <w:lang w:val="ru-RU" w:eastAsia="ru-RU"/>
        </w:rPr>
        <w:instrText xml:space="preserve"> " "  \* </w:instrText>
      </w:r>
      <w:r w:rsidRPr="00C100A1">
        <w:rPr>
          <w:rFonts w:ascii="Times New Roman" w:eastAsia="Times New Roman" w:hAnsi="Times New Roman" w:cs="Times New Roman"/>
          <w:sz w:val="28"/>
          <w:szCs w:val="28"/>
          <w:lang w:eastAsia="ru-RU"/>
        </w:rPr>
        <w:instrText>MERGEFORMAT</w:instrText>
      </w:r>
      <w:r w:rsidRPr="00914A6E">
        <w:rPr>
          <w:rFonts w:ascii="Times New Roman" w:eastAsia="Times New Roman" w:hAnsi="Times New Roman" w:cs="Times New Roman"/>
          <w:sz w:val="28"/>
          <w:szCs w:val="28"/>
          <w:lang w:val="ru-RU" w:eastAsia="ru-RU"/>
        </w:rPr>
        <w:instrText xml:space="preserve"> \* </w:instrText>
      </w:r>
      <w:r w:rsidRPr="00C100A1">
        <w:rPr>
          <w:rFonts w:ascii="Times New Roman" w:eastAsia="Times New Roman" w:hAnsi="Times New Roman" w:cs="Times New Roman"/>
          <w:sz w:val="28"/>
          <w:szCs w:val="28"/>
          <w:lang w:eastAsia="ru-RU"/>
        </w:rPr>
        <w:instrText>Lower</w:instrText>
      </w:r>
      <w:r w:rsidRPr="00914A6E">
        <w:rPr>
          <w:rFonts w:ascii="Times New Roman" w:eastAsia="Times New Roman" w:hAnsi="Times New Roman" w:cs="Times New Roman"/>
          <w:sz w:val="28"/>
          <w:szCs w:val="28"/>
          <w:lang w:val="ru-RU" w:eastAsia="ru-RU"/>
        </w:rPr>
        <w:instrText xml:space="preserve"> </w:instrText>
      </w:r>
      <w:r w:rsidR="00D462E4" w:rsidRPr="00C100A1">
        <w:rPr>
          <w:rFonts w:ascii="Times New Roman" w:eastAsia="Times New Roman" w:hAnsi="Times New Roman" w:cs="Times New Roman"/>
          <w:sz w:val="28"/>
          <w:szCs w:val="28"/>
          <w:lang w:eastAsia="ru-RU"/>
        </w:rPr>
      </w:r>
      <w:r w:rsidR="00D462E4" w:rsidRPr="00C100A1">
        <w:rPr>
          <w:rFonts w:ascii="Times New Roman" w:eastAsia="Times New Roman" w:hAnsi="Times New Roman" w:cs="Times New Roman"/>
          <w:sz w:val="28"/>
          <w:szCs w:val="28"/>
          <w:lang w:eastAsia="ru-RU"/>
        </w:rPr>
        <w:fldChar w:fldCharType="separate"/>
      </w:r>
      <w:r w:rsidRPr="00914A6E">
        <w:rPr>
          <w:rFonts w:ascii="Times New Roman" w:eastAsia="Times New Roman" w:hAnsi="Times New Roman" w:cs="Times New Roman"/>
          <w:sz w:val="28"/>
          <w:szCs w:val="28"/>
          <w:lang w:val="ru-RU" w:eastAsia="ru-RU"/>
        </w:rPr>
        <w:t xml:space="preserve">таблица </w:t>
      </w:r>
      <w:r w:rsidR="00093303" w:rsidRPr="00914A6E">
        <w:rPr>
          <w:rFonts w:ascii="Times New Roman" w:eastAsia="Times New Roman" w:hAnsi="Times New Roman" w:cs="Times New Roman"/>
          <w:noProof/>
          <w:sz w:val="28"/>
          <w:szCs w:val="28"/>
          <w:lang w:val="ru-RU" w:eastAsia="ru-RU"/>
        </w:rPr>
        <w:t>2</w:t>
      </w:r>
      <w:r w:rsidRPr="00914A6E">
        <w:rPr>
          <w:rFonts w:ascii="Times New Roman" w:eastAsia="Times New Roman" w:hAnsi="Times New Roman" w:cs="Times New Roman"/>
          <w:noProof/>
          <w:sz w:val="28"/>
          <w:szCs w:val="28"/>
          <w:lang w:val="ru-RU" w:eastAsia="ru-RU"/>
        </w:rPr>
        <w:t>.</w:t>
      </w:r>
      <w:r w:rsidR="00093303" w:rsidRPr="00914A6E">
        <w:rPr>
          <w:rFonts w:ascii="Times New Roman" w:eastAsia="Times New Roman" w:hAnsi="Times New Roman" w:cs="Times New Roman"/>
          <w:noProof/>
          <w:sz w:val="28"/>
          <w:szCs w:val="28"/>
          <w:lang w:val="ru-RU" w:eastAsia="ru-RU"/>
        </w:rPr>
        <w:t>2</w:t>
      </w:r>
      <w:r w:rsidR="00D462E4" w:rsidRPr="00C100A1">
        <w:rPr>
          <w:rFonts w:ascii="Times New Roman" w:eastAsia="Times New Roman" w:hAnsi="Times New Roman" w:cs="Times New Roman"/>
          <w:sz w:val="28"/>
          <w:szCs w:val="28"/>
          <w:lang w:eastAsia="ru-RU"/>
        </w:rPr>
        <w:fldChar w:fldCharType="end"/>
      </w:r>
      <w:r w:rsidRPr="00914A6E">
        <w:rPr>
          <w:rFonts w:ascii="Times New Roman" w:eastAsia="Times New Roman" w:hAnsi="Times New Roman" w:cs="Times New Roman"/>
          <w:sz w:val="28"/>
          <w:szCs w:val="28"/>
          <w:lang w:val="ru-RU" w:eastAsia="ru-RU"/>
        </w:rPr>
        <w:t>).</w:t>
      </w:r>
    </w:p>
    <w:p w:rsidR="006A04F3" w:rsidRPr="00C100A1" w:rsidRDefault="006A04F3" w:rsidP="006A04F3">
      <w:pPr>
        <w:keepNext/>
        <w:widowControl w:val="0"/>
        <w:spacing w:after="0" w:line="360" w:lineRule="auto"/>
        <w:jc w:val="center"/>
        <w:rPr>
          <w:rFonts w:ascii="Times New Roman" w:eastAsia="Times New Roman" w:hAnsi="Times New Roman" w:cs="Times New Roman"/>
          <w:sz w:val="24"/>
          <w:szCs w:val="26"/>
          <w:lang w:eastAsia="ru-RU"/>
        </w:rPr>
      </w:pPr>
      <w:r w:rsidRPr="00C100A1">
        <w:rPr>
          <w:rFonts w:ascii="Times New Roman" w:eastAsia="Times New Roman" w:hAnsi="Times New Roman" w:cs="Times New Roman"/>
          <w:noProof/>
          <w:sz w:val="24"/>
          <w:szCs w:val="26"/>
        </w:rPr>
        <w:drawing>
          <wp:inline distT="0" distB="0" distL="0" distR="0">
            <wp:extent cx="5092700" cy="2914650"/>
            <wp:effectExtent l="38100" t="38100" r="31750" b="38100"/>
            <wp:docPr id="129" name="Рисунок 26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5" cstate="print"/>
                    <a:srcRect l="1117" t="1259" r="1117" b="1259"/>
                    <a:stretch/>
                  </pic:blipFill>
                  <pic:spPr bwMode="auto">
                    <a:xfrm>
                      <a:off x="0" y="0"/>
                      <a:ext cx="5095059" cy="2916000"/>
                    </a:xfrm>
                    <a:prstGeom prst="rect">
                      <a:avLst/>
                    </a:prstGeom>
                    <a:noFill/>
                    <a:ln w="38088" cap="flat" cmpd="thinThick" algn="ctr">
                      <a:solidFill>
                        <a:srgbClr val="999999"/>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p w:rsidR="006A04F3" w:rsidRPr="00914A6E" w:rsidRDefault="006A04F3" w:rsidP="006A04F3">
      <w:pPr>
        <w:tabs>
          <w:tab w:val="left" w:pos="900"/>
        </w:tabs>
        <w:suppressAutoHyphens/>
        <w:spacing w:after="240" w:line="240" w:lineRule="auto"/>
        <w:jc w:val="center"/>
        <w:rPr>
          <w:rFonts w:ascii="Times New Roman" w:eastAsia="Times New Roman" w:hAnsi="Times New Roman" w:cs="Arial"/>
          <w:bCs/>
          <w:sz w:val="28"/>
          <w:szCs w:val="28"/>
          <w:lang w:val="ru-RU" w:eastAsia="ru-RU"/>
        </w:rPr>
      </w:pPr>
      <w:bookmarkStart w:id="13" w:name="_Ref453948504"/>
      <w:r w:rsidRPr="00914A6E">
        <w:rPr>
          <w:rFonts w:ascii="Times New Roman" w:eastAsia="Times New Roman" w:hAnsi="Times New Roman" w:cs="Arial"/>
          <w:bCs/>
          <w:sz w:val="28"/>
          <w:szCs w:val="28"/>
          <w:lang w:val="ru-RU" w:eastAsia="ru-RU"/>
        </w:rPr>
        <w:t xml:space="preserve">Рисунок </w:t>
      </w:r>
      <w:r w:rsidR="00093303" w:rsidRPr="00914A6E">
        <w:rPr>
          <w:rFonts w:ascii="Times New Roman" w:eastAsia="Times New Roman" w:hAnsi="Times New Roman" w:cs="Arial"/>
          <w:bCs/>
          <w:sz w:val="28"/>
          <w:szCs w:val="28"/>
          <w:lang w:val="ru-RU" w:eastAsia="ru-RU"/>
        </w:rPr>
        <w:t>2</w:t>
      </w:r>
      <w:r w:rsidRPr="00914A6E">
        <w:rPr>
          <w:rFonts w:ascii="Times New Roman" w:eastAsia="Times New Roman" w:hAnsi="Times New Roman" w:cs="Arial"/>
          <w:bCs/>
          <w:sz w:val="28"/>
          <w:szCs w:val="28"/>
          <w:lang w:val="ru-RU" w:eastAsia="ru-RU"/>
        </w:rPr>
        <w:t>.</w:t>
      </w:r>
      <w:r w:rsidR="00D462E4" w:rsidRPr="00C100A1">
        <w:rPr>
          <w:rFonts w:ascii="Times New Roman" w:eastAsia="Times New Roman" w:hAnsi="Times New Roman" w:cs="Arial"/>
          <w:bCs/>
          <w:sz w:val="28"/>
          <w:szCs w:val="28"/>
          <w:lang w:eastAsia="ru-RU"/>
        </w:rPr>
        <w:fldChar w:fldCharType="begin"/>
      </w:r>
      <w:r w:rsidRPr="00914A6E">
        <w:rPr>
          <w:rFonts w:ascii="Times New Roman" w:eastAsia="Times New Roman" w:hAnsi="Times New Roman" w:cs="Arial"/>
          <w:bCs/>
          <w:sz w:val="28"/>
          <w:szCs w:val="28"/>
          <w:lang w:val="ru-RU" w:eastAsia="ru-RU"/>
        </w:rPr>
        <w:instrText xml:space="preserve"> </w:instrText>
      </w:r>
      <w:r w:rsidRPr="00C100A1">
        <w:rPr>
          <w:rFonts w:ascii="Times New Roman" w:eastAsia="Times New Roman" w:hAnsi="Times New Roman" w:cs="Arial"/>
          <w:bCs/>
          <w:sz w:val="28"/>
          <w:szCs w:val="28"/>
          <w:lang w:eastAsia="ru-RU"/>
        </w:rPr>
        <w:instrText>SEQ</w:instrText>
      </w:r>
      <w:r w:rsidRPr="00914A6E">
        <w:rPr>
          <w:rFonts w:ascii="Times New Roman" w:eastAsia="Times New Roman" w:hAnsi="Times New Roman" w:cs="Arial"/>
          <w:bCs/>
          <w:sz w:val="28"/>
          <w:szCs w:val="28"/>
          <w:lang w:val="ru-RU" w:eastAsia="ru-RU"/>
        </w:rPr>
        <w:instrText xml:space="preserve"> Рисунок \* </w:instrText>
      </w:r>
      <w:r w:rsidRPr="00C100A1">
        <w:rPr>
          <w:rFonts w:ascii="Times New Roman" w:eastAsia="Times New Roman" w:hAnsi="Times New Roman" w:cs="Arial"/>
          <w:bCs/>
          <w:sz w:val="28"/>
          <w:szCs w:val="28"/>
          <w:lang w:eastAsia="ru-RU"/>
        </w:rPr>
        <w:instrText>ARABIC</w:instrText>
      </w:r>
      <w:r w:rsidRPr="00914A6E">
        <w:rPr>
          <w:rFonts w:ascii="Times New Roman" w:eastAsia="Times New Roman" w:hAnsi="Times New Roman" w:cs="Arial"/>
          <w:bCs/>
          <w:sz w:val="28"/>
          <w:szCs w:val="28"/>
          <w:lang w:val="ru-RU" w:eastAsia="ru-RU"/>
        </w:rPr>
        <w:instrText xml:space="preserve"> \</w:instrText>
      </w:r>
      <w:r w:rsidRPr="00C100A1">
        <w:rPr>
          <w:rFonts w:ascii="Times New Roman" w:eastAsia="Times New Roman" w:hAnsi="Times New Roman" w:cs="Arial"/>
          <w:bCs/>
          <w:sz w:val="28"/>
          <w:szCs w:val="28"/>
          <w:lang w:eastAsia="ru-RU"/>
        </w:rPr>
        <w:instrText>s</w:instrText>
      </w:r>
      <w:r w:rsidRPr="00914A6E">
        <w:rPr>
          <w:rFonts w:ascii="Times New Roman" w:eastAsia="Times New Roman" w:hAnsi="Times New Roman" w:cs="Arial"/>
          <w:bCs/>
          <w:sz w:val="28"/>
          <w:szCs w:val="28"/>
          <w:lang w:val="ru-RU" w:eastAsia="ru-RU"/>
        </w:rPr>
        <w:instrText xml:space="preserve"> 1 </w:instrText>
      </w:r>
      <w:r w:rsidR="00D462E4" w:rsidRPr="00C100A1">
        <w:rPr>
          <w:rFonts w:ascii="Times New Roman" w:eastAsia="Times New Roman" w:hAnsi="Times New Roman" w:cs="Arial"/>
          <w:bCs/>
          <w:sz w:val="28"/>
          <w:szCs w:val="28"/>
          <w:lang w:eastAsia="ru-RU"/>
        </w:rPr>
        <w:fldChar w:fldCharType="separate"/>
      </w:r>
      <w:r w:rsidRPr="00914A6E">
        <w:rPr>
          <w:rFonts w:ascii="Times New Roman" w:eastAsia="Times New Roman" w:hAnsi="Times New Roman" w:cs="Arial"/>
          <w:bCs/>
          <w:noProof/>
          <w:sz w:val="28"/>
          <w:szCs w:val="28"/>
          <w:lang w:val="ru-RU" w:eastAsia="ru-RU"/>
        </w:rPr>
        <w:t>16</w:t>
      </w:r>
      <w:r w:rsidR="00D462E4" w:rsidRPr="00C100A1">
        <w:rPr>
          <w:rFonts w:ascii="Times New Roman" w:eastAsia="Times New Roman" w:hAnsi="Times New Roman" w:cs="Arial"/>
          <w:bCs/>
          <w:noProof/>
          <w:sz w:val="28"/>
          <w:szCs w:val="28"/>
          <w:lang w:eastAsia="ru-RU"/>
        </w:rPr>
        <w:fldChar w:fldCharType="end"/>
      </w:r>
      <w:bookmarkEnd w:id="13"/>
      <w:r w:rsidRPr="00914A6E">
        <w:rPr>
          <w:rFonts w:ascii="Times New Roman" w:eastAsia="Times New Roman" w:hAnsi="Times New Roman" w:cs="Arial"/>
          <w:bCs/>
          <w:sz w:val="28"/>
          <w:szCs w:val="28"/>
          <w:lang w:val="ru-RU" w:eastAsia="ru-RU"/>
        </w:rPr>
        <w:t xml:space="preserve"> – Приведенные дебиты жидкости, нефти и обводненность на дату ГРП с разделением по диапазонам массы проппанта по операциям 2014-2015 гг. Эксплуатационный фонд. Объект АВ</w:t>
      </w:r>
      <w:r w:rsidRPr="00914A6E">
        <w:rPr>
          <w:rFonts w:ascii="Times New Roman" w:eastAsia="Times New Roman" w:hAnsi="Times New Roman" w:cs="Arial"/>
          <w:bCs/>
          <w:sz w:val="28"/>
          <w:szCs w:val="28"/>
          <w:vertAlign w:val="subscript"/>
          <w:lang w:val="ru-RU" w:eastAsia="ru-RU"/>
        </w:rPr>
        <w:t>1-3</w:t>
      </w:r>
    </w:p>
    <w:p w:rsidR="006A04F3" w:rsidRPr="00C100A1" w:rsidRDefault="006A04F3" w:rsidP="006A04F3">
      <w:pPr>
        <w:keepNext/>
        <w:suppressAutoHyphens/>
        <w:spacing w:before="120" w:after="120" w:line="240" w:lineRule="auto"/>
        <w:rPr>
          <w:rFonts w:ascii="Times New Roman" w:eastAsia="Times New Roman" w:hAnsi="Times New Roman" w:cs="Times New Roman"/>
          <w:bCs/>
          <w:sz w:val="28"/>
          <w:szCs w:val="28"/>
          <w:lang w:eastAsia="ru-RU"/>
        </w:rPr>
      </w:pPr>
      <w:bookmarkStart w:id="14" w:name="_Ref453948528"/>
      <w:r w:rsidRPr="00914A6E">
        <w:rPr>
          <w:rFonts w:ascii="Times New Roman" w:eastAsia="Times New Roman" w:hAnsi="Times New Roman" w:cs="Times New Roman"/>
          <w:bCs/>
          <w:sz w:val="28"/>
          <w:szCs w:val="28"/>
          <w:lang w:val="ru-RU" w:eastAsia="ru-RU"/>
        </w:rPr>
        <w:t xml:space="preserve">Таблица </w:t>
      </w:r>
      <w:r w:rsidR="00093303" w:rsidRPr="00914A6E">
        <w:rPr>
          <w:rFonts w:ascii="Times New Roman" w:eastAsia="Times New Roman" w:hAnsi="Times New Roman" w:cs="Times New Roman"/>
          <w:bCs/>
          <w:sz w:val="28"/>
          <w:szCs w:val="28"/>
          <w:lang w:val="ru-RU" w:eastAsia="ru-RU"/>
        </w:rPr>
        <w:t>2</w:t>
      </w:r>
      <w:r w:rsidRPr="00914A6E">
        <w:rPr>
          <w:rFonts w:ascii="Times New Roman" w:eastAsia="Times New Roman" w:hAnsi="Times New Roman" w:cs="Times New Roman"/>
          <w:bCs/>
          <w:sz w:val="28"/>
          <w:szCs w:val="28"/>
          <w:lang w:val="ru-RU" w:eastAsia="ru-RU"/>
        </w:rPr>
        <w:t>.</w:t>
      </w:r>
      <w:bookmarkEnd w:id="14"/>
      <w:r w:rsidR="00093303" w:rsidRPr="00914A6E">
        <w:rPr>
          <w:rFonts w:ascii="Times New Roman" w:eastAsia="Times New Roman" w:hAnsi="Times New Roman" w:cs="Times New Roman"/>
          <w:bCs/>
          <w:sz w:val="28"/>
          <w:szCs w:val="28"/>
          <w:lang w:val="ru-RU" w:eastAsia="ru-RU"/>
        </w:rPr>
        <w:t>2</w:t>
      </w:r>
      <w:r w:rsidRPr="00914A6E">
        <w:rPr>
          <w:rFonts w:ascii="Times New Roman" w:eastAsia="Times New Roman" w:hAnsi="Times New Roman" w:cs="Times New Roman"/>
          <w:bCs/>
          <w:sz w:val="28"/>
          <w:szCs w:val="28"/>
          <w:lang w:val="ru-RU" w:eastAsia="ru-RU"/>
        </w:rPr>
        <w:t xml:space="preserve">– Темпы падения дебитов жидкости и нефти за 10 месяцев по диапазонам масс проппанта по операциям 2014-2015 гг. </w:t>
      </w:r>
      <w:r w:rsidRPr="00C100A1">
        <w:rPr>
          <w:rFonts w:ascii="Times New Roman" w:eastAsia="Times New Roman" w:hAnsi="Times New Roman" w:cs="Times New Roman"/>
          <w:bCs/>
          <w:sz w:val="28"/>
          <w:szCs w:val="28"/>
          <w:lang w:eastAsia="ru-RU"/>
        </w:rPr>
        <w:t>Эксплуатационный фонд. Объект АВ</w:t>
      </w:r>
      <w:r w:rsidRPr="00C100A1">
        <w:rPr>
          <w:rFonts w:ascii="Times New Roman" w:eastAsia="Times New Roman" w:hAnsi="Times New Roman" w:cs="Times New Roman"/>
          <w:bCs/>
          <w:sz w:val="28"/>
          <w:szCs w:val="28"/>
          <w:vertAlign w:val="subscript"/>
          <w:lang w:eastAsia="ru-RU"/>
        </w:rPr>
        <w:t>1-3</w:t>
      </w:r>
    </w:p>
    <w:tbl>
      <w:tblPr>
        <w:tblStyle w:val="a"/>
        <w:tblW w:w="7605" w:type="dxa"/>
        <w:tblLook w:val="04A0" w:firstRow="1" w:lastRow="0" w:firstColumn="1" w:lastColumn="0" w:noHBand="0" w:noVBand="1"/>
      </w:tblPr>
      <w:tblGrid>
        <w:gridCol w:w="1568"/>
        <w:gridCol w:w="1499"/>
        <w:gridCol w:w="1249"/>
        <w:gridCol w:w="1108"/>
        <w:gridCol w:w="1249"/>
        <w:gridCol w:w="1177"/>
      </w:tblGrid>
      <w:tr w:rsidR="006A04F3" w:rsidRPr="00C100A1" w:rsidTr="00914A6E">
        <w:trPr>
          <w:trHeight w:val="226"/>
        </w:trPr>
        <w:tc>
          <w:tcPr>
            <w:tcW w:w="1568" w:type="dxa"/>
            <w:vMerge w:val="restart"/>
            <w:tcBorders>
              <w:top w:val="thickThinSmallGap" w:sz="12" w:space="0" w:color="999999"/>
              <w:left w:val="thickThinSmallGap" w:sz="12" w:space="0" w:color="999999"/>
              <w:bottom w:val="single" w:sz="4" w:space="0" w:color="808080"/>
              <w:right w:val="single" w:sz="4" w:space="0" w:color="808080"/>
            </w:tcBorders>
            <w:hideMark/>
          </w:tcPr>
          <w:p w:rsidR="006A04F3" w:rsidRPr="00C100A1" w:rsidRDefault="006A04F3" w:rsidP="00914A6E">
            <w:pPr>
              <w:shd w:val="clear" w:color="C0C0C0" w:fill="auto"/>
              <w:rPr>
                <w:b/>
                <w:sz w:val="24"/>
                <w:szCs w:val="24"/>
              </w:rPr>
            </w:pPr>
            <w:r w:rsidRPr="00C100A1">
              <w:rPr>
                <w:b/>
                <w:sz w:val="24"/>
                <w:szCs w:val="24"/>
              </w:rPr>
              <w:t>Масса проппанта, т</w:t>
            </w:r>
          </w:p>
        </w:tc>
        <w:tc>
          <w:tcPr>
            <w:tcW w:w="1496" w:type="dxa"/>
            <w:vMerge w:val="restart"/>
            <w:tcBorders>
              <w:top w:val="thickThinSmallGap" w:sz="12" w:space="0" w:color="999999"/>
              <w:left w:val="single" w:sz="4" w:space="0" w:color="808080"/>
              <w:bottom w:val="single" w:sz="4" w:space="0" w:color="808080"/>
              <w:right w:val="single" w:sz="4" w:space="0" w:color="808080"/>
            </w:tcBorders>
            <w:hideMark/>
          </w:tcPr>
          <w:p w:rsidR="006A04F3" w:rsidRPr="00C100A1" w:rsidRDefault="006A04F3" w:rsidP="00914A6E">
            <w:pPr>
              <w:shd w:val="clear" w:color="C0C0C0" w:fill="auto"/>
              <w:rPr>
                <w:b/>
                <w:sz w:val="24"/>
                <w:szCs w:val="24"/>
              </w:rPr>
            </w:pPr>
            <w:r w:rsidRPr="00C100A1">
              <w:rPr>
                <w:b/>
                <w:sz w:val="24"/>
                <w:szCs w:val="24"/>
              </w:rPr>
              <w:t>Количество скважин, ед.</w:t>
            </w:r>
          </w:p>
        </w:tc>
        <w:tc>
          <w:tcPr>
            <w:tcW w:w="4541" w:type="dxa"/>
            <w:gridSpan w:val="4"/>
            <w:tcBorders>
              <w:top w:val="thickThinSmallGap" w:sz="12" w:space="0" w:color="999999"/>
              <w:left w:val="single" w:sz="4" w:space="0" w:color="808080"/>
              <w:bottom w:val="single" w:sz="4" w:space="0" w:color="808080"/>
              <w:right w:val="thickThinSmallGap" w:sz="12" w:space="0" w:color="999999"/>
            </w:tcBorders>
            <w:noWrap/>
            <w:hideMark/>
          </w:tcPr>
          <w:p w:rsidR="006A04F3" w:rsidRPr="00C100A1" w:rsidRDefault="006A04F3" w:rsidP="00914A6E">
            <w:pPr>
              <w:shd w:val="clear" w:color="C0C0C0" w:fill="auto"/>
              <w:rPr>
                <w:b/>
                <w:sz w:val="24"/>
                <w:szCs w:val="24"/>
              </w:rPr>
            </w:pPr>
            <w:r w:rsidRPr="00C100A1">
              <w:rPr>
                <w:b/>
                <w:sz w:val="24"/>
                <w:szCs w:val="24"/>
              </w:rPr>
              <w:t>Темп падения</w:t>
            </w:r>
          </w:p>
        </w:tc>
      </w:tr>
      <w:tr w:rsidR="006A04F3" w:rsidRPr="00C100A1" w:rsidTr="00914A6E">
        <w:trPr>
          <w:trHeight w:val="226"/>
        </w:trPr>
        <w:tc>
          <w:tcPr>
            <w:tcW w:w="0" w:type="auto"/>
            <w:vMerge/>
            <w:tcBorders>
              <w:top w:val="thickThinSmallGap" w:sz="12" w:space="0" w:color="999999"/>
              <w:left w:val="thickThinSmallGap" w:sz="12" w:space="0" w:color="999999"/>
              <w:bottom w:val="single" w:sz="4" w:space="0" w:color="808080"/>
              <w:right w:val="single" w:sz="4" w:space="0" w:color="808080"/>
            </w:tcBorders>
            <w:hideMark/>
          </w:tcPr>
          <w:p w:rsidR="006A04F3" w:rsidRPr="00C100A1" w:rsidRDefault="006A04F3" w:rsidP="00914A6E">
            <w:pPr>
              <w:shd w:val="clear" w:color="C0C0C0" w:fill="auto"/>
              <w:rPr>
                <w:b/>
                <w:sz w:val="24"/>
                <w:szCs w:val="24"/>
              </w:rPr>
            </w:pPr>
          </w:p>
        </w:tc>
        <w:tc>
          <w:tcPr>
            <w:tcW w:w="0" w:type="auto"/>
            <w:vMerge/>
            <w:tcBorders>
              <w:top w:val="thickThinSmallGap" w:sz="12" w:space="0" w:color="999999"/>
              <w:left w:val="single" w:sz="4" w:space="0" w:color="808080"/>
              <w:bottom w:val="single" w:sz="4" w:space="0" w:color="808080"/>
              <w:right w:val="single" w:sz="4" w:space="0" w:color="808080"/>
            </w:tcBorders>
            <w:hideMark/>
          </w:tcPr>
          <w:p w:rsidR="006A04F3" w:rsidRPr="00C100A1" w:rsidRDefault="006A04F3" w:rsidP="00914A6E">
            <w:pPr>
              <w:shd w:val="clear" w:color="C0C0C0" w:fill="auto"/>
              <w:rPr>
                <w:b/>
                <w:sz w:val="24"/>
                <w:szCs w:val="24"/>
              </w:rPr>
            </w:pPr>
          </w:p>
        </w:tc>
        <w:tc>
          <w:tcPr>
            <w:tcW w:w="2236" w:type="dxa"/>
            <w:gridSpan w:val="2"/>
            <w:tcBorders>
              <w:top w:val="single" w:sz="4" w:space="0" w:color="808080"/>
              <w:left w:val="single" w:sz="4" w:space="0" w:color="808080"/>
              <w:bottom w:val="single" w:sz="4" w:space="0" w:color="808080"/>
              <w:right w:val="single" w:sz="4" w:space="0" w:color="808080"/>
            </w:tcBorders>
            <w:noWrap/>
            <w:hideMark/>
          </w:tcPr>
          <w:p w:rsidR="006A04F3" w:rsidRPr="00C100A1" w:rsidRDefault="006A04F3" w:rsidP="00914A6E">
            <w:pPr>
              <w:shd w:val="clear" w:color="C0C0C0" w:fill="auto"/>
              <w:rPr>
                <w:b/>
                <w:sz w:val="24"/>
                <w:szCs w:val="24"/>
              </w:rPr>
            </w:pPr>
            <w:r w:rsidRPr="00C100A1">
              <w:rPr>
                <w:b/>
                <w:sz w:val="24"/>
                <w:szCs w:val="24"/>
              </w:rPr>
              <w:t>Дебит нефти</w:t>
            </w:r>
          </w:p>
        </w:tc>
        <w:tc>
          <w:tcPr>
            <w:tcW w:w="2305" w:type="dxa"/>
            <w:gridSpan w:val="2"/>
            <w:tcBorders>
              <w:top w:val="single" w:sz="4" w:space="0" w:color="808080"/>
              <w:left w:val="single" w:sz="4" w:space="0" w:color="808080"/>
              <w:bottom w:val="single" w:sz="4" w:space="0" w:color="808080"/>
              <w:right w:val="thickThinSmallGap" w:sz="12" w:space="0" w:color="999999"/>
            </w:tcBorders>
            <w:noWrap/>
            <w:hideMark/>
          </w:tcPr>
          <w:p w:rsidR="006A04F3" w:rsidRPr="00C100A1" w:rsidRDefault="006A04F3" w:rsidP="00914A6E">
            <w:pPr>
              <w:shd w:val="clear" w:color="C0C0C0" w:fill="auto"/>
              <w:rPr>
                <w:b/>
                <w:sz w:val="24"/>
                <w:szCs w:val="24"/>
              </w:rPr>
            </w:pPr>
            <w:r w:rsidRPr="00C100A1">
              <w:rPr>
                <w:b/>
                <w:sz w:val="24"/>
                <w:szCs w:val="24"/>
              </w:rPr>
              <w:t>Дебит жидкости</w:t>
            </w:r>
          </w:p>
        </w:tc>
      </w:tr>
      <w:tr w:rsidR="006A04F3" w:rsidRPr="00C100A1" w:rsidTr="00914A6E">
        <w:trPr>
          <w:trHeight w:val="226"/>
        </w:trPr>
        <w:tc>
          <w:tcPr>
            <w:tcW w:w="0" w:type="auto"/>
            <w:vMerge/>
            <w:tcBorders>
              <w:top w:val="thickThinSmallGap" w:sz="12" w:space="0" w:color="999999"/>
              <w:left w:val="thickThinSmallGap" w:sz="12" w:space="0" w:color="999999"/>
              <w:bottom w:val="single" w:sz="4" w:space="0" w:color="808080"/>
              <w:right w:val="single" w:sz="4" w:space="0" w:color="808080"/>
            </w:tcBorders>
            <w:hideMark/>
          </w:tcPr>
          <w:p w:rsidR="006A04F3" w:rsidRPr="00C100A1" w:rsidRDefault="006A04F3" w:rsidP="00914A6E">
            <w:pPr>
              <w:shd w:val="clear" w:color="C0C0C0" w:fill="auto"/>
              <w:rPr>
                <w:b/>
                <w:sz w:val="24"/>
                <w:szCs w:val="24"/>
              </w:rPr>
            </w:pPr>
          </w:p>
        </w:tc>
        <w:tc>
          <w:tcPr>
            <w:tcW w:w="0" w:type="auto"/>
            <w:vMerge/>
            <w:tcBorders>
              <w:top w:val="thickThinSmallGap" w:sz="12" w:space="0" w:color="999999"/>
              <w:left w:val="single" w:sz="4" w:space="0" w:color="808080"/>
              <w:bottom w:val="single" w:sz="4" w:space="0" w:color="808080"/>
              <w:right w:val="single" w:sz="4" w:space="0" w:color="808080"/>
            </w:tcBorders>
            <w:hideMark/>
          </w:tcPr>
          <w:p w:rsidR="006A04F3" w:rsidRPr="00C100A1" w:rsidRDefault="006A04F3" w:rsidP="00914A6E">
            <w:pPr>
              <w:shd w:val="clear" w:color="C0C0C0" w:fill="auto"/>
              <w:rPr>
                <w:b/>
                <w:sz w:val="24"/>
                <w:szCs w:val="24"/>
              </w:rPr>
            </w:pPr>
          </w:p>
        </w:tc>
        <w:tc>
          <w:tcPr>
            <w:tcW w:w="1128" w:type="dxa"/>
            <w:tcBorders>
              <w:top w:val="single" w:sz="4" w:space="0" w:color="808080"/>
              <w:left w:val="single" w:sz="4" w:space="0" w:color="808080"/>
              <w:bottom w:val="single" w:sz="4" w:space="0" w:color="808080"/>
              <w:right w:val="single" w:sz="4" w:space="0" w:color="808080"/>
            </w:tcBorders>
            <w:noWrap/>
            <w:hideMark/>
          </w:tcPr>
          <w:p w:rsidR="006A04F3" w:rsidRPr="00C100A1" w:rsidRDefault="006A04F3" w:rsidP="00914A6E">
            <w:pPr>
              <w:shd w:val="clear" w:color="C0C0C0" w:fill="auto"/>
              <w:rPr>
                <w:b/>
                <w:sz w:val="24"/>
                <w:szCs w:val="24"/>
              </w:rPr>
            </w:pPr>
            <w:r w:rsidRPr="00C100A1">
              <w:rPr>
                <w:b/>
                <w:sz w:val="24"/>
                <w:szCs w:val="24"/>
              </w:rPr>
              <w:t>т/сут/мес.</w:t>
            </w:r>
          </w:p>
        </w:tc>
        <w:tc>
          <w:tcPr>
            <w:tcW w:w="1108" w:type="dxa"/>
            <w:tcBorders>
              <w:top w:val="single" w:sz="4" w:space="0" w:color="808080"/>
              <w:left w:val="single" w:sz="4" w:space="0" w:color="808080"/>
              <w:bottom w:val="single" w:sz="4" w:space="0" w:color="808080"/>
              <w:right w:val="single" w:sz="4" w:space="0" w:color="808080"/>
            </w:tcBorders>
            <w:noWrap/>
            <w:hideMark/>
          </w:tcPr>
          <w:p w:rsidR="006A04F3" w:rsidRPr="00C100A1" w:rsidRDefault="006A04F3" w:rsidP="00914A6E">
            <w:pPr>
              <w:shd w:val="clear" w:color="C0C0C0" w:fill="auto"/>
              <w:rPr>
                <w:b/>
                <w:sz w:val="24"/>
                <w:szCs w:val="24"/>
              </w:rPr>
            </w:pPr>
            <w:r w:rsidRPr="00C100A1">
              <w:rPr>
                <w:b/>
                <w:sz w:val="24"/>
                <w:szCs w:val="24"/>
              </w:rPr>
              <w:t>%</w:t>
            </w:r>
          </w:p>
        </w:tc>
        <w:tc>
          <w:tcPr>
            <w:tcW w:w="1128" w:type="dxa"/>
            <w:tcBorders>
              <w:top w:val="single" w:sz="4" w:space="0" w:color="808080"/>
              <w:left w:val="single" w:sz="4" w:space="0" w:color="808080"/>
              <w:bottom w:val="single" w:sz="4" w:space="0" w:color="808080"/>
              <w:right w:val="single" w:sz="4" w:space="0" w:color="808080"/>
            </w:tcBorders>
            <w:noWrap/>
            <w:hideMark/>
          </w:tcPr>
          <w:p w:rsidR="006A04F3" w:rsidRPr="00C100A1" w:rsidRDefault="006A04F3" w:rsidP="00914A6E">
            <w:pPr>
              <w:shd w:val="clear" w:color="C0C0C0" w:fill="auto"/>
              <w:rPr>
                <w:b/>
                <w:sz w:val="24"/>
                <w:szCs w:val="24"/>
              </w:rPr>
            </w:pPr>
            <w:r w:rsidRPr="00C100A1">
              <w:rPr>
                <w:b/>
                <w:sz w:val="24"/>
                <w:szCs w:val="24"/>
              </w:rPr>
              <w:t>т/сут/мес.</w:t>
            </w:r>
          </w:p>
        </w:tc>
        <w:tc>
          <w:tcPr>
            <w:tcW w:w="1177" w:type="dxa"/>
            <w:tcBorders>
              <w:top w:val="single" w:sz="4" w:space="0" w:color="808080"/>
              <w:left w:val="single" w:sz="4" w:space="0" w:color="808080"/>
              <w:bottom w:val="single" w:sz="4" w:space="0" w:color="808080"/>
              <w:right w:val="thickThinSmallGap" w:sz="12" w:space="0" w:color="999999"/>
            </w:tcBorders>
            <w:noWrap/>
            <w:hideMark/>
          </w:tcPr>
          <w:p w:rsidR="006A04F3" w:rsidRPr="00C100A1" w:rsidRDefault="006A04F3" w:rsidP="00914A6E">
            <w:pPr>
              <w:shd w:val="clear" w:color="C0C0C0" w:fill="auto"/>
              <w:rPr>
                <w:b/>
                <w:sz w:val="24"/>
                <w:szCs w:val="24"/>
              </w:rPr>
            </w:pPr>
            <w:r w:rsidRPr="00C100A1">
              <w:rPr>
                <w:b/>
                <w:sz w:val="24"/>
                <w:szCs w:val="24"/>
              </w:rPr>
              <w:t>%</w:t>
            </w:r>
          </w:p>
        </w:tc>
      </w:tr>
      <w:tr w:rsidR="006A04F3" w:rsidRPr="00C100A1" w:rsidTr="00914A6E">
        <w:trPr>
          <w:trHeight w:val="226"/>
        </w:trPr>
        <w:tc>
          <w:tcPr>
            <w:tcW w:w="1568" w:type="dxa"/>
            <w:tcBorders>
              <w:top w:val="single" w:sz="4" w:space="0" w:color="808080"/>
              <w:left w:val="thickThinSmallGap" w:sz="12" w:space="0" w:color="999999"/>
              <w:bottom w:val="single" w:sz="4" w:space="0" w:color="808080"/>
              <w:right w:val="single" w:sz="4" w:space="0" w:color="808080"/>
            </w:tcBorders>
            <w:noWrap/>
            <w:hideMark/>
          </w:tcPr>
          <w:p w:rsidR="006A04F3" w:rsidRPr="00C100A1" w:rsidRDefault="006A04F3" w:rsidP="00914A6E">
            <w:pPr>
              <w:shd w:val="clear" w:color="C0C0C0" w:fill="auto"/>
              <w:rPr>
                <w:sz w:val="24"/>
                <w:szCs w:val="24"/>
              </w:rPr>
            </w:pPr>
            <w:r w:rsidRPr="00C100A1">
              <w:rPr>
                <w:sz w:val="24"/>
                <w:szCs w:val="24"/>
              </w:rPr>
              <w:t>&lt; 5</w:t>
            </w:r>
          </w:p>
        </w:tc>
        <w:tc>
          <w:tcPr>
            <w:tcW w:w="1496" w:type="dxa"/>
            <w:tcBorders>
              <w:top w:val="single" w:sz="4" w:space="0" w:color="808080"/>
              <w:left w:val="single" w:sz="4" w:space="0" w:color="808080"/>
              <w:bottom w:val="single" w:sz="4" w:space="0" w:color="808080"/>
              <w:right w:val="single" w:sz="4" w:space="0" w:color="808080"/>
            </w:tcBorders>
            <w:noWrap/>
            <w:hideMark/>
          </w:tcPr>
          <w:p w:rsidR="006A04F3" w:rsidRPr="00C100A1" w:rsidRDefault="006A04F3" w:rsidP="00914A6E">
            <w:pPr>
              <w:shd w:val="clear" w:color="C0C0C0" w:fill="auto"/>
              <w:rPr>
                <w:sz w:val="24"/>
                <w:szCs w:val="24"/>
              </w:rPr>
            </w:pPr>
            <w:r w:rsidRPr="00C100A1">
              <w:rPr>
                <w:sz w:val="24"/>
                <w:szCs w:val="24"/>
              </w:rPr>
              <w:t>22</w:t>
            </w:r>
          </w:p>
        </w:tc>
        <w:tc>
          <w:tcPr>
            <w:tcW w:w="1128" w:type="dxa"/>
            <w:tcBorders>
              <w:top w:val="single" w:sz="4" w:space="0" w:color="808080"/>
              <w:left w:val="single" w:sz="4" w:space="0" w:color="808080"/>
              <w:bottom w:val="single" w:sz="4" w:space="0" w:color="808080"/>
              <w:right w:val="single" w:sz="4" w:space="0" w:color="808080"/>
            </w:tcBorders>
            <w:noWrap/>
            <w:hideMark/>
          </w:tcPr>
          <w:p w:rsidR="006A04F3" w:rsidRPr="00C100A1" w:rsidRDefault="006A04F3" w:rsidP="00914A6E">
            <w:pPr>
              <w:shd w:val="clear" w:color="C0C0C0" w:fill="auto"/>
              <w:rPr>
                <w:sz w:val="24"/>
                <w:szCs w:val="24"/>
              </w:rPr>
            </w:pPr>
            <w:r w:rsidRPr="00C100A1">
              <w:rPr>
                <w:sz w:val="24"/>
                <w:szCs w:val="24"/>
              </w:rPr>
              <w:t>0,47</w:t>
            </w:r>
          </w:p>
        </w:tc>
        <w:tc>
          <w:tcPr>
            <w:tcW w:w="1108" w:type="dxa"/>
            <w:tcBorders>
              <w:top w:val="single" w:sz="4" w:space="0" w:color="808080"/>
              <w:left w:val="single" w:sz="4" w:space="0" w:color="808080"/>
              <w:bottom w:val="single" w:sz="4" w:space="0" w:color="808080"/>
              <w:right w:val="single" w:sz="4" w:space="0" w:color="808080"/>
            </w:tcBorders>
            <w:noWrap/>
            <w:hideMark/>
          </w:tcPr>
          <w:p w:rsidR="006A04F3" w:rsidRPr="00C100A1" w:rsidRDefault="006A04F3" w:rsidP="00914A6E">
            <w:pPr>
              <w:shd w:val="clear" w:color="C0C0C0" w:fill="auto"/>
              <w:rPr>
                <w:sz w:val="24"/>
                <w:szCs w:val="24"/>
              </w:rPr>
            </w:pPr>
            <w:r w:rsidRPr="00C100A1">
              <w:rPr>
                <w:sz w:val="24"/>
                <w:szCs w:val="24"/>
              </w:rPr>
              <w:t>67</w:t>
            </w:r>
          </w:p>
        </w:tc>
        <w:tc>
          <w:tcPr>
            <w:tcW w:w="1128" w:type="dxa"/>
            <w:tcBorders>
              <w:top w:val="single" w:sz="4" w:space="0" w:color="808080"/>
              <w:left w:val="single" w:sz="4" w:space="0" w:color="808080"/>
              <w:bottom w:val="single" w:sz="4" w:space="0" w:color="808080"/>
              <w:right w:val="single" w:sz="4" w:space="0" w:color="808080"/>
            </w:tcBorders>
            <w:noWrap/>
            <w:hideMark/>
          </w:tcPr>
          <w:p w:rsidR="006A04F3" w:rsidRPr="00C100A1" w:rsidRDefault="006A04F3" w:rsidP="00914A6E">
            <w:pPr>
              <w:shd w:val="clear" w:color="C0C0C0" w:fill="auto"/>
              <w:rPr>
                <w:sz w:val="24"/>
                <w:szCs w:val="24"/>
              </w:rPr>
            </w:pPr>
            <w:r w:rsidRPr="00C100A1">
              <w:rPr>
                <w:sz w:val="24"/>
                <w:szCs w:val="24"/>
              </w:rPr>
              <w:t>2,00</w:t>
            </w:r>
          </w:p>
        </w:tc>
        <w:tc>
          <w:tcPr>
            <w:tcW w:w="1177" w:type="dxa"/>
            <w:tcBorders>
              <w:top w:val="single" w:sz="4" w:space="0" w:color="808080"/>
              <w:left w:val="single" w:sz="4" w:space="0" w:color="808080"/>
              <w:bottom w:val="single" w:sz="4" w:space="0" w:color="808080"/>
              <w:right w:val="thickThinSmallGap" w:sz="12" w:space="0" w:color="999999"/>
            </w:tcBorders>
            <w:noWrap/>
            <w:hideMark/>
          </w:tcPr>
          <w:p w:rsidR="006A04F3" w:rsidRPr="00C100A1" w:rsidRDefault="006A04F3" w:rsidP="00914A6E">
            <w:pPr>
              <w:shd w:val="clear" w:color="C0C0C0" w:fill="auto"/>
              <w:rPr>
                <w:sz w:val="24"/>
                <w:szCs w:val="24"/>
              </w:rPr>
            </w:pPr>
            <w:r w:rsidRPr="00C100A1">
              <w:rPr>
                <w:sz w:val="24"/>
                <w:szCs w:val="24"/>
              </w:rPr>
              <w:t>39</w:t>
            </w:r>
          </w:p>
        </w:tc>
      </w:tr>
      <w:tr w:rsidR="006A04F3" w:rsidRPr="00C100A1" w:rsidTr="00914A6E">
        <w:trPr>
          <w:trHeight w:val="226"/>
        </w:trPr>
        <w:tc>
          <w:tcPr>
            <w:tcW w:w="1568" w:type="dxa"/>
            <w:tcBorders>
              <w:top w:val="single" w:sz="4" w:space="0" w:color="808080"/>
              <w:left w:val="thickThinSmallGap" w:sz="12" w:space="0" w:color="999999"/>
              <w:bottom w:val="single" w:sz="4" w:space="0" w:color="808080"/>
              <w:right w:val="single" w:sz="4" w:space="0" w:color="808080"/>
            </w:tcBorders>
            <w:noWrap/>
            <w:hideMark/>
          </w:tcPr>
          <w:p w:rsidR="006A04F3" w:rsidRPr="00C100A1" w:rsidRDefault="006A04F3" w:rsidP="00914A6E">
            <w:pPr>
              <w:shd w:val="clear" w:color="C0C0C0" w:fill="auto"/>
              <w:rPr>
                <w:sz w:val="24"/>
                <w:szCs w:val="24"/>
              </w:rPr>
            </w:pPr>
            <w:r w:rsidRPr="00C100A1">
              <w:rPr>
                <w:sz w:val="24"/>
                <w:szCs w:val="24"/>
              </w:rPr>
              <w:t>5-10</w:t>
            </w:r>
          </w:p>
        </w:tc>
        <w:tc>
          <w:tcPr>
            <w:tcW w:w="1496" w:type="dxa"/>
            <w:tcBorders>
              <w:top w:val="single" w:sz="4" w:space="0" w:color="808080"/>
              <w:left w:val="single" w:sz="4" w:space="0" w:color="808080"/>
              <w:bottom w:val="single" w:sz="4" w:space="0" w:color="808080"/>
              <w:right w:val="single" w:sz="4" w:space="0" w:color="808080"/>
            </w:tcBorders>
            <w:noWrap/>
            <w:hideMark/>
          </w:tcPr>
          <w:p w:rsidR="006A04F3" w:rsidRPr="00C100A1" w:rsidRDefault="006A04F3" w:rsidP="00914A6E">
            <w:pPr>
              <w:shd w:val="clear" w:color="C0C0C0" w:fill="auto"/>
              <w:rPr>
                <w:sz w:val="24"/>
                <w:szCs w:val="24"/>
              </w:rPr>
            </w:pPr>
            <w:r w:rsidRPr="00C100A1">
              <w:rPr>
                <w:sz w:val="24"/>
                <w:szCs w:val="24"/>
              </w:rPr>
              <w:t>29</w:t>
            </w:r>
          </w:p>
        </w:tc>
        <w:tc>
          <w:tcPr>
            <w:tcW w:w="1128" w:type="dxa"/>
            <w:tcBorders>
              <w:top w:val="single" w:sz="4" w:space="0" w:color="808080"/>
              <w:left w:val="single" w:sz="4" w:space="0" w:color="808080"/>
              <w:bottom w:val="single" w:sz="4" w:space="0" w:color="808080"/>
              <w:right w:val="single" w:sz="4" w:space="0" w:color="808080"/>
            </w:tcBorders>
            <w:noWrap/>
            <w:hideMark/>
          </w:tcPr>
          <w:p w:rsidR="006A04F3" w:rsidRPr="00C100A1" w:rsidRDefault="006A04F3" w:rsidP="00914A6E">
            <w:pPr>
              <w:shd w:val="clear" w:color="C0C0C0" w:fill="auto"/>
              <w:rPr>
                <w:sz w:val="24"/>
                <w:szCs w:val="24"/>
              </w:rPr>
            </w:pPr>
            <w:r w:rsidRPr="00C100A1">
              <w:rPr>
                <w:sz w:val="24"/>
                <w:szCs w:val="24"/>
              </w:rPr>
              <w:t>0,66</w:t>
            </w:r>
          </w:p>
        </w:tc>
        <w:tc>
          <w:tcPr>
            <w:tcW w:w="1108" w:type="dxa"/>
            <w:tcBorders>
              <w:top w:val="single" w:sz="4" w:space="0" w:color="808080"/>
              <w:left w:val="single" w:sz="4" w:space="0" w:color="808080"/>
              <w:bottom w:val="single" w:sz="4" w:space="0" w:color="808080"/>
              <w:right w:val="single" w:sz="4" w:space="0" w:color="808080"/>
            </w:tcBorders>
            <w:noWrap/>
            <w:hideMark/>
          </w:tcPr>
          <w:p w:rsidR="006A04F3" w:rsidRPr="00C100A1" w:rsidRDefault="006A04F3" w:rsidP="00914A6E">
            <w:pPr>
              <w:shd w:val="clear" w:color="C0C0C0" w:fill="auto"/>
              <w:rPr>
                <w:sz w:val="24"/>
                <w:szCs w:val="24"/>
              </w:rPr>
            </w:pPr>
            <w:r w:rsidRPr="00C100A1">
              <w:rPr>
                <w:sz w:val="24"/>
                <w:szCs w:val="24"/>
              </w:rPr>
              <w:t>62</w:t>
            </w:r>
          </w:p>
        </w:tc>
        <w:tc>
          <w:tcPr>
            <w:tcW w:w="1128" w:type="dxa"/>
            <w:tcBorders>
              <w:top w:val="single" w:sz="4" w:space="0" w:color="808080"/>
              <w:left w:val="single" w:sz="4" w:space="0" w:color="808080"/>
              <w:bottom w:val="single" w:sz="4" w:space="0" w:color="808080"/>
              <w:right w:val="single" w:sz="4" w:space="0" w:color="808080"/>
            </w:tcBorders>
            <w:noWrap/>
            <w:hideMark/>
          </w:tcPr>
          <w:p w:rsidR="006A04F3" w:rsidRPr="00C100A1" w:rsidRDefault="006A04F3" w:rsidP="00914A6E">
            <w:pPr>
              <w:shd w:val="clear" w:color="C0C0C0" w:fill="auto"/>
              <w:rPr>
                <w:sz w:val="24"/>
                <w:szCs w:val="24"/>
              </w:rPr>
            </w:pPr>
            <w:r w:rsidRPr="00C100A1">
              <w:rPr>
                <w:sz w:val="24"/>
                <w:szCs w:val="24"/>
              </w:rPr>
              <w:t>3,84</w:t>
            </w:r>
          </w:p>
        </w:tc>
        <w:tc>
          <w:tcPr>
            <w:tcW w:w="1177" w:type="dxa"/>
            <w:tcBorders>
              <w:top w:val="single" w:sz="4" w:space="0" w:color="808080"/>
              <w:left w:val="single" w:sz="4" w:space="0" w:color="808080"/>
              <w:bottom w:val="single" w:sz="4" w:space="0" w:color="808080"/>
              <w:right w:val="thickThinSmallGap" w:sz="12" w:space="0" w:color="999999"/>
            </w:tcBorders>
            <w:noWrap/>
            <w:hideMark/>
          </w:tcPr>
          <w:p w:rsidR="006A04F3" w:rsidRPr="00C100A1" w:rsidRDefault="006A04F3" w:rsidP="00914A6E">
            <w:pPr>
              <w:shd w:val="clear" w:color="C0C0C0" w:fill="auto"/>
              <w:rPr>
                <w:sz w:val="24"/>
                <w:szCs w:val="24"/>
              </w:rPr>
            </w:pPr>
            <w:r w:rsidRPr="00C100A1">
              <w:rPr>
                <w:sz w:val="24"/>
                <w:szCs w:val="24"/>
              </w:rPr>
              <w:t>40</w:t>
            </w:r>
          </w:p>
        </w:tc>
      </w:tr>
      <w:tr w:rsidR="006A04F3" w:rsidRPr="00C100A1" w:rsidTr="00914A6E">
        <w:trPr>
          <w:trHeight w:val="226"/>
        </w:trPr>
        <w:tc>
          <w:tcPr>
            <w:tcW w:w="1568" w:type="dxa"/>
            <w:tcBorders>
              <w:top w:val="single" w:sz="4" w:space="0" w:color="808080"/>
              <w:left w:val="thickThinSmallGap" w:sz="12" w:space="0" w:color="999999"/>
              <w:bottom w:val="single" w:sz="4" w:space="0" w:color="808080"/>
              <w:right w:val="single" w:sz="4" w:space="0" w:color="808080"/>
            </w:tcBorders>
            <w:noWrap/>
            <w:hideMark/>
          </w:tcPr>
          <w:p w:rsidR="006A04F3" w:rsidRPr="00C100A1" w:rsidRDefault="006A04F3" w:rsidP="00914A6E">
            <w:pPr>
              <w:shd w:val="clear" w:color="C0C0C0" w:fill="auto"/>
              <w:rPr>
                <w:sz w:val="24"/>
                <w:szCs w:val="24"/>
              </w:rPr>
            </w:pPr>
            <w:r w:rsidRPr="00C100A1">
              <w:rPr>
                <w:sz w:val="24"/>
                <w:szCs w:val="24"/>
              </w:rPr>
              <w:t>10-16</w:t>
            </w:r>
          </w:p>
        </w:tc>
        <w:tc>
          <w:tcPr>
            <w:tcW w:w="1496" w:type="dxa"/>
            <w:tcBorders>
              <w:top w:val="single" w:sz="4" w:space="0" w:color="808080"/>
              <w:left w:val="single" w:sz="4" w:space="0" w:color="808080"/>
              <w:bottom w:val="single" w:sz="4" w:space="0" w:color="808080"/>
              <w:right w:val="single" w:sz="4" w:space="0" w:color="808080"/>
            </w:tcBorders>
            <w:noWrap/>
            <w:hideMark/>
          </w:tcPr>
          <w:p w:rsidR="006A04F3" w:rsidRPr="00C100A1" w:rsidRDefault="006A04F3" w:rsidP="00914A6E">
            <w:pPr>
              <w:shd w:val="clear" w:color="C0C0C0" w:fill="auto"/>
              <w:rPr>
                <w:sz w:val="24"/>
                <w:szCs w:val="24"/>
              </w:rPr>
            </w:pPr>
            <w:r w:rsidRPr="00C100A1">
              <w:rPr>
                <w:sz w:val="24"/>
                <w:szCs w:val="24"/>
              </w:rPr>
              <w:t>29</w:t>
            </w:r>
          </w:p>
        </w:tc>
        <w:tc>
          <w:tcPr>
            <w:tcW w:w="1128" w:type="dxa"/>
            <w:tcBorders>
              <w:top w:val="single" w:sz="4" w:space="0" w:color="808080"/>
              <w:left w:val="single" w:sz="4" w:space="0" w:color="808080"/>
              <w:bottom w:val="single" w:sz="4" w:space="0" w:color="808080"/>
              <w:right w:val="single" w:sz="4" w:space="0" w:color="808080"/>
            </w:tcBorders>
            <w:noWrap/>
            <w:hideMark/>
          </w:tcPr>
          <w:p w:rsidR="006A04F3" w:rsidRPr="00C100A1" w:rsidRDefault="006A04F3" w:rsidP="00914A6E">
            <w:pPr>
              <w:shd w:val="clear" w:color="C0C0C0" w:fill="auto"/>
              <w:rPr>
                <w:sz w:val="24"/>
                <w:szCs w:val="24"/>
              </w:rPr>
            </w:pPr>
            <w:r w:rsidRPr="00C100A1">
              <w:rPr>
                <w:sz w:val="24"/>
                <w:szCs w:val="24"/>
              </w:rPr>
              <w:t>0,26</w:t>
            </w:r>
          </w:p>
        </w:tc>
        <w:tc>
          <w:tcPr>
            <w:tcW w:w="1108" w:type="dxa"/>
            <w:tcBorders>
              <w:top w:val="single" w:sz="4" w:space="0" w:color="808080"/>
              <w:left w:val="single" w:sz="4" w:space="0" w:color="808080"/>
              <w:bottom w:val="single" w:sz="4" w:space="0" w:color="808080"/>
              <w:right w:val="single" w:sz="4" w:space="0" w:color="808080"/>
            </w:tcBorders>
            <w:noWrap/>
            <w:hideMark/>
          </w:tcPr>
          <w:p w:rsidR="006A04F3" w:rsidRPr="00C100A1" w:rsidRDefault="006A04F3" w:rsidP="00914A6E">
            <w:pPr>
              <w:shd w:val="clear" w:color="C0C0C0" w:fill="auto"/>
              <w:rPr>
                <w:sz w:val="24"/>
                <w:szCs w:val="24"/>
              </w:rPr>
            </w:pPr>
            <w:r w:rsidRPr="00C100A1">
              <w:rPr>
                <w:sz w:val="24"/>
                <w:szCs w:val="24"/>
              </w:rPr>
              <w:t>43</w:t>
            </w:r>
          </w:p>
        </w:tc>
        <w:tc>
          <w:tcPr>
            <w:tcW w:w="1128" w:type="dxa"/>
            <w:tcBorders>
              <w:top w:val="single" w:sz="4" w:space="0" w:color="808080"/>
              <w:left w:val="single" w:sz="4" w:space="0" w:color="808080"/>
              <w:bottom w:val="single" w:sz="4" w:space="0" w:color="808080"/>
              <w:right w:val="single" w:sz="4" w:space="0" w:color="808080"/>
            </w:tcBorders>
            <w:noWrap/>
            <w:hideMark/>
          </w:tcPr>
          <w:p w:rsidR="006A04F3" w:rsidRPr="00C100A1" w:rsidRDefault="006A04F3" w:rsidP="00914A6E">
            <w:pPr>
              <w:shd w:val="clear" w:color="C0C0C0" w:fill="auto"/>
              <w:rPr>
                <w:sz w:val="24"/>
                <w:szCs w:val="24"/>
              </w:rPr>
            </w:pPr>
            <w:r w:rsidRPr="00C100A1">
              <w:rPr>
                <w:sz w:val="24"/>
                <w:szCs w:val="24"/>
              </w:rPr>
              <w:t>0,74</w:t>
            </w:r>
          </w:p>
        </w:tc>
        <w:tc>
          <w:tcPr>
            <w:tcW w:w="1177" w:type="dxa"/>
            <w:tcBorders>
              <w:top w:val="single" w:sz="4" w:space="0" w:color="808080"/>
              <w:left w:val="single" w:sz="4" w:space="0" w:color="808080"/>
              <w:bottom w:val="single" w:sz="4" w:space="0" w:color="808080"/>
              <w:right w:val="thickThinSmallGap" w:sz="12" w:space="0" w:color="999999"/>
            </w:tcBorders>
            <w:noWrap/>
            <w:hideMark/>
          </w:tcPr>
          <w:p w:rsidR="006A04F3" w:rsidRPr="00C100A1" w:rsidRDefault="006A04F3" w:rsidP="00914A6E">
            <w:pPr>
              <w:shd w:val="clear" w:color="C0C0C0" w:fill="auto"/>
              <w:rPr>
                <w:sz w:val="24"/>
                <w:szCs w:val="24"/>
              </w:rPr>
            </w:pPr>
            <w:r w:rsidRPr="00C100A1">
              <w:rPr>
                <w:sz w:val="24"/>
                <w:szCs w:val="24"/>
              </w:rPr>
              <w:t>9</w:t>
            </w:r>
          </w:p>
        </w:tc>
      </w:tr>
      <w:tr w:rsidR="006A04F3" w:rsidRPr="00C100A1" w:rsidTr="00914A6E">
        <w:trPr>
          <w:trHeight w:val="226"/>
        </w:trPr>
        <w:tc>
          <w:tcPr>
            <w:tcW w:w="1568" w:type="dxa"/>
            <w:tcBorders>
              <w:top w:val="single" w:sz="4" w:space="0" w:color="808080"/>
              <w:left w:val="thickThinSmallGap" w:sz="12" w:space="0" w:color="999999"/>
              <w:bottom w:val="single" w:sz="4" w:space="0" w:color="808080"/>
              <w:right w:val="single" w:sz="4" w:space="0" w:color="808080"/>
            </w:tcBorders>
            <w:noWrap/>
            <w:hideMark/>
          </w:tcPr>
          <w:p w:rsidR="006A04F3" w:rsidRPr="00C100A1" w:rsidRDefault="006A04F3" w:rsidP="00914A6E">
            <w:pPr>
              <w:shd w:val="clear" w:color="C0C0C0" w:fill="auto"/>
              <w:rPr>
                <w:sz w:val="24"/>
                <w:szCs w:val="24"/>
              </w:rPr>
            </w:pPr>
            <w:r w:rsidRPr="00C100A1">
              <w:rPr>
                <w:sz w:val="24"/>
                <w:szCs w:val="24"/>
              </w:rPr>
              <w:t>&gt; 16</w:t>
            </w:r>
          </w:p>
        </w:tc>
        <w:tc>
          <w:tcPr>
            <w:tcW w:w="1496" w:type="dxa"/>
            <w:tcBorders>
              <w:top w:val="single" w:sz="4" w:space="0" w:color="808080"/>
              <w:left w:val="single" w:sz="4" w:space="0" w:color="808080"/>
              <w:bottom w:val="single" w:sz="4" w:space="0" w:color="808080"/>
              <w:right w:val="single" w:sz="4" w:space="0" w:color="808080"/>
            </w:tcBorders>
            <w:noWrap/>
            <w:hideMark/>
          </w:tcPr>
          <w:p w:rsidR="006A04F3" w:rsidRPr="00C100A1" w:rsidRDefault="006A04F3" w:rsidP="00914A6E">
            <w:pPr>
              <w:shd w:val="clear" w:color="C0C0C0" w:fill="auto"/>
              <w:rPr>
                <w:sz w:val="24"/>
                <w:szCs w:val="24"/>
              </w:rPr>
            </w:pPr>
            <w:r w:rsidRPr="00C100A1">
              <w:rPr>
                <w:sz w:val="24"/>
                <w:szCs w:val="24"/>
              </w:rPr>
              <w:t>24</w:t>
            </w:r>
          </w:p>
        </w:tc>
        <w:tc>
          <w:tcPr>
            <w:tcW w:w="1128" w:type="dxa"/>
            <w:tcBorders>
              <w:top w:val="single" w:sz="4" w:space="0" w:color="808080"/>
              <w:left w:val="single" w:sz="4" w:space="0" w:color="808080"/>
              <w:bottom w:val="single" w:sz="4" w:space="0" w:color="808080"/>
              <w:right w:val="single" w:sz="4" w:space="0" w:color="808080"/>
            </w:tcBorders>
            <w:noWrap/>
            <w:hideMark/>
          </w:tcPr>
          <w:p w:rsidR="006A04F3" w:rsidRPr="00C100A1" w:rsidRDefault="006A04F3" w:rsidP="00914A6E">
            <w:pPr>
              <w:shd w:val="clear" w:color="C0C0C0" w:fill="auto"/>
              <w:rPr>
                <w:sz w:val="24"/>
                <w:szCs w:val="24"/>
              </w:rPr>
            </w:pPr>
            <w:r w:rsidRPr="00C100A1">
              <w:rPr>
                <w:sz w:val="24"/>
                <w:szCs w:val="24"/>
              </w:rPr>
              <w:t>0,20</w:t>
            </w:r>
          </w:p>
        </w:tc>
        <w:tc>
          <w:tcPr>
            <w:tcW w:w="1108" w:type="dxa"/>
            <w:tcBorders>
              <w:top w:val="single" w:sz="4" w:space="0" w:color="808080"/>
              <w:left w:val="single" w:sz="4" w:space="0" w:color="808080"/>
              <w:bottom w:val="single" w:sz="4" w:space="0" w:color="808080"/>
              <w:right w:val="single" w:sz="4" w:space="0" w:color="808080"/>
            </w:tcBorders>
            <w:noWrap/>
            <w:hideMark/>
          </w:tcPr>
          <w:p w:rsidR="006A04F3" w:rsidRPr="00C100A1" w:rsidRDefault="006A04F3" w:rsidP="00914A6E">
            <w:pPr>
              <w:shd w:val="clear" w:color="C0C0C0" w:fill="auto"/>
              <w:rPr>
                <w:sz w:val="24"/>
                <w:szCs w:val="24"/>
              </w:rPr>
            </w:pPr>
            <w:r w:rsidRPr="00C100A1">
              <w:rPr>
                <w:sz w:val="24"/>
                <w:szCs w:val="24"/>
              </w:rPr>
              <w:t>33</w:t>
            </w:r>
          </w:p>
        </w:tc>
        <w:tc>
          <w:tcPr>
            <w:tcW w:w="1128" w:type="dxa"/>
            <w:tcBorders>
              <w:top w:val="single" w:sz="4" w:space="0" w:color="808080"/>
              <w:left w:val="single" w:sz="4" w:space="0" w:color="808080"/>
              <w:bottom w:val="single" w:sz="4" w:space="0" w:color="808080"/>
              <w:right w:val="single" w:sz="4" w:space="0" w:color="808080"/>
            </w:tcBorders>
            <w:noWrap/>
            <w:hideMark/>
          </w:tcPr>
          <w:p w:rsidR="006A04F3" w:rsidRPr="00C100A1" w:rsidRDefault="006A04F3" w:rsidP="00914A6E">
            <w:pPr>
              <w:shd w:val="clear" w:color="C0C0C0" w:fill="auto"/>
              <w:rPr>
                <w:sz w:val="24"/>
                <w:szCs w:val="24"/>
              </w:rPr>
            </w:pPr>
            <w:r w:rsidRPr="00C100A1">
              <w:rPr>
                <w:sz w:val="24"/>
                <w:szCs w:val="24"/>
              </w:rPr>
              <w:t>2,86</w:t>
            </w:r>
          </w:p>
        </w:tc>
        <w:tc>
          <w:tcPr>
            <w:tcW w:w="1177" w:type="dxa"/>
            <w:tcBorders>
              <w:top w:val="single" w:sz="4" w:space="0" w:color="808080"/>
              <w:left w:val="single" w:sz="4" w:space="0" w:color="808080"/>
              <w:bottom w:val="single" w:sz="4" w:space="0" w:color="808080"/>
              <w:right w:val="thickThinSmallGap" w:sz="12" w:space="0" w:color="999999"/>
            </w:tcBorders>
            <w:noWrap/>
            <w:hideMark/>
          </w:tcPr>
          <w:p w:rsidR="006A04F3" w:rsidRPr="00C100A1" w:rsidRDefault="006A04F3" w:rsidP="00914A6E">
            <w:pPr>
              <w:shd w:val="clear" w:color="C0C0C0" w:fill="auto"/>
              <w:rPr>
                <w:sz w:val="24"/>
                <w:szCs w:val="24"/>
              </w:rPr>
            </w:pPr>
            <w:r w:rsidRPr="00C100A1">
              <w:rPr>
                <w:sz w:val="24"/>
                <w:szCs w:val="24"/>
              </w:rPr>
              <w:t>33</w:t>
            </w:r>
          </w:p>
        </w:tc>
      </w:tr>
      <w:tr w:rsidR="006A04F3" w:rsidRPr="00C100A1" w:rsidTr="00914A6E">
        <w:trPr>
          <w:trHeight w:val="226"/>
        </w:trPr>
        <w:tc>
          <w:tcPr>
            <w:tcW w:w="1568" w:type="dxa"/>
            <w:tcBorders>
              <w:top w:val="single" w:sz="4" w:space="0" w:color="808080"/>
              <w:left w:val="thickThinSmallGap" w:sz="12" w:space="0" w:color="999999"/>
              <w:bottom w:val="thickThinSmallGap" w:sz="12" w:space="0" w:color="999999"/>
              <w:right w:val="single" w:sz="4" w:space="0" w:color="808080"/>
            </w:tcBorders>
            <w:noWrap/>
            <w:hideMark/>
          </w:tcPr>
          <w:p w:rsidR="006A04F3" w:rsidRPr="00C100A1" w:rsidRDefault="006A04F3" w:rsidP="00914A6E">
            <w:pPr>
              <w:shd w:val="clear" w:color="C0C0C0" w:fill="auto"/>
              <w:rPr>
                <w:sz w:val="24"/>
                <w:szCs w:val="24"/>
              </w:rPr>
            </w:pPr>
            <w:r w:rsidRPr="00C100A1">
              <w:rPr>
                <w:sz w:val="24"/>
                <w:szCs w:val="24"/>
              </w:rPr>
              <w:t>Всего</w:t>
            </w:r>
          </w:p>
        </w:tc>
        <w:tc>
          <w:tcPr>
            <w:tcW w:w="1496" w:type="dxa"/>
            <w:tcBorders>
              <w:top w:val="single" w:sz="4" w:space="0" w:color="808080"/>
              <w:left w:val="single" w:sz="4" w:space="0" w:color="808080"/>
              <w:bottom w:val="thickThinSmallGap" w:sz="12" w:space="0" w:color="999999"/>
              <w:right w:val="single" w:sz="4" w:space="0" w:color="808080"/>
            </w:tcBorders>
            <w:noWrap/>
            <w:hideMark/>
          </w:tcPr>
          <w:p w:rsidR="006A04F3" w:rsidRPr="00C100A1" w:rsidRDefault="006A04F3" w:rsidP="00914A6E">
            <w:pPr>
              <w:shd w:val="clear" w:color="C0C0C0" w:fill="auto"/>
              <w:rPr>
                <w:sz w:val="24"/>
                <w:szCs w:val="24"/>
              </w:rPr>
            </w:pPr>
            <w:r w:rsidRPr="00C100A1">
              <w:rPr>
                <w:sz w:val="24"/>
                <w:szCs w:val="24"/>
              </w:rPr>
              <w:t>104</w:t>
            </w:r>
          </w:p>
        </w:tc>
        <w:tc>
          <w:tcPr>
            <w:tcW w:w="1128" w:type="dxa"/>
            <w:tcBorders>
              <w:top w:val="single" w:sz="4" w:space="0" w:color="808080"/>
              <w:left w:val="single" w:sz="4" w:space="0" w:color="808080"/>
              <w:bottom w:val="thickThinSmallGap" w:sz="12" w:space="0" w:color="999999"/>
              <w:right w:val="single" w:sz="4" w:space="0" w:color="808080"/>
            </w:tcBorders>
            <w:noWrap/>
            <w:hideMark/>
          </w:tcPr>
          <w:p w:rsidR="006A04F3" w:rsidRPr="00C100A1" w:rsidRDefault="006A04F3" w:rsidP="00914A6E">
            <w:pPr>
              <w:shd w:val="clear" w:color="C0C0C0" w:fill="auto"/>
              <w:rPr>
                <w:sz w:val="24"/>
                <w:szCs w:val="24"/>
              </w:rPr>
            </w:pPr>
            <w:r w:rsidRPr="00C100A1">
              <w:rPr>
                <w:sz w:val="24"/>
                <w:szCs w:val="24"/>
              </w:rPr>
              <w:t>0,32</w:t>
            </w:r>
          </w:p>
        </w:tc>
        <w:tc>
          <w:tcPr>
            <w:tcW w:w="1108" w:type="dxa"/>
            <w:tcBorders>
              <w:top w:val="single" w:sz="4" w:space="0" w:color="808080"/>
              <w:left w:val="single" w:sz="4" w:space="0" w:color="808080"/>
              <w:bottom w:val="thickThinSmallGap" w:sz="12" w:space="0" w:color="999999"/>
              <w:right w:val="single" w:sz="4" w:space="0" w:color="808080"/>
            </w:tcBorders>
            <w:noWrap/>
            <w:hideMark/>
          </w:tcPr>
          <w:p w:rsidR="006A04F3" w:rsidRPr="00C100A1" w:rsidRDefault="006A04F3" w:rsidP="00914A6E">
            <w:pPr>
              <w:shd w:val="clear" w:color="C0C0C0" w:fill="auto"/>
              <w:rPr>
                <w:sz w:val="24"/>
                <w:szCs w:val="24"/>
              </w:rPr>
            </w:pPr>
            <w:r w:rsidRPr="00C100A1">
              <w:rPr>
                <w:sz w:val="24"/>
                <w:szCs w:val="24"/>
              </w:rPr>
              <w:t>51</w:t>
            </w:r>
          </w:p>
        </w:tc>
        <w:tc>
          <w:tcPr>
            <w:tcW w:w="1128" w:type="dxa"/>
            <w:tcBorders>
              <w:top w:val="single" w:sz="4" w:space="0" w:color="808080"/>
              <w:left w:val="single" w:sz="4" w:space="0" w:color="808080"/>
              <w:bottom w:val="thickThinSmallGap" w:sz="12" w:space="0" w:color="999999"/>
              <w:right w:val="single" w:sz="4" w:space="0" w:color="808080"/>
            </w:tcBorders>
            <w:noWrap/>
            <w:hideMark/>
          </w:tcPr>
          <w:p w:rsidR="006A04F3" w:rsidRPr="00C100A1" w:rsidRDefault="006A04F3" w:rsidP="00914A6E">
            <w:pPr>
              <w:shd w:val="clear" w:color="C0C0C0" w:fill="auto"/>
              <w:rPr>
                <w:sz w:val="24"/>
                <w:szCs w:val="24"/>
              </w:rPr>
            </w:pPr>
            <w:r w:rsidRPr="00C100A1">
              <w:rPr>
                <w:sz w:val="24"/>
                <w:szCs w:val="24"/>
              </w:rPr>
              <w:t>1,78</w:t>
            </w:r>
          </w:p>
        </w:tc>
        <w:tc>
          <w:tcPr>
            <w:tcW w:w="1177" w:type="dxa"/>
            <w:tcBorders>
              <w:top w:val="single" w:sz="4" w:space="0" w:color="808080"/>
              <w:left w:val="single" w:sz="4" w:space="0" w:color="808080"/>
              <w:bottom w:val="thickThinSmallGap" w:sz="12" w:space="0" w:color="999999"/>
              <w:right w:val="thickThinSmallGap" w:sz="12" w:space="0" w:color="999999"/>
            </w:tcBorders>
            <w:noWrap/>
            <w:hideMark/>
          </w:tcPr>
          <w:p w:rsidR="006A04F3" w:rsidRPr="00C100A1" w:rsidRDefault="006A04F3" w:rsidP="00914A6E">
            <w:pPr>
              <w:shd w:val="clear" w:color="C0C0C0" w:fill="auto"/>
              <w:rPr>
                <w:sz w:val="24"/>
                <w:szCs w:val="24"/>
              </w:rPr>
            </w:pPr>
            <w:r w:rsidRPr="00C100A1">
              <w:rPr>
                <w:sz w:val="24"/>
                <w:szCs w:val="24"/>
              </w:rPr>
              <w:t>27</w:t>
            </w:r>
          </w:p>
        </w:tc>
      </w:tr>
    </w:tbl>
    <w:p w:rsidR="006A04F3" w:rsidRPr="00C100A1" w:rsidRDefault="006A04F3" w:rsidP="006A04F3">
      <w:pPr>
        <w:widowControl w:val="0"/>
        <w:spacing w:after="0" w:line="360" w:lineRule="auto"/>
        <w:ind w:firstLine="851"/>
        <w:jc w:val="both"/>
        <w:rPr>
          <w:rFonts w:ascii="Times New Roman" w:eastAsia="Times New Roman" w:hAnsi="Times New Roman" w:cs="Times New Roman"/>
          <w:sz w:val="24"/>
          <w:szCs w:val="26"/>
          <w:lang w:eastAsia="ru-RU"/>
        </w:rPr>
      </w:pPr>
    </w:p>
    <w:p w:rsidR="006A04F3" w:rsidRPr="00914A6E" w:rsidRDefault="006A04F3" w:rsidP="005F2F70">
      <w:pPr>
        <w:widowControl w:val="0"/>
        <w:spacing w:after="0" w:line="360" w:lineRule="auto"/>
        <w:ind w:firstLine="706"/>
        <w:jc w:val="both"/>
        <w:rPr>
          <w:rFonts w:ascii="Times New Roman" w:eastAsia="Times New Roman" w:hAnsi="Times New Roman" w:cs="Times New Roman"/>
          <w:sz w:val="28"/>
          <w:szCs w:val="28"/>
          <w:lang w:val="ru-RU" w:eastAsia="ru-RU"/>
        </w:rPr>
      </w:pPr>
      <w:r w:rsidRPr="00914A6E">
        <w:rPr>
          <w:rFonts w:ascii="Times New Roman" w:eastAsia="Times New Roman" w:hAnsi="Times New Roman" w:cs="Times New Roman"/>
          <w:sz w:val="28"/>
          <w:szCs w:val="28"/>
          <w:lang w:val="ru-RU" w:eastAsia="ru-RU"/>
        </w:rPr>
        <w:t>В диапазоне 5-10 т наблюдаются более высокие входные дебиты нефти, однако, через 2 месяца дебиты снижаются до уровня дебитов скважин из других диапазонов.</w:t>
      </w:r>
    </w:p>
    <w:p w:rsidR="006A04F3" w:rsidRPr="00914A6E" w:rsidRDefault="006A04F3" w:rsidP="005F2F70">
      <w:pPr>
        <w:widowControl w:val="0"/>
        <w:spacing w:after="0" w:line="360" w:lineRule="auto"/>
        <w:ind w:firstLine="706"/>
        <w:jc w:val="both"/>
        <w:rPr>
          <w:rFonts w:ascii="Times New Roman" w:eastAsia="Times New Roman" w:hAnsi="Times New Roman" w:cs="Times New Roman"/>
          <w:sz w:val="28"/>
          <w:szCs w:val="28"/>
          <w:lang w:val="ru-RU" w:eastAsia="ru-RU"/>
        </w:rPr>
      </w:pPr>
      <w:r w:rsidRPr="00914A6E">
        <w:rPr>
          <w:rFonts w:ascii="Times New Roman" w:eastAsia="Times New Roman" w:hAnsi="Times New Roman" w:cs="Times New Roman"/>
          <w:sz w:val="28"/>
          <w:szCs w:val="28"/>
          <w:lang w:val="ru-RU" w:eastAsia="ru-RU"/>
        </w:rPr>
        <w:t>Более стабильные дебиты нефти получены при использовании проппанта массой более 16 т, темп падения за 10 месяцев составил 0,20 т/сут/мес. или 33 % (</w:t>
      </w:r>
      <w:r w:rsidR="00D462E4" w:rsidRPr="00C100A1">
        <w:rPr>
          <w:rFonts w:ascii="Times New Roman" w:eastAsia="Times New Roman" w:hAnsi="Times New Roman" w:cs="Times New Roman"/>
          <w:sz w:val="28"/>
          <w:szCs w:val="28"/>
          <w:lang w:eastAsia="ru-RU"/>
        </w:rPr>
        <w:fldChar w:fldCharType="begin"/>
      </w:r>
      <w:r w:rsidRPr="00914A6E">
        <w:rPr>
          <w:rFonts w:ascii="Times New Roman" w:eastAsia="Times New Roman" w:hAnsi="Times New Roman" w:cs="Times New Roman"/>
          <w:sz w:val="28"/>
          <w:szCs w:val="28"/>
          <w:lang w:val="ru-RU" w:eastAsia="ru-RU"/>
        </w:rPr>
        <w:instrText xml:space="preserve"> </w:instrText>
      </w:r>
      <w:r w:rsidRPr="00C100A1">
        <w:rPr>
          <w:rFonts w:ascii="Times New Roman" w:eastAsia="Times New Roman" w:hAnsi="Times New Roman" w:cs="Times New Roman"/>
          <w:sz w:val="28"/>
          <w:szCs w:val="28"/>
          <w:lang w:eastAsia="ru-RU"/>
        </w:rPr>
        <w:instrText>REF</w:instrText>
      </w:r>
      <w:r w:rsidRPr="00914A6E">
        <w:rPr>
          <w:rFonts w:ascii="Times New Roman" w:eastAsia="Times New Roman" w:hAnsi="Times New Roman" w:cs="Times New Roman"/>
          <w:sz w:val="28"/>
          <w:szCs w:val="28"/>
          <w:lang w:val="ru-RU" w:eastAsia="ru-RU"/>
        </w:rPr>
        <w:instrText xml:space="preserve"> _</w:instrText>
      </w:r>
      <w:r w:rsidRPr="00C100A1">
        <w:rPr>
          <w:rFonts w:ascii="Times New Roman" w:eastAsia="Times New Roman" w:hAnsi="Times New Roman" w:cs="Times New Roman"/>
          <w:sz w:val="28"/>
          <w:szCs w:val="28"/>
          <w:lang w:eastAsia="ru-RU"/>
        </w:rPr>
        <w:instrText>Ref</w:instrText>
      </w:r>
      <w:r w:rsidRPr="00914A6E">
        <w:rPr>
          <w:rFonts w:ascii="Times New Roman" w:eastAsia="Times New Roman" w:hAnsi="Times New Roman" w:cs="Times New Roman"/>
          <w:sz w:val="28"/>
          <w:szCs w:val="28"/>
          <w:lang w:val="ru-RU" w:eastAsia="ru-RU"/>
        </w:rPr>
        <w:instrText>453948528 \</w:instrText>
      </w:r>
      <w:r w:rsidRPr="00C100A1">
        <w:rPr>
          <w:rFonts w:ascii="Times New Roman" w:eastAsia="Times New Roman" w:hAnsi="Times New Roman" w:cs="Times New Roman"/>
          <w:sz w:val="28"/>
          <w:szCs w:val="28"/>
          <w:lang w:eastAsia="ru-RU"/>
        </w:rPr>
        <w:instrText>h</w:instrText>
      </w:r>
      <w:r w:rsidRPr="00914A6E">
        <w:rPr>
          <w:rFonts w:ascii="Times New Roman" w:eastAsia="Times New Roman" w:hAnsi="Times New Roman" w:cs="Times New Roman"/>
          <w:sz w:val="28"/>
          <w:szCs w:val="28"/>
          <w:lang w:val="ru-RU" w:eastAsia="ru-RU"/>
        </w:rPr>
        <w:instrText xml:space="preserve"> \</w:instrText>
      </w:r>
      <w:r w:rsidRPr="00C100A1">
        <w:rPr>
          <w:rFonts w:ascii="Times New Roman" w:eastAsia="Times New Roman" w:hAnsi="Times New Roman" w:cs="Times New Roman"/>
          <w:sz w:val="28"/>
          <w:szCs w:val="28"/>
          <w:lang w:eastAsia="ru-RU"/>
        </w:rPr>
        <w:instrText>d</w:instrText>
      </w:r>
      <w:r w:rsidRPr="00914A6E">
        <w:rPr>
          <w:rFonts w:ascii="Times New Roman" w:eastAsia="Times New Roman" w:hAnsi="Times New Roman" w:cs="Times New Roman"/>
          <w:sz w:val="28"/>
          <w:szCs w:val="28"/>
          <w:lang w:val="ru-RU" w:eastAsia="ru-RU"/>
        </w:rPr>
        <w:instrText xml:space="preserve"> " "  \* </w:instrText>
      </w:r>
      <w:r w:rsidRPr="00C100A1">
        <w:rPr>
          <w:rFonts w:ascii="Times New Roman" w:eastAsia="Times New Roman" w:hAnsi="Times New Roman" w:cs="Times New Roman"/>
          <w:sz w:val="28"/>
          <w:szCs w:val="28"/>
          <w:lang w:eastAsia="ru-RU"/>
        </w:rPr>
        <w:instrText>MERGEFORMAT</w:instrText>
      </w:r>
      <w:r w:rsidRPr="00914A6E">
        <w:rPr>
          <w:rFonts w:ascii="Times New Roman" w:eastAsia="Times New Roman" w:hAnsi="Times New Roman" w:cs="Times New Roman"/>
          <w:sz w:val="28"/>
          <w:szCs w:val="28"/>
          <w:lang w:val="ru-RU" w:eastAsia="ru-RU"/>
        </w:rPr>
        <w:instrText xml:space="preserve"> \* </w:instrText>
      </w:r>
      <w:r w:rsidRPr="00C100A1">
        <w:rPr>
          <w:rFonts w:ascii="Times New Roman" w:eastAsia="Times New Roman" w:hAnsi="Times New Roman" w:cs="Times New Roman"/>
          <w:sz w:val="28"/>
          <w:szCs w:val="28"/>
          <w:lang w:eastAsia="ru-RU"/>
        </w:rPr>
        <w:instrText>Lower</w:instrText>
      </w:r>
      <w:r w:rsidRPr="00914A6E">
        <w:rPr>
          <w:rFonts w:ascii="Times New Roman" w:eastAsia="Times New Roman" w:hAnsi="Times New Roman" w:cs="Times New Roman"/>
          <w:sz w:val="28"/>
          <w:szCs w:val="28"/>
          <w:lang w:val="ru-RU" w:eastAsia="ru-RU"/>
        </w:rPr>
        <w:instrText xml:space="preserve"> </w:instrText>
      </w:r>
      <w:r w:rsidR="00D462E4" w:rsidRPr="00C100A1">
        <w:rPr>
          <w:rFonts w:ascii="Times New Roman" w:eastAsia="Times New Roman" w:hAnsi="Times New Roman" w:cs="Times New Roman"/>
          <w:sz w:val="28"/>
          <w:szCs w:val="28"/>
          <w:lang w:eastAsia="ru-RU"/>
        </w:rPr>
      </w:r>
      <w:r w:rsidR="00D462E4" w:rsidRPr="00C100A1">
        <w:rPr>
          <w:rFonts w:ascii="Times New Roman" w:eastAsia="Times New Roman" w:hAnsi="Times New Roman" w:cs="Times New Roman"/>
          <w:sz w:val="28"/>
          <w:szCs w:val="28"/>
          <w:lang w:eastAsia="ru-RU"/>
        </w:rPr>
        <w:fldChar w:fldCharType="separate"/>
      </w:r>
      <w:r w:rsidRPr="00914A6E">
        <w:rPr>
          <w:rFonts w:ascii="Times New Roman" w:eastAsia="Times New Roman" w:hAnsi="Times New Roman" w:cs="Times New Roman"/>
          <w:sz w:val="28"/>
          <w:szCs w:val="28"/>
          <w:lang w:val="ru-RU" w:eastAsia="ru-RU"/>
        </w:rPr>
        <w:t xml:space="preserve">таблица </w:t>
      </w:r>
      <w:r w:rsidR="00093303" w:rsidRPr="00914A6E">
        <w:rPr>
          <w:rFonts w:ascii="Times New Roman" w:eastAsia="Times New Roman" w:hAnsi="Times New Roman" w:cs="Times New Roman"/>
          <w:noProof/>
          <w:sz w:val="28"/>
          <w:szCs w:val="28"/>
          <w:lang w:val="ru-RU" w:eastAsia="ru-RU"/>
        </w:rPr>
        <w:t>2</w:t>
      </w:r>
      <w:r w:rsidRPr="00914A6E">
        <w:rPr>
          <w:rFonts w:ascii="Times New Roman" w:eastAsia="Times New Roman" w:hAnsi="Times New Roman" w:cs="Times New Roman"/>
          <w:noProof/>
          <w:sz w:val="28"/>
          <w:szCs w:val="28"/>
          <w:lang w:val="ru-RU" w:eastAsia="ru-RU"/>
        </w:rPr>
        <w:t>.</w:t>
      </w:r>
      <w:r w:rsidR="00093303" w:rsidRPr="00914A6E">
        <w:rPr>
          <w:rFonts w:ascii="Times New Roman" w:eastAsia="Times New Roman" w:hAnsi="Times New Roman" w:cs="Times New Roman"/>
          <w:noProof/>
          <w:sz w:val="28"/>
          <w:szCs w:val="28"/>
          <w:lang w:val="ru-RU" w:eastAsia="ru-RU"/>
        </w:rPr>
        <w:t>2</w:t>
      </w:r>
      <w:r w:rsidR="00D462E4" w:rsidRPr="00C100A1">
        <w:rPr>
          <w:rFonts w:ascii="Times New Roman" w:eastAsia="Times New Roman" w:hAnsi="Times New Roman" w:cs="Times New Roman"/>
          <w:sz w:val="28"/>
          <w:szCs w:val="28"/>
          <w:lang w:eastAsia="ru-RU"/>
        </w:rPr>
        <w:fldChar w:fldCharType="end"/>
      </w:r>
      <w:r w:rsidRPr="00914A6E">
        <w:rPr>
          <w:rFonts w:ascii="Times New Roman" w:eastAsia="Times New Roman" w:hAnsi="Times New Roman" w:cs="Times New Roman"/>
          <w:sz w:val="28"/>
          <w:szCs w:val="28"/>
          <w:lang w:val="ru-RU" w:eastAsia="ru-RU"/>
        </w:rPr>
        <w:t>). Темп падения дебита жидкости в диапазоне 10-16 составил 0,74 т/сут/мес. или 9 % при средних значениях 1,78</w:t>
      </w:r>
      <w:r w:rsidRPr="00C100A1">
        <w:rPr>
          <w:rFonts w:ascii="Times New Roman" w:eastAsia="Times New Roman" w:hAnsi="Times New Roman" w:cs="Times New Roman"/>
          <w:sz w:val="28"/>
          <w:szCs w:val="28"/>
          <w:lang w:eastAsia="ru-RU"/>
        </w:rPr>
        <w:t> </w:t>
      </w:r>
      <w:r w:rsidRPr="00914A6E">
        <w:rPr>
          <w:rFonts w:ascii="Times New Roman" w:eastAsia="Times New Roman" w:hAnsi="Times New Roman" w:cs="Times New Roman"/>
          <w:sz w:val="28"/>
          <w:szCs w:val="28"/>
          <w:lang w:val="ru-RU" w:eastAsia="ru-RU"/>
        </w:rPr>
        <w:t>т/сут/мес. или 27 %.</w:t>
      </w:r>
    </w:p>
    <w:p w:rsidR="006A04F3" w:rsidRPr="00914A6E" w:rsidRDefault="006A04F3" w:rsidP="005F2F70">
      <w:pPr>
        <w:widowControl w:val="0"/>
        <w:spacing w:after="0" w:line="360" w:lineRule="auto"/>
        <w:ind w:firstLine="706"/>
        <w:jc w:val="both"/>
        <w:rPr>
          <w:rFonts w:ascii="Times New Roman" w:eastAsia="Times New Roman" w:hAnsi="Times New Roman" w:cs="Times New Roman"/>
          <w:sz w:val="28"/>
          <w:szCs w:val="28"/>
          <w:lang w:val="ru-RU" w:eastAsia="ru-RU"/>
        </w:rPr>
      </w:pPr>
      <w:r w:rsidRPr="00914A6E">
        <w:rPr>
          <w:rFonts w:ascii="Times New Roman" w:eastAsia="Times New Roman" w:hAnsi="Times New Roman" w:cs="Times New Roman"/>
          <w:sz w:val="28"/>
          <w:szCs w:val="28"/>
          <w:lang w:val="ru-RU" w:eastAsia="ru-RU"/>
        </w:rPr>
        <w:t>Распределение удельных дебитов жидкости и нефти по диапазонам удельной массы проппанта за всю историю проведения ГРП на эксплуатационном фонде показано на рисунке (</w:t>
      </w:r>
      <w:r w:rsidR="00D462E4" w:rsidRPr="00C100A1">
        <w:rPr>
          <w:rFonts w:ascii="Times New Roman" w:eastAsia="Times New Roman" w:hAnsi="Times New Roman" w:cs="Times New Roman"/>
          <w:sz w:val="28"/>
          <w:szCs w:val="28"/>
          <w:lang w:eastAsia="ru-RU"/>
        </w:rPr>
        <w:fldChar w:fldCharType="begin"/>
      </w:r>
      <w:r w:rsidRPr="00914A6E">
        <w:rPr>
          <w:rFonts w:ascii="Times New Roman" w:eastAsia="Times New Roman" w:hAnsi="Times New Roman" w:cs="Times New Roman"/>
          <w:sz w:val="28"/>
          <w:szCs w:val="28"/>
          <w:lang w:val="ru-RU" w:eastAsia="ru-RU"/>
        </w:rPr>
        <w:instrText xml:space="preserve"> </w:instrText>
      </w:r>
      <w:r w:rsidRPr="00C100A1">
        <w:rPr>
          <w:rFonts w:ascii="Times New Roman" w:eastAsia="Times New Roman" w:hAnsi="Times New Roman" w:cs="Times New Roman"/>
          <w:sz w:val="28"/>
          <w:szCs w:val="28"/>
          <w:lang w:eastAsia="ru-RU"/>
        </w:rPr>
        <w:instrText>REF</w:instrText>
      </w:r>
      <w:r w:rsidRPr="00914A6E">
        <w:rPr>
          <w:rFonts w:ascii="Times New Roman" w:eastAsia="Times New Roman" w:hAnsi="Times New Roman" w:cs="Times New Roman"/>
          <w:sz w:val="28"/>
          <w:szCs w:val="28"/>
          <w:lang w:val="ru-RU" w:eastAsia="ru-RU"/>
        </w:rPr>
        <w:instrText xml:space="preserve"> _</w:instrText>
      </w:r>
      <w:r w:rsidRPr="00C100A1">
        <w:rPr>
          <w:rFonts w:ascii="Times New Roman" w:eastAsia="Times New Roman" w:hAnsi="Times New Roman" w:cs="Times New Roman"/>
          <w:sz w:val="28"/>
          <w:szCs w:val="28"/>
          <w:lang w:eastAsia="ru-RU"/>
        </w:rPr>
        <w:instrText>Ref</w:instrText>
      </w:r>
      <w:r w:rsidRPr="00914A6E">
        <w:rPr>
          <w:rFonts w:ascii="Times New Roman" w:eastAsia="Times New Roman" w:hAnsi="Times New Roman" w:cs="Times New Roman"/>
          <w:sz w:val="28"/>
          <w:szCs w:val="28"/>
          <w:lang w:val="ru-RU" w:eastAsia="ru-RU"/>
        </w:rPr>
        <w:instrText>454184222 \</w:instrText>
      </w:r>
      <w:r w:rsidRPr="00C100A1">
        <w:rPr>
          <w:rFonts w:ascii="Times New Roman" w:eastAsia="Times New Roman" w:hAnsi="Times New Roman" w:cs="Times New Roman"/>
          <w:sz w:val="28"/>
          <w:szCs w:val="28"/>
          <w:lang w:eastAsia="ru-RU"/>
        </w:rPr>
        <w:instrText>h</w:instrText>
      </w:r>
      <w:r w:rsidRPr="00914A6E">
        <w:rPr>
          <w:rFonts w:ascii="Times New Roman" w:eastAsia="Times New Roman" w:hAnsi="Times New Roman" w:cs="Times New Roman"/>
          <w:sz w:val="28"/>
          <w:szCs w:val="28"/>
          <w:lang w:val="ru-RU" w:eastAsia="ru-RU"/>
        </w:rPr>
        <w:instrText xml:space="preserve"> \</w:instrText>
      </w:r>
      <w:r w:rsidRPr="00C100A1">
        <w:rPr>
          <w:rFonts w:ascii="Times New Roman" w:eastAsia="Times New Roman" w:hAnsi="Times New Roman" w:cs="Times New Roman"/>
          <w:sz w:val="28"/>
          <w:szCs w:val="28"/>
          <w:lang w:eastAsia="ru-RU"/>
        </w:rPr>
        <w:instrText>d</w:instrText>
      </w:r>
      <w:r w:rsidRPr="00914A6E">
        <w:rPr>
          <w:rFonts w:ascii="Times New Roman" w:eastAsia="Times New Roman" w:hAnsi="Times New Roman" w:cs="Times New Roman"/>
          <w:sz w:val="28"/>
          <w:szCs w:val="28"/>
          <w:lang w:val="ru-RU" w:eastAsia="ru-RU"/>
        </w:rPr>
        <w:instrText xml:space="preserve"> " "  \* </w:instrText>
      </w:r>
      <w:r w:rsidRPr="00C100A1">
        <w:rPr>
          <w:rFonts w:ascii="Times New Roman" w:eastAsia="Times New Roman" w:hAnsi="Times New Roman" w:cs="Times New Roman"/>
          <w:sz w:val="28"/>
          <w:szCs w:val="28"/>
          <w:lang w:eastAsia="ru-RU"/>
        </w:rPr>
        <w:instrText>MERGEFORMAT</w:instrText>
      </w:r>
      <w:r w:rsidRPr="00914A6E">
        <w:rPr>
          <w:rFonts w:ascii="Times New Roman" w:eastAsia="Times New Roman" w:hAnsi="Times New Roman" w:cs="Times New Roman"/>
          <w:sz w:val="28"/>
          <w:szCs w:val="28"/>
          <w:lang w:val="ru-RU" w:eastAsia="ru-RU"/>
        </w:rPr>
        <w:instrText xml:space="preserve"> \* </w:instrText>
      </w:r>
      <w:r w:rsidRPr="00C100A1">
        <w:rPr>
          <w:rFonts w:ascii="Times New Roman" w:eastAsia="Times New Roman" w:hAnsi="Times New Roman" w:cs="Times New Roman"/>
          <w:sz w:val="28"/>
          <w:szCs w:val="28"/>
          <w:lang w:eastAsia="ru-RU"/>
        </w:rPr>
        <w:instrText>Lower</w:instrText>
      </w:r>
      <w:r w:rsidRPr="00914A6E">
        <w:rPr>
          <w:rFonts w:ascii="Times New Roman" w:eastAsia="Times New Roman" w:hAnsi="Times New Roman" w:cs="Times New Roman"/>
          <w:sz w:val="28"/>
          <w:szCs w:val="28"/>
          <w:lang w:val="ru-RU" w:eastAsia="ru-RU"/>
        </w:rPr>
        <w:instrText xml:space="preserve"> </w:instrText>
      </w:r>
      <w:r w:rsidR="00D462E4" w:rsidRPr="00C100A1">
        <w:rPr>
          <w:rFonts w:ascii="Times New Roman" w:eastAsia="Times New Roman" w:hAnsi="Times New Roman" w:cs="Times New Roman"/>
          <w:sz w:val="28"/>
          <w:szCs w:val="28"/>
          <w:lang w:eastAsia="ru-RU"/>
        </w:rPr>
      </w:r>
      <w:r w:rsidR="00D462E4" w:rsidRPr="00C100A1">
        <w:rPr>
          <w:rFonts w:ascii="Times New Roman" w:eastAsia="Times New Roman" w:hAnsi="Times New Roman" w:cs="Times New Roman"/>
          <w:sz w:val="28"/>
          <w:szCs w:val="28"/>
          <w:lang w:eastAsia="ru-RU"/>
        </w:rPr>
        <w:fldChar w:fldCharType="separate"/>
      </w:r>
      <w:r w:rsidRPr="00914A6E">
        <w:rPr>
          <w:rFonts w:ascii="Times New Roman" w:eastAsia="Times New Roman" w:hAnsi="Times New Roman" w:cs="Times New Roman"/>
          <w:sz w:val="28"/>
          <w:szCs w:val="28"/>
          <w:lang w:val="ru-RU" w:eastAsia="ru-RU"/>
        </w:rPr>
        <w:t xml:space="preserve">рисунок </w:t>
      </w:r>
      <w:r w:rsidR="00093303" w:rsidRPr="00914A6E">
        <w:rPr>
          <w:rFonts w:ascii="Times New Roman" w:eastAsia="Times New Roman" w:hAnsi="Times New Roman" w:cs="Times New Roman"/>
          <w:noProof/>
          <w:sz w:val="28"/>
          <w:szCs w:val="28"/>
          <w:lang w:val="ru-RU" w:eastAsia="ru-RU"/>
        </w:rPr>
        <w:t>2</w:t>
      </w:r>
      <w:r w:rsidRPr="00914A6E">
        <w:rPr>
          <w:rFonts w:ascii="Times New Roman" w:eastAsia="Times New Roman" w:hAnsi="Times New Roman" w:cs="Times New Roman"/>
          <w:noProof/>
          <w:sz w:val="28"/>
          <w:szCs w:val="28"/>
          <w:lang w:val="ru-RU" w:eastAsia="ru-RU"/>
        </w:rPr>
        <w:t>.17</w:t>
      </w:r>
      <w:r w:rsidR="00D462E4" w:rsidRPr="00C100A1">
        <w:rPr>
          <w:rFonts w:ascii="Times New Roman" w:eastAsia="Times New Roman" w:hAnsi="Times New Roman" w:cs="Times New Roman"/>
          <w:sz w:val="28"/>
          <w:szCs w:val="28"/>
          <w:lang w:eastAsia="ru-RU"/>
        </w:rPr>
        <w:fldChar w:fldCharType="end"/>
      </w:r>
      <w:r w:rsidRPr="00914A6E">
        <w:rPr>
          <w:rFonts w:ascii="Times New Roman" w:eastAsia="Times New Roman" w:hAnsi="Times New Roman" w:cs="Times New Roman"/>
          <w:sz w:val="28"/>
          <w:szCs w:val="28"/>
          <w:lang w:val="ru-RU" w:eastAsia="ru-RU"/>
        </w:rPr>
        <w:t>). По опыту ГРП 2014-2015 гг. оптимальная удельная масса проппанта лежит в пределах 0,3-1,0 т/м (</w:t>
      </w:r>
      <w:r w:rsidR="00D462E4" w:rsidRPr="00C100A1">
        <w:rPr>
          <w:rFonts w:ascii="Times New Roman" w:eastAsia="Times New Roman" w:hAnsi="Times New Roman" w:cs="Times New Roman"/>
          <w:sz w:val="28"/>
          <w:szCs w:val="28"/>
          <w:lang w:eastAsia="ru-RU"/>
        </w:rPr>
        <w:fldChar w:fldCharType="begin"/>
      </w:r>
      <w:r w:rsidRPr="00914A6E">
        <w:rPr>
          <w:rFonts w:ascii="Times New Roman" w:eastAsia="Times New Roman" w:hAnsi="Times New Roman" w:cs="Times New Roman"/>
          <w:sz w:val="28"/>
          <w:szCs w:val="28"/>
          <w:lang w:val="ru-RU" w:eastAsia="ru-RU"/>
        </w:rPr>
        <w:instrText xml:space="preserve"> </w:instrText>
      </w:r>
      <w:r w:rsidRPr="00C100A1">
        <w:rPr>
          <w:rFonts w:ascii="Times New Roman" w:eastAsia="Times New Roman" w:hAnsi="Times New Roman" w:cs="Times New Roman"/>
          <w:sz w:val="28"/>
          <w:szCs w:val="28"/>
          <w:lang w:eastAsia="ru-RU"/>
        </w:rPr>
        <w:instrText>REF</w:instrText>
      </w:r>
      <w:r w:rsidRPr="00914A6E">
        <w:rPr>
          <w:rFonts w:ascii="Times New Roman" w:eastAsia="Times New Roman" w:hAnsi="Times New Roman" w:cs="Times New Roman"/>
          <w:sz w:val="28"/>
          <w:szCs w:val="28"/>
          <w:lang w:val="ru-RU" w:eastAsia="ru-RU"/>
        </w:rPr>
        <w:instrText xml:space="preserve"> _</w:instrText>
      </w:r>
      <w:r w:rsidRPr="00C100A1">
        <w:rPr>
          <w:rFonts w:ascii="Times New Roman" w:eastAsia="Times New Roman" w:hAnsi="Times New Roman" w:cs="Times New Roman"/>
          <w:sz w:val="28"/>
          <w:szCs w:val="28"/>
          <w:lang w:eastAsia="ru-RU"/>
        </w:rPr>
        <w:instrText>Ref</w:instrText>
      </w:r>
      <w:r w:rsidRPr="00914A6E">
        <w:rPr>
          <w:rFonts w:ascii="Times New Roman" w:eastAsia="Times New Roman" w:hAnsi="Times New Roman" w:cs="Times New Roman"/>
          <w:sz w:val="28"/>
          <w:szCs w:val="28"/>
          <w:lang w:val="ru-RU" w:eastAsia="ru-RU"/>
        </w:rPr>
        <w:instrText>454184283 \</w:instrText>
      </w:r>
      <w:r w:rsidRPr="00C100A1">
        <w:rPr>
          <w:rFonts w:ascii="Times New Roman" w:eastAsia="Times New Roman" w:hAnsi="Times New Roman" w:cs="Times New Roman"/>
          <w:sz w:val="28"/>
          <w:szCs w:val="28"/>
          <w:lang w:eastAsia="ru-RU"/>
        </w:rPr>
        <w:instrText>h</w:instrText>
      </w:r>
      <w:r w:rsidRPr="00914A6E">
        <w:rPr>
          <w:rFonts w:ascii="Times New Roman" w:eastAsia="Times New Roman" w:hAnsi="Times New Roman" w:cs="Times New Roman"/>
          <w:sz w:val="28"/>
          <w:szCs w:val="28"/>
          <w:lang w:val="ru-RU" w:eastAsia="ru-RU"/>
        </w:rPr>
        <w:instrText xml:space="preserve"> \</w:instrText>
      </w:r>
      <w:r w:rsidRPr="00C100A1">
        <w:rPr>
          <w:rFonts w:ascii="Times New Roman" w:eastAsia="Times New Roman" w:hAnsi="Times New Roman" w:cs="Times New Roman"/>
          <w:sz w:val="28"/>
          <w:szCs w:val="28"/>
          <w:lang w:eastAsia="ru-RU"/>
        </w:rPr>
        <w:instrText>d</w:instrText>
      </w:r>
      <w:r w:rsidRPr="00914A6E">
        <w:rPr>
          <w:rFonts w:ascii="Times New Roman" w:eastAsia="Times New Roman" w:hAnsi="Times New Roman" w:cs="Times New Roman"/>
          <w:sz w:val="28"/>
          <w:szCs w:val="28"/>
          <w:lang w:val="ru-RU" w:eastAsia="ru-RU"/>
        </w:rPr>
        <w:instrText xml:space="preserve"> " "  \* </w:instrText>
      </w:r>
      <w:r w:rsidRPr="00C100A1">
        <w:rPr>
          <w:rFonts w:ascii="Times New Roman" w:eastAsia="Times New Roman" w:hAnsi="Times New Roman" w:cs="Times New Roman"/>
          <w:sz w:val="28"/>
          <w:szCs w:val="28"/>
          <w:lang w:eastAsia="ru-RU"/>
        </w:rPr>
        <w:instrText>MERGEFORMAT</w:instrText>
      </w:r>
      <w:r w:rsidRPr="00914A6E">
        <w:rPr>
          <w:rFonts w:ascii="Times New Roman" w:eastAsia="Times New Roman" w:hAnsi="Times New Roman" w:cs="Times New Roman"/>
          <w:sz w:val="28"/>
          <w:szCs w:val="28"/>
          <w:lang w:val="ru-RU" w:eastAsia="ru-RU"/>
        </w:rPr>
        <w:instrText xml:space="preserve"> \* </w:instrText>
      </w:r>
      <w:r w:rsidRPr="00C100A1">
        <w:rPr>
          <w:rFonts w:ascii="Times New Roman" w:eastAsia="Times New Roman" w:hAnsi="Times New Roman" w:cs="Times New Roman"/>
          <w:sz w:val="28"/>
          <w:szCs w:val="28"/>
          <w:lang w:eastAsia="ru-RU"/>
        </w:rPr>
        <w:instrText>Lower</w:instrText>
      </w:r>
      <w:r w:rsidRPr="00914A6E">
        <w:rPr>
          <w:rFonts w:ascii="Times New Roman" w:eastAsia="Times New Roman" w:hAnsi="Times New Roman" w:cs="Times New Roman"/>
          <w:sz w:val="28"/>
          <w:szCs w:val="28"/>
          <w:lang w:val="ru-RU" w:eastAsia="ru-RU"/>
        </w:rPr>
        <w:instrText xml:space="preserve"> </w:instrText>
      </w:r>
      <w:r w:rsidR="00D462E4" w:rsidRPr="00C100A1">
        <w:rPr>
          <w:rFonts w:ascii="Times New Roman" w:eastAsia="Times New Roman" w:hAnsi="Times New Roman" w:cs="Times New Roman"/>
          <w:sz w:val="28"/>
          <w:szCs w:val="28"/>
          <w:lang w:eastAsia="ru-RU"/>
        </w:rPr>
      </w:r>
      <w:r w:rsidR="00D462E4" w:rsidRPr="00C100A1">
        <w:rPr>
          <w:rFonts w:ascii="Times New Roman" w:eastAsia="Times New Roman" w:hAnsi="Times New Roman" w:cs="Times New Roman"/>
          <w:sz w:val="28"/>
          <w:szCs w:val="28"/>
          <w:lang w:eastAsia="ru-RU"/>
        </w:rPr>
        <w:fldChar w:fldCharType="separate"/>
      </w:r>
      <w:r w:rsidRPr="00914A6E">
        <w:rPr>
          <w:rFonts w:ascii="Times New Roman" w:eastAsia="Times New Roman" w:hAnsi="Times New Roman" w:cs="Times New Roman"/>
          <w:sz w:val="28"/>
          <w:szCs w:val="28"/>
          <w:lang w:val="ru-RU" w:eastAsia="ru-RU"/>
        </w:rPr>
        <w:t xml:space="preserve">рисунок </w:t>
      </w:r>
      <w:r w:rsidR="00093303" w:rsidRPr="00914A6E">
        <w:rPr>
          <w:rFonts w:ascii="Times New Roman" w:eastAsia="Times New Roman" w:hAnsi="Times New Roman" w:cs="Times New Roman"/>
          <w:noProof/>
          <w:sz w:val="28"/>
          <w:szCs w:val="28"/>
          <w:lang w:val="ru-RU" w:eastAsia="ru-RU"/>
        </w:rPr>
        <w:t>2</w:t>
      </w:r>
      <w:r w:rsidRPr="00914A6E">
        <w:rPr>
          <w:rFonts w:ascii="Times New Roman" w:eastAsia="Times New Roman" w:hAnsi="Times New Roman" w:cs="Times New Roman"/>
          <w:noProof/>
          <w:sz w:val="28"/>
          <w:szCs w:val="28"/>
          <w:lang w:val="ru-RU" w:eastAsia="ru-RU"/>
        </w:rPr>
        <w:t>.18</w:t>
      </w:r>
      <w:r w:rsidR="00D462E4" w:rsidRPr="00C100A1">
        <w:rPr>
          <w:rFonts w:ascii="Times New Roman" w:eastAsia="Times New Roman" w:hAnsi="Times New Roman" w:cs="Times New Roman"/>
          <w:sz w:val="28"/>
          <w:szCs w:val="28"/>
          <w:lang w:eastAsia="ru-RU"/>
        </w:rPr>
        <w:fldChar w:fldCharType="end"/>
      </w:r>
      <w:r w:rsidRPr="00914A6E">
        <w:rPr>
          <w:rFonts w:ascii="Times New Roman" w:eastAsia="Times New Roman" w:hAnsi="Times New Roman" w:cs="Times New Roman"/>
          <w:sz w:val="28"/>
          <w:szCs w:val="28"/>
          <w:lang w:val="ru-RU" w:eastAsia="ru-RU"/>
        </w:rPr>
        <w:t>).</w:t>
      </w:r>
    </w:p>
    <w:p w:rsidR="006A04F3" w:rsidRPr="00C100A1" w:rsidRDefault="006A04F3" w:rsidP="006A04F3">
      <w:pPr>
        <w:keepNext/>
        <w:widowControl w:val="0"/>
        <w:spacing w:after="0" w:line="360" w:lineRule="auto"/>
        <w:jc w:val="center"/>
        <w:rPr>
          <w:rFonts w:ascii="Times New Roman" w:eastAsia="Times New Roman" w:hAnsi="Times New Roman" w:cs="Times New Roman"/>
          <w:sz w:val="24"/>
          <w:szCs w:val="26"/>
          <w:lang w:eastAsia="ru-RU"/>
        </w:rPr>
      </w:pPr>
      <w:r w:rsidRPr="00C100A1">
        <w:rPr>
          <w:rFonts w:ascii="Times New Roman" w:eastAsia="Times New Roman" w:hAnsi="Times New Roman" w:cs="Times New Roman"/>
          <w:noProof/>
          <w:sz w:val="24"/>
          <w:szCs w:val="26"/>
        </w:rPr>
        <w:drawing>
          <wp:inline distT="0" distB="0" distL="0" distR="0">
            <wp:extent cx="3600000" cy="2160000"/>
            <wp:effectExtent l="38100" t="38100" r="38735" b="31115"/>
            <wp:docPr id="130" name="Рисунок 26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6" cstate="print"/>
                    <a:srcRect l="905" t="1563" r="905" b="1563"/>
                    <a:stretch/>
                  </pic:blipFill>
                  <pic:spPr bwMode="auto">
                    <a:xfrm>
                      <a:off x="0" y="0"/>
                      <a:ext cx="3600000" cy="2160000"/>
                    </a:xfrm>
                    <a:prstGeom prst="rect">
                      <a:avLst/>
                    </a:prstGeom>
                    <a:noFill/>
                    <a:ln w="38088" cap="flat" cmpd="thinThick" algn="ctr">
                      <a:solidFill>
                        <a:srgbClr val="999999"/>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p w:rsidR="006A04F3" w:rsidRPr="00C100A1" w:rsidRDefault="006A04F3" w:rsidP="006A04F3">
      <w:pPr>
        <w:tabs>
          <w:tab w:val="left" w:pos="900"/>
        </w:tabs>
        <w:suppressAutoHyphens/>
        <w:spacing w:after="240" w:line="240" w:lineRule="auto"/>
        <w:jc w:val="center"/>
        <w:rPr>
          <w:rFonts w:ascii="Times New Roman" w:eastAsia="Times New Roman" w:hAnsi="Times New Roman" w:cs="Arial"/>
          <w:bCs/>
          <w:sz w:val="28"/>
          <w:szCs w:val="28"/>
          <w:lang w:eastAsia="ru-RU"/>
        </w:rPr>
      </w:pPr>
      <w:bookmarkStart w:id="15" w:name="_Ref454184222"/>
      <w:r w:rsidRPr="00914A6E">
        <w:rPr>
          <w:rFonts w:ascii="Times New Roman" w:eastAsia="Times New Roman" w:hAnsi="Times New Roman" w:cs="Arial"/>
          <w:bCs/>
          <w:sz w:val="28"/>
          <w:szCs w:val="28"/>
          <w:lang w:val="ru-RU" w:eastAsia="ru-RU"/>
        </w:rPr>
        <w:t xml:space="preserve">Рисунок </w:t>
      </w:r>
      <w:r w:rsidR="00093303" w:rsidRPr="00914A6E">
        <w:rPr>
          <w:rFonts w:ascii="Times New Roman" w:eastAsia="Times New Roman" w:hAnsi="Times New Roman" w:cs="Arial"/>
          <w:bCs/>
          <w:sz w:val="28"/>
          <w:szCs w:val="28"/>
          <w:lang w:val="ru-RU" w:eastAsia="ru-RU"/>
        </w:rPr>
        <w:t>2</w:t>
      </w:r>
      <w:r w:rsidRPr="00914A6E">
        <w:rPr>
          <w:rFonts w:ascii="Times New Roman" w:eastAsia="Times New Roman" w:hAnsi="Times New Roman" w:cs="Arial"/>
          <w:bCs/>
          <w:sz w:val="28"/>
          <w:szCs w:val="28"/>
          <w:lang w:val="ru-RU" w:eastAsia="ru-RU"/>
        </w:rPr>
        <w:t>.</w:t>
      </w:r>
      <w:r w:rsidR="00D462E4" w:rsidRPr="00C100A1">
        <w:rPr>
          <w:rFonts w:ascii="Times New Roman" w:eastAsia="Times New Roman" w:hAnsi="Times New Roman" w:cs="Arial"/>
          <w:bCs/>
          <w:sz w:val="28"/>
          <w:szCs w:val="28"/>
          <w:lang w:eastAsia="ru-RU"/>
        </w:rPr>
        <w:fldChar w:fldCharType="begin"/>
      </w:r>
      <w:r w:rsidRPr="00914A6E">
        <w:rPr>
          <w:rFonts w:ascii="Times New Roman" w:eastAsia="Times New Roman" w:hAnsi="Times New Roman" w:cs="Arial"/>
          <w:bCs/>
          <w:sz w:val="28"/>
          <w:szCs w:val="28"/>
          <w:lang w:val="ru-RU" w:eastAsia="ru-RU"/>
        </w:rPr>
        <w:instrText xml:space="preserve"> </w:instrText>
      </w:r>
      <w:r w:rsidRPr="00C100A1">
        <w:rPr>
          <w:rFonts w:ascii="Times New Roman" w:eastAsia="Times New Roman" w:hAnsi="Times New Roman" w:cs="Arial"/>
          <w:bCs/>
          <w:sz w:val="28"/>
          <w:szCs w:val="28"/>
          <w:lang w:eastAsia="ru-RU"/>
        </w:rPr>
        <w:instrText>SEQ</w:instrText>
      </w:r>
      <w:r w:rsidRPr="00914A6E">
        <w:rPr>
          <w:rFonts w:ascii="Times New Roman" w:eastAsia="Times New Roman" w:hAnsi="Times New Roman" w:cs="Arial"/>
          <w:bCs/>
          <w:sz w:val="28"/>
          <w:szCs w:val="28"/>
          <w:lang w:val="ru-RU" w:eastAsia="ru-RU"/>
        </w:rPr>
        <w:instrText xml:space="preserve"> Рисунок \* </w:instrText>
      </w:r>
      <w:r w:rsidRPr="00C100A1">
        <w:rPr>
          <w:rFonts w:ascii="Times New Roman" w:eastAsia="Times New Roman" w:hAnsi="Times New Roman" w:cs="Arial"/>
          <w:bCs/>
          <w:sz w:val="28"/>
          <w:szCs w:val="28"/>
          <w:lang w:eastAsia="ru-RU"/>
        </w:rPr>
        <w:instrText>ARABIC</w:instrText>
      </w:r>
      <w:r w:rsidRPr="00914A6E">
        <w:rPr>
          <w:rFonts w:ascii="Times New Roman" w:eastAsia="Times New Roman" w:hAnsi="Times New Roman" w:cs="Arial"/>
          <w:bCs/>
          <w:sz w:val="28"/>
          <w:szCs w:val="28"/>
          <w:lang w:val="ru-RU" w:eastAsia="ru-RU"/>
        </w:rPr>
        <w:instrText xml:space="preserve"> \</w:instrText>
      </w:r>
      <w:r w:rsidRPr="00C100A1">
        <w:rPr>
          <w:rFonts w:ascii="Times New Roman" w:eastAsia="Times New Roman" w:hAnsi="Times New Roman" w:cs="Arial"/>
          <w:bCs/>
          <w:sz w:val="28"/>
          <w:szCs w:val="28"/>
          <w:lang w:eastAsia="ru-RU"/>
        </w:rPr>
        <w:instrText>s</w:instrText>
      </w:r>
      <w:r w:rsidRPr="00914A6E">
        <w:rPr>
          <w:rFonts w:ascii="Times New Roman" w:eastAsia="Times New Roman" w:hAnsi="Times New Roman" w:cs="Arial"/>
          <w:bCs/>
          <w:sz w:val="28"/>
          <w:szCs w:val="28"/>
          <w:lang w:val="ru-RU" w:eastAsia="ru-RU"/>
        </w:rPr>
        <w:instrText xml:space="preserve"> 1 </w:instrText>
      </w:r>
      <w:r w:rsidR="00D462E4" w:rsidRPr="00C100A1">
        <w:rPr>
          <w:rFonts w:ascii="Times New Roman" w:eastAsia="Times New Roman" w:hAnsi="Times New Roman" w:cs="Arial"/>
          <w:bCs/>
          <w:sz w:val="28"/>
          <w:szCs w:val="28"/>
          <w:lang w:eastAsia="ru-RU"/>
        </w:rPr>
        <w:fldChar w:fldCharType="separate"/>
      </w:r>
      <w:r w:rsidRPr="00914A6E">
        <w:rPr>
          <w:rFonts w:ascii="Times New Roman" w:eastAsia="Times New Roman" w:hAnsi="Times New Roman" w:cs="Arial"/>
          <w:bCs/>
          <w:noProof/>
          <w:sz w:val="28"/>
          <w:szCs w:val="28"/>
          <w:lang w:val="ru-RU" w:eastAsia="ru-RU"/>
        </w:rPr>
        <w:t>17</w:t>
      </w:r>
      <w:r w:rsidR="00D462E4" w:rsidRPr="00C100A1">
        <w:rPr>
          <w:rFonts w:ascii="Times New Roman" w:eastAsia="Times New Roman" w:hAnsi="Times New Roman" w:cs="Arial"/>
          <w:bCs/>
          <w:noProof/>
          <w:sz w:val="28"/>
          <w:szCs w:val="28"/>
          <w:lang w:eastAsia="ru-RU"/>
        </w:rPr>
        <w:fldChar w:fldCharType="end"/>
      </w:r>
      <w:bookmarkEnd w:id="15"/>
      <w:r w:rsidRPr="00914A6E">
        <w:rPr>
          <w:rFonts w:ascii="Times New Roman" w:eastAsia="Times New Roman" w:hAnsi="Times New Roman" w:cs="Arial"/>
          <w:bCs/>
          <w:sz w:val="28"/>
          <w:szCs w:val="28"/>
          <w:lang w:val="ru-RU" w:eastAsia="ru-RU"/>
        </w:rPr>
        <w:t xml:space="preserve"> – Распределение удельных дебитов жидкости и нефти после ГРП по диапазонам удельной массы проппанта. </w:t>
      </w:r>
      <w:r w:rsidRPr="00C100A1">
        <w:rPr>
          <w:rFonts w:ascii="Times New Roman" w:eastAsia="Times New Roman" w:hAnsi="Times New Roman" w:cs="Arial"/>
          <w:bCs/>
          <w:sz w:val="28"/>
          <w:szCs w:val="28"/>
          <w:lang w:eastAsia="ru-RU"/>
        </w:rPr>
        <w:t>Эксплуатационный фонд. Объект АВ</w:t>
      </w:r>
      <w:r w:rsidRPr="00C100A1">
        <w:rPr>
          <w:rFonts w:ascii="Times New Roman" w:eastAsia="Times New Roman" w:hAnsi="Times New Roman" w:cs="Arial"/>
          <w:bCs/>
          <w:sz w:val="28"/>
          <w:szCs w:val="28"/>
          <w:vertAlign w:val="subscript"/>
          <w:lang w:eastAsia="ru-RU"/>
        </w:rPr>
        <w:t>1-3</w:t>
      </w:r>
    </w:p>
    <w:p w:rsidR="006A04F3" w:rsidRPr="00C100A1" w:rsidRDefault="006A04F3" w:rsidP="006A04F3">
      <w:pPr>
        <w:keepNext/>
        <w:widowControl w:val="0"/>
        <w:spacing w:after="0" w:line="360" w:lineRule="auto"/>
        <w:jc w:val="center"/>
        <w:rPr>
          <w:rFonts w:ascii="Times New Roman" w:eastAsia="Times New Roman" w:hAnsi="Times New Roman" w:cs="Times New Roman"/>
          <w:sz w:val="24"/>
          <w:szCs w:val="26"/>
          <w:lang w:eastAsia="ru-RU"/>
        </w:rPr>
      </w:pPr>
      <w:r w:rsidRPr="00C100A1">
        <w:rPr>
          <w:rFonts w:ascii="Times New Roman" w:eastAsia="Times New Roman" w:hAnsi="Times New Roman" w:cs="Times New Roman"/>
          <w:noProof/>
          <w:sz w:val="24"/>
          <w:szCs w:val="26"/>
        </w:rPr>
        <w:drawing>
          <wp:inline distT="0" distB="0" distL="0" distR="0">
            <wp:extent cx="3600000" cy="2160000"/>
            <wp:effectExtent l="38100" t="38100" r="38735" b="31115"/>
            <wp:docPr id="131" name="Рисунок 26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7" cstate="print"/>
                    <a:srcRect l="1453" t="1825" r="1453" b="1825"/>
                    <a:stretch/>
                  </pic:blipFill>
                  <pic:spPr bwMode="auto">
                    <a:xfrm>
                      <a:off x="0" y="0"/>
                      <a:ext cx="3600000" cy="2160000"/>
                    </a:xfrm>
                    <a:prstGeom prst="rect">
                      <a:avLst/>
                    </a:prstGeom>
                    <a:noFill/>
                    <a:ln w="38088" cap="flat" cmpd="thinThick" algn="ctr">
                      <a:solidFill>
                        <a:srgbClr val="999999"/>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p w:rsidR="006A04F3" w:rsidRPr="00C100A1" w:rsidRDefault="006A04F3" w:rsidP="006A04F3">
      <w:pPr>
        <w:tabs>
          <w:tab w:val="left" w:pos="900"/>
        </w:tabs>
        <w:suppressAutoHyphens/>
        <w:spacing w:after="240" w:line="240" w:lineRule="auto"/>
        <w:jc w:val="center"/>
        <w:rPr>
          <w:rFonts w:ascii="Times New Roman" w:eastAsia="Times New Roman" w:hAnsi="Times New Roman" w:cs="Arial"/>
          <w:bCs/>
          <w:sz w:val="28"/>
          <w:szCs w:val="28"/>
          <w:lang w:eastAsia="ru-RU"/>
        </w:rPr>
      </w:pPr>
      <w:bookmarkStart w:id="16" w:name="_Ref454184283"/>
      <w:r w:rsidRPr="00914A6E">
        <w:rPr>
          <w:rFonts w:ascii="Times New Roman" w:eastAsia="Times New Roman" w:hAnsi="Times New Roman" w:cs="Arial"/>
          <w:bCs/>
          <w:sz w:val="28"/>
          <w:szCs w:val="28"/>
          <w:lang w:val="ru-RU" w:eastAsia="ru-RU"/>
        </w:rPr>
        <w:t xml:space="preserve">Рисунок </w:t>
      </w:r>
      <w:r w:rsidR="00093303" w:rsidRPr="00914A6E">
        <w:rPr>
          <w:rFonts w:ascii="Times New Roman" w:eastAsia="Times New Roman" w:hAnsi="Times New Roman" w:cs="Arial"/>
          <w:bCs/>
          <w:sz w:val="28"/>
          <w:szCs w:val="28"/>
          <w:lang w:val="ru-RU" w:eastAsia="ru-RU"/>
        </w:rPr>
        <w:t>2</w:t>
      </w:r>
      <w:r w:rsidRPr="00914A6E">
        <w:rPr>
          <w:rFonts w:ascii="Times New Roman" w:eastAsia="Times New Roman" w:hAnsi="Times New Roman" w:cs="Arial"/>
          <w:bCs/>
          <w:sz w:val="28"/>
          <w:szCs w:val="28"/>
          <w:lang w:val="ru-RU" w:eastAsia="ru-RU"/>
        </w:rPr>
        <w:t>.</w:t>
      </w:r>
      <w:r w:rsidR="00D462E4" w:rsidRPr="00C100A1">
        <w:rPr>
          <w:rFonts w:ascii="Times New Roman" w:eastAsia="Times New Roman" w:hAnsi="Times New Roman" w:cs="Arial"/>
          <w:bCs/>
          <w:sz w:val="28"/>
          <w:szCs w:val="28"/>
          <w:lang w:eastAsia="ru-RU"/>
        </w:rPr>
        <w:fldChar w:fldCharType="begin"/>
      </w:r>
      <w:r w:rsidRPr="00914A6E">
        <w:rPr>
          <w:rFonts w:ascii="Times New Roman" w:eastAsia="Times New Roman" w:hAnsi="Times New Roman" w:cs="Arial"/>
          <w:bCs/>
          <w:sz w:val="28"/>
          <w:szCs w:val="28"/>
          <w:lang w:val="ru-RU" w:eastAsia="ru-RU"/>
        </w:rPr>
        <w:instrText xml:space="preserve"> </w:instrText>
      </w:r>
      <w:r w:rsidRPr="00C100A1">
        <w:rPr>
          <w:rFonts w:ascii="Times New Roman" w:eastAsia="Times New Roman" w:hAnsi="Times New Roman" w:cs="Arial"/>
          <w:bCs/>
          <w:sz w:val="28"/>
          <w:szCs w:val="28"/>
          <w:lang w:eastAsia="ru-RU"/>
        </w:rPr>
        <w:instrText>SEQ</w:instrText>
      </w:r>
      <w:r w:rsidRPr="00914A6E">
        <w:rPr>
          <w:rFonts w:ascii="Times New Roman" w:eastAsia="Times New Roman" w:hAnsi="Times New Roman" w:cs="Arial"/>
          <w:bCs/>
          <w:sz w:val="28"/>
          <w:szCs w:val="28"/>
          <w:lang w:val="ru-RU" w:eastAsia="ru-RU"/>
        </w:rPr>
        <w:instrText xml:space="preserve"> Рисунок \* </w:instrText>
      </w:r>
      <w:r w:rsidRPr="00C100A1">
        <w:rPr>
          <w:rFonts w:ascii="Times New Roman" w:eastAsia="Times New Roman" w:hAnsi="Times New Roman" w:cs="Arial"/>
          <w:bCs/>
          <w:sz w:val="28"/>
          <w:szCs w:val="28"/>
          <w:lang w:eastAsia="ru-RU"/>
        </w:rPr>
        <w:instrText>ARABIC</w:instrText>
      </w:r>
      <w:r w:rsidRPr="00914A6E">
        <w:rPr>
          <w:rFonts w:ascii="Times New Roman" w:eastAsia="Times New Roman" w:hAnsi="Times New Roman" w:cs="Arial"/>
          <w:bCs/>
          <w:sz w:val="28"/>
          <w:szCs w:val="28"/>
          <w:lang w:val="ru-RU" w:eastAsia="ru-RU"/>
        </w:rPr>
        <w:instrText xml:space="preserve"> \</w:instrText>
      </w:r>
      <w:r w:rsidRPr="00C100A1">
        <w:rPr>
          <w:rFonts w:ascii="Times New Roman" w:eastAsia="Times New Roman" w:hAnsi="Times New Roman" w:cs="Arial"/>
          <w:bCs/>
          <w:sz w:val="28"/>
          <w:szCs w:val="28"/>
          <w:lang w:eastAsia="ru-RU"/>
        </w:rPr>
        <w:instrText>s</w:instrText>
      </w:r>
      <w:r w:rsidRPr="00914A6E">
        <w:rPr>
          <w:rFonts w:ascii="Times New Roman" w:eastAsia="Times New Roman" w:hAnsi="Times New Roman" w:cs="Arial"/>
          <w:bCs/>
          <w:sz w:val="28"/>
          <w:szCs w:val="28"/>
          <w:lang w:val="ru-RU" w:eastAsia="ru-RU"/>
        </w:rPr>
        <w:instrText xml:space="preserve"> 1 </w:instrText>
      </w:r>
      <w:r w:rsidR="00D462E4" w:rsidRPr="00C100A1">
        <w:rPr>
          <w:rFonts w:ascii="Times New Roman" w:eastAsia="Times New Roman" w:hAnsi="Times New Roman" w:cs="Arial"/>
          <w:bCs/>
          <w:sz w:val="28"/>
          <w:szCs w:val="28"/>
          <w:lang w:eastAsia="ru-RU"/>
        </w:rPr>
        <w:fldChar w:fldCharType="separate"/>
      </w:r>
      <w:r w:rsidRPr="00914A6E">
        <w:rPr>
          <w:rFonts w:ascii="Times New Roman" w:eastAsia="Times New Roman" w:hAnsi="Times New Roman" w:cs="Arial"/>
          <w:bCs/>
          <w:noProof/>
          <w:sz w:val="28"/>
          <w:szCs w:val="28"/>
          <w:lang w:val="ru-RU" w:eastAsia="ru-RU"/>
        </w:rPr>
        <w:t>18</w:t>
      </w:r>
      <w:r w:rsidR="00D462E4" w:rsidRPr="00C100A1">
        <w:rPr>
          <w:rFonts w:ascii="Times New Roman" w:eastAsia="Times New Roman" w:hAnsi="Times New Roman" w:cs="Arial"/>
          <w:bCs/>
          <w:noProof/>
          <w:sz w:val="28"/>
          <w:szCs w:val="28"/>
          <w:lang w:eastAsia="ru-RU"/>
        </w:rPr>
        <w:fldChar w:fldCharType="end"/>
      </w:r>
      <w:bookmarkEnd w:id="16"/>
      <w:r w:rsidRPr="00914A6E">
        <w:rPr>
          <w:rFonts w:ascii="Times New Roman" w:eastAsia="Times New Roman" w:hAnsi="Times New Roman" w:cs="Arial"/>
          <w:bCs/>
          <w:sz w:val="28"/>
          <w:szCs w:val="28"/>
          <w:lang w:val="ru-RU" w:eastAsia="ru-RU"/>
        </w:rPr>
        <w:t xml:space="preserve"> – Распределение удельных дебитов жидкости и нефти после ГРП по диапазонам удельной массы проппанта по обработкам 2014-2015 гг. </w:t>
      </w:r>
      <w:r w:rsidRPr="00C100A1">
        <w:rPr>
          <w:rFonts w:ascii="Times New Roman" w:eastAsia="Times New Roman" w:hAnsi="Times New Roman" w:cs="Arial"/>
          <w:bCs/>
          <w:sz w:val="28"/>
          <w:szCs w:val="28"/>
          <w:lang w:eastAsia="ru-RU"/>
        </w:rPr>
        <w:t>Эксплуатационный фонд. Объект АВ</w:t>
      </w:r>
      <w:r w:rsidRPr="00C100A1">
        <w:rPr>
          <w:rFonts w:ascii="Times New Roman" w:eastAsia="Times New Roman" w:hAnsi="Times New Roman" w:cs="Arial"/>
          <w:bCs/>
          <w:sz w:val="28"/>
          <w:szCs w:val="28"/>
          <w:vertAlign w:val="subscript"/>
          <w:lang w:eastAsia="ru-RU"/>
        </w:rPr>
        <w:t>1-3</w:t>
      </w:r>
    </w:p>
    <w:p w:rsidR="006A04F3" w:rsidRPr="00914A6E" w:rsidRDefault="006A04F3" w:rsidP="005F2F70">
      <w:pPr>
        <w:widowControl w:val="0"/>
        <w:spacing w:after="0" w:line="360" w:lineRule="auto"/>
        <w:ind w:firstLine="706"/>
        <w:jc w:val="both"/>
        <w:rPr>
          <w:rFonts w:ascii="Times New Roman" w:eastAsia="Times New Roman" w:hAnsi="Times New Roman" w:cs="Times New Roman"/>
          <w:sz w:val="28"/>
          <w:szCs w:val="28"/>
          <w:lang w:val="ru-RU" w:eastAsia="ru-RU"/>
        </w:rPr>
      </w:pPr>
      <w:r w:rsidRPr="00914A6E">
        <w:rPr>
          <w:rFonts w:ascii="Times New Roman" w:eastAsia="Times New Roman" w:hAnsi="Times New Roman" w:cs="Times New Roman"/>
          <w:sz w:val="28"/>
          <w:szCs w:val="28"/>
          <w:lang w:val="ru-RU" w:eastAsia="ru-RU"/>
        </w:rPr>
        <w:t>Высокие дебиты жидкости получены при эффективной толщине от 18 до 30 м, максимальный дебит нефти получен при ВНФ менее 2 ед. и накопленной добыче нефти менее 40</w:t>
      </w:r>
      <w:r w:rsidRPr="00C100A1">
        <w:rPr>
          <w:rFonts w:ascii="Times New Roman" w:eastAsia="Times New Roman" w:hAnsi="Times New Roman" w:cs="Times New Roman"/>
          <w:sz w:val="28"/>
          <w:szCs w:val="28"/>
          <w:lang w:eastAsia="ru-RU"/>
        </w:rPr>
        <w:t> </w:t>
      </w:r>
      <w:r w:rsidRPr="00914A6E">
        <w:rPr>
          <w:rFonts w:ascii="Times New Roman" w:eastAsia="Times New Roman" w:hAnsi="Times New Roman" w:cs="Times New Roman"/>
          <w:sz w:val="28"/>
          <w:szCs w:val="28"/>
          <w:lang w:val="ru-RU" w:eastAsia="ru-RU"/>
        </w:rPr>
        <w:t>тыс. т (</w:t>
      </w:r>
      <w:r w:rsidR="00D462E4" w:rsidRPr="00C100A1">
        <w:rPr>
          <w:rFonts w:ascii="Times New Roman" w:eastAsia="Times New Roman" w:hAnsi="Times New Roman" w:cs="Times New Roman"/>
          <w:sz w:val="28"/>
          <w:szCs w:val="28"/>
          <w:lang w:eastAsia="ru-RU"/>
        </w:rPr>
        <w:fldChar w:fldCharType="begin"/>
      </w:r>
      <w:r w:rsidRPr="00914A6E">
        <w:rPr>
          <w:rFonts w:ascii="Times New Roman" w:eastAsia="Times New Roman" w:hAnsi="Times New Roman" w:cs="Times New Roman"/>
          <w:sz w:val="28"/>
          <w:szCs w:val="28"/>
          <w:lang w:val="ru-RU" w:eastAsia="ru-RU"/>
        </w:rPr>
        <w:instrText xml:space="preserve"> </w:instrText>
      </w:r>
      <w:r w:rsidRPr="00C100A1">
        <w:rPr>
          <w:rFonts w:ascii="Times New Roman" w:eastAsia="Times New Roman" w:hAnsi="Times New Roman" w:cs="Times New Roman"/>
          <w:sz w:val="28"/>
          <w:szCs w:val="28"/>
          <w:lang w:eastAsia="ru-RU"/>
        </w:rPr>
        <w:instrText>REF</w:instrText>
      </w:r>
      <w:r w:rsidRPr="00914A6E">
        <w:rPr>
          <w:rFonts w:ascii="Times New Roman" w:eastAsia="Times New Roman" w:hAnsi="Times New Roman" w:cs="Times New Roman"/>
          <w:sz w:val="28"/>
          <w:szCs w:val="28"/>
          <w:lang w:val="ru-RU" w:eastAsia="ru-RU"/>
        </w:rPr>
        <w:instrText xml:space="preserve"> _</w:instrText>
      </w:r>
      <w:r w:rsidRPr="00C100A1">
        <w:rPr>
          <w:rFonts w:ascii="Times New Roman" w:eastAsia="Times New Roman" w:hAnsi="Times New Roman" w:cs="Times New Roman"/>
          <w:sz w:val="28"/>
          <w:szCs w:val="28"/>
          <w:lang w:eastAsia="ru-RU"/>
        </w:rPr>
        <w:instrText>Ref</w:instrText>
      </w:r>
      <w:r w:rsidRPr="00914A6E">
        <w:rPr>
          <w:rFonts w:ascii="Times New Roman" w:eastAsia="Times New Roman" w:hAnsi="Times New Roman" w:cs="Times New Roman"/>
          <w:sz w:val="28"/>
          <w:szCs w:val="28"/>
          <w:lang w:val="ru-RU" w:eastAsia="ru-RU"/>
        </w:rPr>
        <w:instrText>454184463 \</w:instrText>
      </w:r>
      <w:r w:rsidRPr="00C100A1">
        <w:rPr>
          <w:rFonts w:ascii="Times New Roman" w:eastAsia="Times New Roman" w:hAnsi="Times New Roman" w:cs="Times New Roman"/>
          <w:sz w:val="28"/>
          <w:szCs w:val="28"/>
          <w:lang w:eastAsia="ru-RU"/>
        </w:rPr>
        <w:instrText>h</w:instrText>
      </w:r>
      <w:r w:rsidRPr="00914A6E">
        <w:rPr>
          <w:rFonts w:ascii="Times New Roman" w:eastAsia="Times New Roman" w:hAnsi="Times New Roman" w:cs="Times New Roman"/>
          <w:sz w:val="28"/>
          <w:szCs w:val="28"/>
          <w:lang w:val="ru-RU" w:eastAsia="ru-RU"/>
        </w:rPr>
        <w:instrText xml:space="preserve"> \</w:instrText>
      </w:r>
      <w:r w:rsidRPr="00C100A1">
        <w:rPr>
          <w:rFonts w:ascii="Times New Roman" w:eastAsia="Times New Roman" w:hAnsi="Times New Roman" w:cs="Times New Roman"/>
          <w:sz w:val="28"/>
          <w:szCs w:val="28"/>
          <w:lang w:eastAsia="ru-RU"/>
        </w:rPr>
        <w:instrText>d</w:instrText>
      </w:r>
      <w:r w:rsidRPr="00914A6E">
        <w:rPr>
          <w:rFonts w:ascii="Times New Roman" w:eastAsia="Times New Roman" w:hAnsi="Times New Roman" w:cs="Times New Roman"/>
          <w:sz w:val="28"/>
          <w:szCs w:val="28"/>
          <w:lang w:val="ru-RU" w:eastAsia="ru-RU"/>
        </w:rPr>
        <w:instrText xml:space="preserve"> " "  \* </w:instrText>
      </w:r>
      <w:r w:rsidRPr="00C100A1">
        <w:rPr>
          <w:rFonts w:ascii="Times New Roman" w:eastAsia="Times New Roman" w:hAnsi="Times New Roman" w:cs="Times New Roman"/>
          <w:sz w:val="28"/>
          <w:szCs w:val="28"/>
          <w:lang w:eastAsia="ru-RU"/>
        </w:rPr>
        <w:instrText>MERGEFORMAT</w:instrText>
      </w:r>
      <w:r w:rsidRPr="00914A6E">
        <w:rPr>
          <w:rFonts w:ascii="Times New Roman" w:eastAsia="Times New Roman" w:hAnsi="Times New Roman" w:cs="Times New Roman"/>
          <w:sz w:val="28"/>
          <w:szCs w:val="28"/>
          <w:lang w:val="ru-RU" w:eastAsia="ru-RU"/>
        </w:rPr>
        <w:instrText xml:space="preserve"> \* </w:instrText>
      </w:r>
      <w:r w:rsidRPr="00C100A1">
        <w:rPr>
          <w:rFonts w:ascii="Times New Roman" w:eastAsia="Times New Roman" w:hAnsi="Times New Roman" w:cs="Times New Roman"/>
          <w:sz w:val="28"/>
          <w:szCs w:val="28"/>
          <w:lang w:eastAsia="ru-RU"/>
        </w:rPr>
        <w:instrText>Lower</w:instrText>
      </w:r>
      <w:r w:rsidRPr="00914A6E">
        <w:rPr>
          <w:rFonts w:ascii="Times New Roman" w:eastAsia="Times New Roman" w:hAnsi="Times New Roman" w:cs="Times New Roman"/>
          <w:sz w:val="28"/>
          <w:szCs w:val="28"/>
          <w:lang w:val="ru-RU" w:eastAsia="ru-RU"/>
        </w:rPr>
        <w:instrText xml:space="preserve"> </w:instrText>
      </w:r>
      <w:r w:rsidR="00D462E4" w:rsidRPr="00C100A1">
        <w:rPr>
          <w:rFonts w:ascii="Times New Roman" w:eastAsia="Times New Roman" w:hAnsi="Times New Roman" w:cs="Times New Roman"/>
          <w:sz w:val="28"/>
          <w:szCs w:val="28"/>
          <w:lang w:eastAsia="ru-RU"/>
        </w:rPr>
      </w:r>
      <w:r w:rsidR="00D462E4" w:rsidRPr="00C100A1">
        <w:rPr>
          <w:rFonts w:ascii="Times New Roman" w:eastAsia="Times New Roman" w:hAnsi="Times New Roman" w:cs="Times New Roman"/>
          <w:sz w:val="28"/>
          <w:szCs w:val="28"/>
          <w:lang w:eastAsia="ru-RU"/>
        </w:rPr>
        <w:fldChar w:fldCharType="separate"/>
      </w:r>
      <w:r w:rsidRPr="00914A6E">
        <w:rPr>
          <w:rFonts w:ascii="Times New Roman" w:eastAsia="Times New Roman" w:hAnsi="Times New Roman" w:cs="Times New Roman"/>
          <w:sz w:val="28"/>
          <w:szCs w:val="28"/>
          <w:lang w:val="ru-RU" w:eastAsia="ru-RU"/>
        </w:rPr>
        <w:t xml:space="preserve">рисунок </w:t>
      </w:r>
      <w:r w:rsidR="00093303" w:rsidRPr="00914A6E">
        <w:rPr>
          <w:rFonts w:ascii="Times New Roman" w:eastAsia="Times New Roman" w:hAnsi="Times New Roman" w:cs="Times New Roman"/>
          <w:noProof/>
          <w:sz w:val="28"/>
          <w:szCs w:val="28"/>
          <w:lang w:val="ru-RU" w:eastAsia="ru-RU"/>
        </w:rPr>
        <w:t>2</w:t>
      </w:r>
      <w:r w:rsidRPr="00914A6E">
        <w:rPr>
          <w:rFonts w:ascii="Times New Roman" w:eastAsia="Times New Roman" w:hAnsi="Times New Roman" w:cs="Times New Roman"/>
          <w:noProof/>
          <w:sz w:val="28"/>
          <w:szCs w:val="28"/>
          <w:lang w:val="ru-RU" w:eastAsia="ru-RU"/>
        </w:rPr>
        <w:t>.19</w:t>
      </w:r>
      <w:r w:rsidR="00D462E4" w:rsidRPr="00C100A1">
        <w:rPr>
          <w:rFonts w:ascii="Times New Roman" w:eastAsia="Times New Roman" w:hAnsi="Times New Roman" w:cs="Times New Roman"/>
          <w:sz w:val="28"/>
          <w:szCs w:val="28"/>
          <w:lang w:eastAsia="ru-RU"/>
        </w:rPr>
        <w:fldChar w:fldCharType="end"/>
      </w:r>
      <w:r w:rsidRPr="00914A6E">
        <w:rPr>
          <w:rFonts w:ascii="Times New Roman" w:eastAsia="Times New Roman" w:hAnsi="Times New Roman" w:cs="Times New Roman"/>
          <w:sz w:val="28"/>
          <w:szCs w:val="28"/>
          <w:lang w:val="ru-RU" w:eastAsia="ru-RU"/>
        </w:rPr>
        <w:t>). Выраженных зависимостей эксплуатационных показателей от других параметров не обнаружено.</w:t>
      </w:r>
    </w:p>
    <w:p w:rsidR="000424EB" w:rsidRPr="00914A6E" w:rsidRDefault="000424EB" w:rsidP="000424EB">
      <w:pPr>
        <w:widowControl w:val="0"/>
        <w:spacing w:after="0" w:line="360" w:lineRule="auto"/>
        <w:ind w:firstLine="851"/>
        <w:jc w:val="both"/>
        <w:rPr>
          <w:rFonts w:ascii="Times New Roman" w:eastAsia="Times New Roman" w:hAnsi="Times New Roman" w:cs="Times New Roman"/>
          <w:b/>
          <w:sz w:val="28"/>
          <w:szCs w:val="28"/>
          <w:lang w:val="ru-RU" w:eastAsia="ru-RU"/>
        </w:rPr>
      </w:pPr>
      <w:r w:rsidRPr="00914A6E">
        <w:rPr>
          <w:rFonts w:ascii="Times New Roman" w:eastAsia="Times New Roman" w:hAnsi="Times New Roman" w:cs="Times New Roman"/>
          <w:b/>
          <w:sz w:val="28"/>
          <w:szCs w:val="28"/>
          <w:lang w:val="ru-RU" w:eastAsia="ru-RU"/>
        </w:rPr>
        <w:t>Недостатки технологии ГРП:</w:t>
      </w:r>
    </w:p>
    <w:p w:rsidR="000424EB" w:rsidRPr="00914A6E" w:rsidRDefault="000424EB" w:rsidP="00D43A74">
      <w:pPr>
        <w:pStyle w:val="ListParagraph"/>
        <w:widowControl w:val="0"/>
        <w:numPr>
          <w:ilvl w:val="0"/>
          <w:numId w:val="43"/>
        </w:numPr>
        <w:tabs>
          <w:tab w:val="num" w:pos="851"/>
        </w:tabs>
        <w:spacing w:after="0" w:line="288" w:lineRule="auto"/>
        <w:ind w:left="0" w:firstLine="706"/>
        <w:jc w:val="both"/>
        <w:rPr>
          <w:rFonts w:ascii="Times New Roman" w:eastAsia="Times New Roman" w:hAnsi="Times New Roman" w:cs="Times New Roman"/>
          <w:sz w:val="28"/>
          <w:szCs w:val="28"/>
          <w:lang w:val="ru-RU" w:eastAsia="ru-RU"/>
        </w:rPr>
      </w:pPr>
      <w:r w:rsidRPr="00914A6E">
        <w:rPr>
          <w:rFonts w:ascii="Times New Roman" w:eastAsia="Times New Roman" w:hAnsi="Times New Roman" w:cs="Times New Roman"/>
          <w:sz w:val="28"/>
          <w:szCs w:val="28"/>
          <w:lang w:val="ru-RU" w:eastAsia="ru-RU"/>
        </w:rPr>
        <w:t>Основным недостатком является использование дополнительного оборудования для ГРП, что влечет некоторое увеличение стоимости работ;</w:t>
      </w:r>
    </w:p>
    <w:p w:rsidR="000424EB" w:rsidRPr="00914A6E" w:rsidRDefault="000424EB" w:rsidP="00D43A74">
      <w:pPr>
        <w:pStyle w:val="ListParagraph"/>
        <w:widowControl w:val="0"/>
        <w:numPr>
          <w:ilvl w:val="0"/>
          <w:numId w:val="43"/>
        </w:numPr>
        <w:tabs>
          <w:tab w:val="num" w:pos="851"/>
        </w:tabs>
        <w:spacing w:after="0" w:line="288" w:lineRule="auto"/>
        <w:ind w:left="0" w:firstLine="706"/>
        <w:jc w:val="both"/>
        <w:rPr>
          <w:rFonts w:ascii="Times New Roman" w:eastAsia="Times New Roman" w:hAnsi="Times New Roman" w:cs="Times New Roman"/>
          <w:sz w:val="28"/>
          <w:szCs w:val="28"/>
          <w:lang w:val="ru-RU" w:eastAsia="ru-RU"/>
        </w:rPr>
      </w:pPr>
      <w:r w:rsidRPr="00914A6E">
        <w:rPr>
          <w:rFonts w:ascii="Times New Roman" w:eastAsia="Times New Roman" w:hAnsi="Times New Roman" w:cs="Times New Roman"/>
          <w:sz w:val="28"/>
          <w:szCs w:val="28"/>
          <w:lang w:val="ru-RU" w:eastAsia="ru-RU"/>
        </w:rPr>
        <w:t>Относительно низкая концентрация проппанта на забое, ввиду отсутствия оборудования в России, способного создавать высокие концентрации на устье (до 2500 кг/м</w:t>
      </w:r>
      <w:r w:rsidRPr="00914A6E">
        <w:rPr>
          <w:rFonts w:ascii="Times New Roman" w:eastAsia="Times New Roman" w:hAnsi="Times New Roman" w:cs="Times New Roman"/>
          <w:sz w:val="28"/>
          <w:szCs w:val="28"/>
          <w:vertAlign w:val="superscript"/>
          <w:lang w:val="ru-RU" w:eastAsia="ru-RU"/>
        </w:rPr>
        <w:t>3</w:t>
      </w:r>
      <w:r w:rsidRPr="00914A6E">
        <w:rPr>
          <w:rFonts w:ascii="Times New Roman" w:eastAsia="Times New Roman" w:hAnsi="Times New Roman" w:cs="Times New Roman"/>
          <w:sz w:val="28"/>
          <w:szCs w:val="28"/>
          <w:lang w:val="ru-RU" w:eastAsia="ru-RU"/>
        </w:rPr>
        <w:t>);</w:t>
      </w:r>
    </w:p>
    <w:p w:rsidR="000424EB" w:rsidRPr="00914A6E" w:rsidRDefault="000424EB" w:rsidP="00D43A74">
      <w:pPr>
        <w:pStyle w:val="ListParagraph"/>
        <w:widowControl w:val="0"/>
        <w:numPr>
          <w:ilvl w:val="0"/>
          <w:numId w:val="43"/>
        </w:numPr>
        <w:tabs>
          <w:tab w:val="num" w:pos="851"/>
        </w:tabs>
        <w:spacing w:after="0" w:line="288" w:lineRule="auto"/>
        <w:ind w:left="0" w:firstLine="706"/>
        <w:jc w:val="both"/>
        <w:rPr>
          <w:rFonts w:ascii="Times New Roman" w:eastAsia="Times New Roman" w:hAnsi="Times New Roman" w:cs="Times New Roman"/>
          <w:sz w:val="28"/>
          <w:szCs w:val="28"/>
          <w:lang w:val="ru-RU" w:eastAsia="ru-RU"/>
        </w:rPr>
      </w:pPr>
      <w:r w:rsidRPr="00914A6E">
        <w:rPr>
          <w:rFonts w:ascii="Times New Roman" w:eastAsia="Times New Roman" w:hAnsi="Times New Roman" w:cs="Times New Roman"/>
          <w:sz w:val="28"/>
          <w:szCs w:val="28"/>
          <w:lang w:val="ru-RU" w:eastAsia="ru-RU"/>
        </w:rPr>
        <w:t>Зависимость расхода азота от глубины скважины, что влечет удорожание операции;</w:t>
      </w:r>
    </w:p>
    <w:p w:rsidR="000424EB" w:rsidRPr="00914A6E" w:rsidRDefault="000424EB" w:rsidP="00D43A74">
      <w:pPr>
        <w:pStyle w:val="ListParagraph"/>
        <w:widowControl w:val="0"/>
        <w:numPr>
          <w:ilvl w:val="0"/>
          <w:numId w:val="43"/>
        </w:numPr>
        <w:tabs>
          <w:tab w:val="num" w:pos="851"/>
        </w:tabs>
        <w:spacing w:after="0" w:line="288" w:lineRule="auto"/>
        <w:ind w:left="0" w:firstLine="706"/>
        <w:jc w:val="both"/>
        <w:rPr>
          <w:rFonts w:ascii="Times New Roman" w:eastAsia="Times New Roman" w:hAnsi="Times New Roman" w:cs="Times New Roman"/>
          <w:sz w:val="28"/>
          <w:szCs w:val="28"/>
          <w:lang w:val="ru-RU" w:eastAsia="ru-RU"/>
        </w:rPr>
      </w:pPr>
      <w:r w:rsidRPr="00914A6E">
        <w:rPr>
          <w:rFonts w:ascii="Times New Roman" w:eastAsia="Times New Roman" w:hAnsi="Times New Roman" w:cs="Times New Roman"/>
          <w:sz w:val="28"/>
          <w:szCs w:val="28"/>
          <w:lang w:val="ru-RU" w:eastAsia="ru-RU"/>
        </w:rPr>
        <w:t>Создание необходимых давлений обработки требует повышения прочности обсадной колонны и НКТ;</w:t>
      </w:r>
    </w:p>
    <w:p w:rsidR="000424EB" w:rsidRPr="00914A6E" w:rsidRDefault="000424EB" w:rsidP="00D43A74">
      <w:pPr>
        <w:pStyle w:val="ListParagraph"/>
        <w:widowControl w:val="0"/>
        <w:numPr>
          <w:ilvl w:val="0"/>
          <w:numId w:val="43"/>
        </w:numPr>
        <w:tabs>
          <w:tab w:val="num" w:pos="851"/>
        </w:tabs>
        <w:spacing w:after="0" w:line="288" w:lineRule="auto"/>
        <w:ind w:left="0" w:firstLine="706"/>
        <w:jc w:val="both"/>
        <w:rPr>
          <w:rFonts w:ascii="Times New Roman" w:eastAsia="Times New Roman" w:hAnsi="Times New Roman" w:cs="Times New Roman"/>
          <w:sz w:val="28"/>
          <w:szCs w:val="28"/>
          <w:lang w:val="ru-RU" w:eastAsia="ru-RU"/>
        </w:rPr>
      </w:pPr>
      <w:r w:rsidRPr="00914A6E">
        <w:rPr>
          <w:rFonts w:ascii="Times New Roman" w:eastAsia="Times New Roman" w:hAnsi="Times New Roman" w:cs="Times New Roman"/>
          <w:sz w:val="28"/>
          <w:szCs w:val="28"/>
          <w:lang w:val="ru-RU" w:eastAsia="ru-RU"/>
        </w:rPr>
        <w:t>Пены не используют в пластах с высоким пластовым давлением и большой проницаемостью, а также в трещиноватых коллекторах;</w:t>
      </w:r>
    </w:p>
    <w:p w:rsidR="000424EB" w:rsidRPr="00914A6E" w:rsidRDefault="000424EB" w:rsidP="00D43A74">
      <w:pPr>
        <w:pStyle w:val="ListParagraph"/>
        <w:widowControl w:val="0"/>
        <w:numPr>
          <w:ilvl w:val="0"/>
          <w:numId w:val="43"/>
        </w:numPr>
        <w:tabs>
          <w:tab w:val="num" w:pos="851"/>
        </w:tabs>
        <w:spacing w:after="0" w:line="288" w:lineRule="auto"/>
        <w:ind w:left="0" w:firstLine="706"/>
        <w:jc w:val="both"/>
        <w:rPr>
          <w:rFonts w:ascii="Times New Roman" w:eastAsia="Times New Roman" w:hAnsi="Times New Roman" w:cs="Times New Roman"/>
          <w:sz w:val="28"/>
          <w:szCs w:val="28"/>
          <w:lang w:val="ru-RU" w:eastAsia="ru-RU"/>
        </w:rPr>
      </w:pPr>
      <w:r w:rsidRPr="00914A6E">
        <w:rPr>
          <w:rFonts w:ascii="Times New Roman" w:eastAsia="Times New Roman" w:hAnsi="Times New Roman" w:cs="Times New Roman"/>
          <w:sz w:val="28"/>
          <w:szCs w:val="28"/>
          <w:lang w:val="ru-RU" w:eastAsia="ru-RU"/>
        </w:rPr>
        <w:t>Сложности в регулировании качества пены, так как скорость потока, вязкость, несущая способность и фильтрация зависят от давления и скорости нагнетания жидкости и газа;</w:t>
      </w:r>
    </w:p>
    <w:p w:rsidR="000424EB" w:rsidRPr="00914A6E" w:rsidRDefault="000424EB" w:rsidP="00D43A74">
      <w:pPr>
        <w:pStyle w:val="ListParagraph"/>
        <w:widowControl w:val="0"/>
        <w:numPr>
          <w:ilvl w:val="0"/>
          <w:numId w:val="43"/>
        </w:numPr>
        <w:tabs>
          <w:tab w:val="num" w:pos="851"/>
        </w:tabs>
        <w:spacing w:after="0" w:line="288" w:lineRule="auto"/>
        <w:ind w:left="0" w:firstLine="706"/>
        <w:jc w:val="both"/>
        <w:rPr>
          <w:rFonts w:ascii="Times New Roman" w:eastAsia="Times New Roman" w:hAnsi="Times New Roman" w:cs="Times New Roman"/>
          <w:sz w:val="28"/>
          <w:szCs w:val="28"/>
          <w:lang w:val="ru-RU" w:eastAsia="ru-RU"/>
        </w:rPr>
      </w:pPr>
      <w:r w:rsidRPr="00914A6E">
        <w:rPr>
          <w:rFonts w:ascii="Times New Roman" w:eastAsia="Times New Roman" w:hAnsi="Times New Roman" w:cs="Times New Roman"/>
          <w:sz w:val="28"/>
          <w:szCs w:val="28"/>
          <w:lang w:val="ru-RU" w:eastAsia="ru-RU"/>
        </w:rPr>
        <w:t>азотно-пенные ГРП имеют более жесткие требования по технике безопасности.</w:t>
      </w:r>
    </w:p>
    <w:p w:rsidR="000424EB" w:rsidRPr="00914A6E" w:rsidRDefault="000424EB" w:rsidP="00D43A74">
      <w:pPr>
        <w:widowControl w:val="0"/>
        <w:spacing w:after="0" w:line="288" w:lineRule="auto"/>
        <w:ind w:firstLine="706"/>
        <w:jc w:val="both"/>
        <w:rPr>
          <w:rFonts w:ascii="Times New Roman" w:eastAsia="Times New Roman" w:hAnsi="Times New Roman" w:cs="Times New Roman"/>
          <w:sz w:val="28"/>
          <w:szCs w:val="28"/>
          <w:lang w:val="ru-RU" w:eastAsia="ru-RU"/>
        </w:rPr>
      </w:pPr>
    </w:p>
    <w:p w:rsidR="000424EB" w:rsidRPr="00914A6E" w:rsidRDefault="000424EB" w:rsidP="000424EB">
      <w:pPr>
        <w:pStyle w:val="ListParagraph"/>
        <w:tabs>
          <w:tab w:val="left" w:pos="284"/>
        </w:tabs>
        <w:spacing w:after="120" w:line="360" w:lineRule="auto"/>
        <w:ind w:left="0"/>
        <w:jc w:val="center"/>
        <w:rPr>
          <w:rFonts w:ascii="Times New Roman" w:hAnsi="Times New Roman" w:cs="Times New Roman"/>
          <w:b/>
          <w:sz w:val="28"/>
          <w:szCs w:val="28"/>
          <w:lang w:val="ru-RU"/>
        </w:rPr>
      </w:pPr>
      <w:r w:rsidRPr="00914A6E">
        <w:rPr>
          <w:rFonts w:ascii="Times New Roman" w:hAnsi="Times New Roman" w:cs="Times New Roman"/>
          <w:b/>
          <w:sz w:val="28"/>
          <w:szCs w:val="28"/>
          <w:lang w:val="ru-RU"/>
        </w:rPr>
        <w:t>КРИТЕРИИ ВЫБОРА ОБЪЕКТА ДЛЯ ПРИМЕНЕНИЯ ИССЛЕДУЕМОЙ ТЕХНОЛОГИИ</w:t>
      </w:r>
    </w:p>
    <w:p w:rsidR="00007576" w:rsidRPr="00914A6E" w:rsidRDefault="00007576" w:rsidP="00007576">
      <w:pPr>
        <w:widowControl w:val="0"/>
        <w:spacing w:after="0" w:line="360" w:lineRule="auto"/>
        <w:ind w:firstLine="706"/>
        <w:jc w:val="both"/>
        <w:rPr>
          <w:rFonts w:ascii="Times New Roman" w:eastAsia="Times New Roman" w:hAnsi="Times New Roman" w:cs="Times New Roman"/>
          <w:sz w:val="28"/>
          <w:szCs w:val="28"/>
          <w:lang w:val="ru-RU" w:eastAsia="ru-RU"/>
        </w:rPr>
      </w:pPr>
      <w:r w:rsidRPr="00914A6E">
        <w:rPr>
          <w:rFonts w:ascii="Times New Roman" w:eastAsia="Times New Roman" w:hAnsi="Times New Roman" w:cs="Times New Roman"/>
          <w:sz w:val="28"/>
          <w:szCs w:val="28"/>
          <w:lang w:val="ru-RU" w:eastAsia="ru-RU"/>
        </w:rPr>
        <w:t>Одними из важнейших критериев подбора скважин-кандидатов под проведение ГРП являются обводненность продукции и риск прорыва трещины ГРП по вертикали в водонасыщенные пропластки и по латерали в промытую зону пласта. С выработкой запасов доля потенциальных скважин-кандидатов на объекте АВ</w:t>
      </w:r>
      <w:r w:rsidRPr="00914A6E">
        <w:rPr>
          <w:rFonts w:ascii="Times New Roman" w:eastAsia="Times New Roman" w:hAnsi="Times New Roman" w:cs="Times New Roman"/>
          <w:sz w:val="28"/>
          <w:szCs w:val="28"/>
          <w:vertAlign w:val="subscript"/>
          <w:lang w:val="ru-RU" w:eastAsia="ru-RU"/>
        </w:rPr>
        <w:t>1-3</w:t>
      </w:r>
      <w:r w:rsidRPr="00914A6E">
        <w:rPr>
          <w:rFonts w:ascii="Times New Roman" w:eastAsia="Times New Roman" w:hAnsi="Times New Roman" w:cs="Times New Roman"/>
          <w:sz w:val="28"/>
          <w:szCs w:val="28"/>
          <w:lang w:val="ru-RU" w:eastAsia="ru-RU"/>
        </w:rPr>
        <w:t xml:space="preserve"> сокращается, однако в 2014-2015 гг. произошло резкое увеличение количества обработок. Выполнение изоляционных работ на этапе ПЗР перед ГРП позволило применить метод ГРП на скважинах с предельной обводненностью – более 90 %. Использование жидкостей ГРП на линейном и нефтяном гелях, на основе ПАВ позволило выполнять обработки на скважинах со слабовыраженными глинистыми перемычками.</w:t>
      </w:r>
    </w:p>
    <w:p w:rsidR="001B6B40" w:rsidRPr="00914A6E" w:rsidRDefault="001B6B40" w:rsidP="00657CBA">
      <w:pPr>
        <w:shd w:val="clear" w:color="auto" w:fill="FFFFFF"/>
        <w:spacing w:after="0" w:line="360" w:lineRule="auto"/>
        <w:ind w:firstLine="706"/>
        <w:jc w:val="center"/>
        <w:rPr>
          <w:rFonts w:ascii="Times New Roman" w:eastAsia="Times New Roman" w:hAnsi="Times New Roman" w:cs="Times New Roman"/>
          <w:sz w:val="28"/>
          <w:szCs w:val="28"/>
          <w:lang w:val="ru-RU" w:eastAsia="ru-RU"/>
        </w:rPr>
      </w:pPr>
    </w:p>
    <w:p w:rsidR="00657CBA" w:rsidRPr="00914A6E" w:rsidRDefault="00657CBA" w:rsidP="00657CBA">
      <w:pPr>
        <w:shd w:val="clear" w:color="auto" w:fill="FFFFFF"/>
        <w:spacing w:after="120" w:line="360" w:lineRule="auto"/>
        <w:jc w:val="center"/>
        <w:rPr>
          <w:rFonts w:ascii="Times New Roman" w:eastAsia="Times New Roman" w:hAnsi="Times New Roman" w:cs="Times New Roman"/>
          <w:sz w:val="28"/>
          <w:szCs w:val="28"/>
          <w:lang w:val="ru-RU" w:eastAsia="ru-RU"/>
        </w:rPr>
      </w:pPr>
    </w:p>
    <w:p w:rsidR="003A71BC" w:rsidRPr="00914A6E" w:rsidRDefault="003A71BC" w:rsidP="003A71BC">
      <w:pPr>
        <w:rPr>
          <w:lang w:val="ru-RU"/>
        </w:rPr>
      </w:pPr>
      <w:bookmarkStart w:id="17" w:name="_Toc470736895"/>
    </w:p>
    <w:p w:rsidR="00007576" w:rsidRPr="00914A6E" w:rsidRDefault="00007576" w:rsidP="003A71BC">
      <w:pPr>
        <w:rPr>
          <w:lang w:val="ru-RU"/>
        </w:rPr>
      </w:pPr>
    </w:p>
    <w:p w:rsidR="00007576" w:rsidRPr="00914A6E" w:rsidRDefault="00007576" w:rsidP="003A71BC">
      <w:pPr>
        <w:rPr>
          <w:lang w:val="ru-RU"/>
        </w:rPr>
      </w:pPr>
    </w:p>
    <w:p w:rsidR="00007576" w:rsidRPr="00914A6E" w:rsidRDefault="00007576" w:rsidP="003A71BC">
      <w:pPr>
        <w:rPr>
          <w:lang w:val="ru-RU"/>
        </w:rPr>
      </w:pPr>
    </w:p>
    <w:p w:rsidR="00007576" w:rsidRPr="00914A6E" w:rsidRDefault="00007576" w:rsidP="003A71BC">
      <w:pPr>
        <w:rPr>
          <w:lang w:val="ru-RU"/>
        </w:rPr>
      </w:pPr>
    </w:p>
    <w:p w:rsidR="00007576" w:rsidRPr="00914A6E" w:rsidRDefault="00007576" w:rsidP="003A71BC">
      <w:pPr>
        <w:rPr>
          <w:lang w:val="ru-RU"/>
        </w:rPr>
      </w:pPr>
    </w:p>
    <w:p w:rsidR="00007576" w:rsidRPr="00914A6E" w:rsidRDefault="00007576" w:rsidP="003A71BC">
      <w:pPr>
        <w:rPr>
          <w:lang w:val="ru-RU"/>
        </w:rPr>
      </w:pPr>
    </w:p>
    <w:p w:rsidR="00007576" w:rsidRPr="00914A6E" w:rsidRDefault="00007576" w:rsidP="003A71BC">
      <w:pPr>
        <w:rPr>
          <w:lang w:val="ru-RU"/>
        </w:rPr>
      </w:pPr>
    </w:p>
    <w:p w:rsidR="00007576" w:rsidRPr="00914A6E" w:rsidRDefault="00007576" w:rsidP="003A71BC">
      <w:pPr>
        <w:rPr>
          <w:lang w:val="ru-RU"/>
        </w:rPr>
      </w:pPr>
    </w:p>
    <w:p w:rsidR="00007576" w:rsidRPr="00914A6E" w:rsidRDefault="00007576" w:rsidP="003A71BC">
      <w:pPr>
        <w:rPr>
          <w:lang w:val="ru-RU"/>
        </w:rPr>
      </w:pPr>
    </w:p>
    <w:p w:rsidR="00007576" w:rsidRPr="00914A6E" w:rsidRDefault="00007576" w:rsidP="003A71BC">
      <w:pPr>
        <w:rPr>
          <w:lang w:val="ru-RU"/>
        </w:rPr>
      </w:pPr>
    </w:p>
    <w:p w:rsidR="00914A6E" w:rsidRPr="00914A6E" w:rsidRDefault="00914A6E" w:rsidP="003A71BC">
      <w:pPr>
        <w:rPr>
          <w:lang w:val="ru-RU"/>
        </w:rPr>
      </w:pPr>
    </w:p>
    <w:p w:rsidR="00914A6E" w:rsidRPr="00914A6E" w:rsidRDefault="00914A6E" w:rsidP="003A71BC">
      <w:pPr>
        <w:rPr>
          <w:lang w:val="ru-RU"/>
        </w:rPr>
      </w:pPr>
    </w:p>
    <w:p w:rsidR="00914A6E" w:rsidRPr="00914A6E" w:rsidRDefault="00914A6E" w:rsidP="003A71BC">
      <w:pPr>
        <w:rPr>
          <w:lang w:val="ru-RU"/>
        </w:rPr>
      </w:pPr>
    </w:p>
    <w:p w:rsidR="00914A6E" w:rsidRPr="00E12D2F" w:rsidRDefault="002B05EB" w:rsidP="002B05EB">
      <w:pPr>
        <w:spacing w:after="120" w:line="360" w:lineRule="auto"/>
        <w:jc w:val="center"/>
        <w:outlineLvl w:val="0"/>
        <w:rPr>
          <w:rFonts w:ascii="Times New Roman" w:hAnsi="Times New Roman" w:cs="Times New Roman"/>
          <w:b/>
          <w:sz w:val="28"/>
          <w:szCs w:val="28"/>
          <w:lang w:val="ru-RU"/>
        </w:rPr>
      </w:pPr>
      <w:r w:rsidRPr="002B05EB">
        <w:rPr>
          <w:rFonts w:ascii="Times New Roman" w:hAnsi="Times New Roman" w:cs="Times New Roman"/>
          <w:b/>
          <w:sz w:val="28"/>
          <w:szCs w:val="28"/>
          <w:lang w:val="ru-RU"/>
        </w:rPr>
        <w:t>ВЛИЯНИЕ ГЕОЛОГО-ТЕХНОЛОГИЧЕСКИХ ФАКТОРОВ НА ЭФФЕКТИВНОСТЬ ПРИМЕНЕНИЯ ИССЛЕДУЕМОЙ ТЕХНОЛОГИИ</w:t>
      </w:r>
    </w:p>
    <w:p w:rsidR="005D5BF6" w:rsidRPr="005D5BF6" w:rsidRDefault="005D5BF6" w:rsidP="005D5BF6">
      <w:pPr>
        <w:widowControl w:val="0"/>
        <w:spacing w:after="0" w:line="360" w:lineRule="auto"/>
        <w:ind w:firstLine="706"/>
        <w:jc w:val="both"/>
        <w:rPr>
          <w:rFonts w:ascii="Times New Roman" w:eastAsia="Times New Roman" w:hAnsi="Times New Roman" w:cs="Times New Roman"/>
          <w:sz w:val="28"/>
          <w:szCs w:val="28"/>
          <w:lang w:val="ru-RU" w:eastAsia="ru-RU"/>
        </w:rPr>
      </w:pPr>
      <w:r w:rsidRPr="005D5BF6">
        <w:rPr>
          <w:rFonts w:ascii="Times New Roman" w:eastAsia="Times New Roman" w:hAnsi="Times New Roman" w:cs="Times New Roman"/>
          <w:sz w:val="28"/>
          <w:szCs w:val="28"/>
          <w:lang w:val="ru-RU" w:eastAsia="ru-RU"/>
        </w:rPr>
        <w:t>Рассмотрим основные геологические характеристики, технологические параметры и эксплуатационные показатели скважин с разделением по мероприятиям на этапах ПЗР и ГРП (</w:t>
      </w:r>
      <w:r w:rsidR="00D462E4" w:rsidRPr="005D5BF6">
        <w:rPr>
          <w:rFonts w:ascii="Times New Roman" w:eastAsia="Times New Roman" w:hAnsi="Times New Roman" w:cs="Times New Roman"/>
          <w:sz w:val="28"/>
          <w:szCs w:val="28"/>
          <w:lang w:val="ru-RU" w:eastAsia="ru-RU"/>
        </w:rPr>
        <w:fldChar w:fldCharType="begin"/>
      </w:r>
      <w:r w:rsidRPr="005D5BF6">
        <w:rPr>
          <w:rFonts w:ascii="Times New Roman" w:eastAsia="Times New Roman" w:hAnsi="Times New Roman" w:cs="Times New Roman"/>
          <w:sz w:val="28"/>
          <w:szCs w:val="28"/>
          <w:lang w:val="ru-RU" w:eastAsia="ru-RU"/>
        </w:rPr>
        <w:instrText xml:space="preserve"> REF _Ref454202130 \h \d " "  \* MERGEFORMAT \* Lower </w:instrText>
      </w:r>
      <w:r w:rsidR="00D462E4" w:rsidRPr="005D5BF6">
        <w:rPr>
          <w:rFonts w:ascii="Times New Roman" w:eastAsia="Times New Roman" w:hAnsi="Times New Roman" w:cs="Times New Roman"/>
          <w:sz w:val="28"/>
          <w:szCs w:val="28"/>
          <w:lang w:val="ru-RU" w:eastAsia="ru-RU"/>
        </w:rPr>
      </w:r>
      <w:r w:rsidR="00D462E4" w:rsidRPr="005D5BF6">
        <w:rPr>
          <w:rFonts w:ascii="Times New Roman" w:eastAsia="Times New Roman" w:hAnsi="Times New Roman" w:cs="Times New Roman"/>
          <w:sz w:val="28"/>
          <w:szCs w:val="28"/>
          <w:lang w:val="ru-RU" w:eastAsia="ru-RU"/>
        </w:rPr>
        <w:fldChar w:fldCharType="separate"/>
      </w:r>
      <w:r w:rsidRPr="005D5BF6">
        <w:rPr>
          <w:rFonts w:ascii="Times New Roman" w:eastAsia="Times New Roman" w:hAnsi="Times New Roman" w:cs="Times New Roman"/>
          <w:sz w:val="28"/>
          <w:szCs w:val="28"/>
          <w:lang w:val="ru-RU" w:eastAsia="ru-RU"/>
        </w:rPr>
        <w:t xml:space="preserve">таблица </w:t>
      </w:r>
      <w:r w:rsidRPr="005D5BF6">
        <w:rPr>
          <w:rFonts w:ascii="Times New Roman" w:eastAsia="Times New Roman" w:hAnsi="Times New Roman" w:cs="Times New Roman"/>
          <w:noProof/>
          <w:sz w:val="28"/>
          <w:szCs w:val="28"/>
          <w:lang w:val="ru-RU" w:eastAsia="ru-RU"/>
        </w:rPr>
        <w:t>2.3</w:t>
      </w:r>
      <w:r w:rsidR="00D462E4" w:rsidRPr="005D5BF6">
        <w:rPr>
          <w:rFonts w:ascii="Times New Roman" w:eastAsia="Times New Roman" w:hAnsi="Times New Roman" w:cs="Times New Roman"/>
          <w:sz w:val="28"/>
          <w:szCs w:val="28"/>
          <w:lang w:val="ru-RU" w:eastAsia="ru-RU"/>
        </w:rPr>
        <w:fldChar w:fldCharType="end"/>
      </w:r>
      <w:r w:rsidRPr="005D5BF6">
        <w:rPr>
          <w:rFonts w:ascii="Times New Roman" w:eastAsia="Times New Roman" w:hAnsi="Times New Roman" w:cs="Times New Roman"/>
          <w:sz w:val="28"/>
          <w:szCs w:val="28"/>
          <w:lang w:val="ru-RU" w:eastAsia="ru-RU"/>
        </w:rPr>
        <w:t>).</w:t>
      </w:r>
    </w:p>
    <w:p w:rsidR="005D5BF6" w:rsidRPr="005D5BF6" w:rsidRDefault="005D5BF6" w:rsidP="005D5BF6">
      <w:pPr>
        <w:keepNext/>
        <w:suppressAutoHyphens/>
        <w:spacing w:after="120" w:line="240" w:lineRule="auto"/>
        <w:rPr>
          <w:rFonts w:ascii="Times New Roman" w:eastAsia="Times New Roman" w:hAnsi="Times New Roman" w:cs="Times New Roman"/>
          <w:bCs/>
          <w:sz w:val="28"/>
          <w:szCs w:val="28"/>
          <w:lang w:val="ru-RU" w:eastAsia="ru-RU"/>
        </w:rPr>
      </w:pPr>
      <w:bookmarkStart w:id="18" w:name="_Ref454202130"/>
      <w:r w:rsidRPr="005D5BF6">
        <w:rPr>
          <w:rFonts w:ascii="Times New Roman" w:eastAsia="Times New Roman" w:hAnsi="Times New Roman" w:cs="Times New Roman"/>
          <w:bCs/>
          <w:sz w:val="28"/>
          <w:szCs w:val="28"/>
          <w:lang w:val="ru-RU" w:eastAsia="ru-RU"/>
        </w:rPr>
        <w:t>Таблица 2.</w:t>
      </w:r>
      <w:bookmarkEnd w:id="18"/>
      <w:r w:rsidRPr="005D5BF6">
        <w:rPr>
          <w:rFonts w:ascii="Times New Roman" w:eastAsia="Times New Roman" w:hAnsi="Times New Roman" w:cs="Times New Roman"/>
          <w:bCs/>
          <w:sz w:val="28"/>
          <w:szCs w:val="28"/>
          <w:lang w:val="ru-RU" w:eastAsia="ru-RU"/>
        </w:rPr>
        <w:t>3 – Сравнение геологических характеристик пласта, технологических параметров и показателей эффективности ГРП в 2014-2015 гг. по эксплуатационному фонду скважин с разделением по мероприятиям на этапах ПЗР и ГРП. Объект АВ</w:t>
      </w:r>
      <w:r w:rsidRPr="005D5BF6">
        <w:rPr>
          <w:rFonts w:ascii="Times New Roman" w:eastAsia="Times New Roman" w:hAnsi="Times New Roman" w:cs="Times New Roman"/>
          <w:bCs/>
          <w:sz w:val="28"/>
          <w:szCs w:val="28"/>
          <w:vertAlign w:val="subscript"/>
          <w:lang w:val="ru-RU" w:eastAsia="ru-RU"/>
        </w:rPr>
        <w:t>1-3</w:t>
      </w:r>
    </w:p>
    <w:tbl>
      <w:tblPr>
        <w:tblStyle w:val="1"/>
        <w:tblW w:w="9809" w:type="dxa"/>
        <w:tblLook w:val="04A0" w:firstRow="1" w:lastRow="0" w:firstColumn="1" w:lastColumn="0" w:noHBand="0" w:noVBand="1"/>
      </w:tblPr>
      <w:tblGrid>
        <w:gridCol w:w="4052"/>
        <w:gridCol w:w="1158"/>
        <w:gridCol w:w="1108"/>
        <w:gridCol w:w="1296"/>
        <w:gridCol w:w="1296"/>
        <w:gridCol w:w="1010"/>
      </w:tblGrid>
      <w:tr w:rsidR="005D5BF6" w:rsidRPr="005D5BF6" w:rsidTr="00E12D2F">
        <w:trPr>
          <w:trHeight w:val="225"/>
        </w:trPr>
        <w:tc>
          <w:tcPr>
            <w:tcW w:w="4052" w:type="dxa"/>
            <w:noWrap/>
            <w:hideMark/>
          </w:tcPr>
          <w:p w:rsidR="005D5BF6" w:rsidRPr="005D5BF6" w:rsidRDefault="005D5BF6" w:rsidP="005D5BF6">
            <w:pPr>
              <w:shd w:val="clear" w:color="C0C0C0" w:fill="auto"/>
              <w:rPr>
                <w:b/>
                <w:sz w:val="20"/>
                <w:szCs w:val="20"/>
              </w:rPr>
            </w:pPr>
            <w:r w:rsidRPr="005D5BF6">
              <w:rPr>
                <w:b/>
                <w:sz w:val="20"/>
                <w:szCs w:val="20"/>
              </w:rPr>
              <w:t>Параметр</w:t>
            </w:r>
          </w:p>
        </w:tc>
        <w:tc>
          <w:tcPr>
            <w:tcW w:w="1158" w:type="dxa"/>
            <w:noWrap/>
            <w:hideMark/>
          </w:tcPr>
          <w:p w:rsidR="005D5BF6" w:rsidRPr="005D5BF6" w:rsidRDefault="005D5BF6" w:rsidP="005D5BF6">
            <w:pPr>
              <w:shd w:val="clear" w:color="C0C0C0" w:fill="auto"/>
              <w:rPr>
                <w:b/>
                <w:sz w:val="20"/>
                <w:szCs w:val="20"/>
              </w:rPr>
            </w:pPr>
            <w:r w:rsidRPr="005D5BF6">
              <w:rPr>
                <w:b/>
                <w:sz w:val="20"/>
                <w:szCs w:val="20"/>
              </w:rPr>
              <w:t>Стд. ПЗР+Стд. ГРП</w:t>
            </w:r>
          </w:p>
        </w:tc>
        <w:tc>
          <w:tcPr>
            <w:tcW w:w="1097" w:type="dxa"/>
            <w:noWrap/>
            <w:hideMark/>
          </w:tcPr>
          <w:p w:rsidR="005D5BF6" w:rsidRPr="005D5BF6" w:rsidRDefault="005D5BF6" w:rsidP="005D5BF6">
            <w:pPr>
              <w:shd w:val="clear" w:color="C0C0C0" w:fill="auto"/>
              <w:rPr>
                <w:b/>
                <w:sz w:val="20"/>
                <w:szCs w:val="20"/>
              </w:rPr>
            </w:pPr>
            <w:r w:rsidRPr="005D5BF6">
              <w:rPr>
                <w:b/>
                <w:sz w:val="20"/>
                <w:szCs w:val="20"/>
              </w:rPr>
              <w:t>Нестд. ПЗР+Стд. ГРП</w:t>
            </w:r>
          </w:p>
        </w:tc>
        <w:tc>
          <w:tcPr>
            <w:tcW w:w="1246" w:type="dxa"/>
            <w:noWrap/>
            <w:hideMark/>
          </w:tcPr>
          <w:p w:rsidR="005D5BF6" w:rsidRPr="005D5BF6" w:rsidRDefault="005D5BF6" w:rsidP="005D5BF6">
            <w:pPr>
              <w:shd w:val="clear" w:color="C0C0C0" w:fill="auto"/>
              <w:rPr>
                <w:b/>
                <w:sz w:val="20"/>
                <w:szCs w:val="20"/>
              </w:rPr>
            </w:pPr>
            <w:r w:rsidRPr="005D5BF6">
              <w:rPr>
                <w:b/>
                <w:sz w:val="20"/>
                <w:szCs w:val="20"/>
              </w:rPr>
              <w:t>Стд. ПЗР+Нестд. ГРП</w:t>
            </w:r>
          </w:p>
        </w:tc>
        <w:tc>
          <w:tcPr>
            <w:tcW w:w="1246" w:type="dxa"/>
            <w:noWrap/>
            <w:hideMark/>
          </w:tcPr>
          <w:p w:rsidR="005D5BF6" w:rsidRPr="005D5BF6" w:rsidRDefault="005D5BF6" w:rsidP="005D5BF6">
            <w:pPr>
              <w:shd w:val="clear" w:color="C0C0C0" w:fill="auto"/>
              <w:rPr>
                <w:b/>
                <w:sz w:val="20"/>
                <w:szCs w:val="20"/>
              </w:rPr>
            </w:pPr>
            <w:r w:rsidRPr="005D5BF6">
              <w:rPr>
                <w:b/>
                <w:sz w:val="20"/>
                <w:szCs w:val="20"/>
              </w:rPr>
              <w:t>Нестд. ПЗР+Нестд. ГРП</w:t>
            </w:r>
          </w:p>
        </w:tc>
        <w:tc>
          <w:tcPr>
            <w:tcW w:w="1010" w:type="dxa"/>
            <w:noWrap/>
            <w:hideMark/>
          </w:tcPr>
          <w:p w:rsidR="005D5BF6" w:rsidRPr="005D5BF6" w:rsidRDefault="005D5BF6" w:rsidP="005D5BF6">
            <w:pPr>
              <w:shd w:val="clear" w:color="C0C0C0" w:fill="auto"/>
              <w:rPr>
                <w:b/>
                <w:sz w:val="20"/>
                <w:szCs w:val="20"/>
              </w:rPr>
            </w:pPr>
            <w:r w:rsidRPr="005D5BF6">
              <w:rPr>
                <w:b/>
                <w:sz w:val="20"/>
                <w:szCs w:val="20"/>
              </w:rPr>
              <w:t>Всего</w:t>
            </w:r>
          </w:p>
        </w:tc>
      </w:tr>
      <w:tr w:rsidR="005D5BF6" w:rsidRPr="005D5BF6" w:rsidTr="00E12D2F">
        <w:trPr>
          <w:trHeight w:val="225"/>
        </w:trPr>
        <w:tc>
          <w:tcPr>
            <w:tcW w:w="4052" w:type="dxa"/>
            <w:noWrap/>
            <w:hideMark/>
          </w:tcPr>
          <w:p w:rsidR="005D5BF6" w:rsidRPr="005D5BF6" w:rsidRDefault="005D5BF6" w:rsidP="005D5BF6">
            <w:pPr>
              <w:shd w:val="clear" w:color="C0C0C0" w:fill="auto"/>
              <w:rPr>
                <w:sz w:val="20"/>
                <w:szCs w:val="20"/>
              </w:rPr>
            </w:pPr>
            <w:r w:rsidRPr="005D5BF6">
              <w:rPr>
                <w:sz w:val="20"/>
                <w:szCs w:val="20"/>
              </w:rPr>
              <w:t>Количество</w:t>
            </w:r>
          </w:p>
        </w:tc>
        <w:tc>
          <w:tcPr>
            <w:tcW w:w="1158" w:type="dxa"/>
            <w:noWrap/>
            <w:hideMark/>
          </w:tcPr>
          <w:p w:rsidR="005D5BF6" w:rsidRPr="005D5BF6" w:rsidRDefault="005D5BF6" w:rsidP="005D5BF6">
            <w:pPr>
              <w:shd w:val="clear" w:color="C0C0C0" w:fill="auto"/>
              <w:rPr>
                <w:sz w:val="20"/>
                <w:szCs w:val="20"/>
              </w:rPr>
            </w:pPr>
            <w:r w:rsidRPr="005D5BF6">
              <w:rPr>
                <w:sz w:val="20"/>
                <w:szCs w:val="20"/>
              </w:rPr>
              <w:t>30</w:t>
            </w:r>
          </w:p>
        </w:tc>
        <w:tc>
          <w:tcPr>
            <w:tcW w:w="1097" w:type="dxa"/>
            <w:noWrap/>
            <w:hideMark/>
          </w:tcPr>
          <w:p w:rsidR="005D5BF6" w:rsidRPr="005D5BF6" w:rsidRDefault="005D5BF6" w:rsidP="005D5BF6">
            <w:pPr>
              <w:shd w:val="clear" w:color="C0C0C0" w:fill="auto"/>
              <w:rPr>
                <w:sz w:val="20"/>
                <w:szCs w:val="20"/>
              </w:rPr>
            </w:pPr>
            <w:r w:rsidRPr="005D5BF6">
              <w:rPr>
                <w:sz w:val="20"/>
                <w:szCs w:val="20"/>
              </w:rPr>
              <w:t>40</w:t>
            </w:r>
          </w:p>
        </w:tc>
        <w:tc>
          <w:tcPr>
            <w:tcW w:w="1246" w:type="dxa"/>
            <w:noWrap/>
            <w:hideMark/>
          </w:tcPr>
          <w:p w:rsidR="005D5BF6" w:rsidRPr="005D5BF6" w:rsidRDefault="005D5BF6" w:rsidP="005D5BF6">
            <w:pPr>
              <w:shd w:val="clear" w:color="C0C0C0" w:fill="auto"/>
              <w:rPr>
                <w:sz w:val="20"/>
                <w:szCs w:val="20"/>
              </w:rPr>
            </w:pPr>
            <w:r w:rsidRPr="005D5BF6">
              <w:rPr>
                <w:sz w:val="20"/>
                <w:szCs w:val="20"/>
              </w:rPr>
              <w:t>19</w:t>
            </w:r>
          </w:p>
        </w:tc>
        <w:tc>
          <w:tcPr>
            <w:tcW w:w="1246" w:type="dxa"/>
            <w:noWrap/>
            <w:hideMark/>
          </w:tcPr>
          <w:p w:rsidR="005D5BF6" w:rsidRPr="005D5BF6" w:rsidRDefault="005D5BF6" w:rsidP="005D5BF6">
            <w:pPr>
              <w:shd w:val="clear" w:color="C0C0C0" w:fill="auto"/>
              <w:rPr>
                <w:sz w:val="20"/>
                <w:szCs w:val="20"/>
              </w:rPr>
            </w:pPr>
            <w:r w:rsidRPr="005D5BF6">
              <w:rPr>
                <w:sz w:val="20"/>
                <w:szCs w:val="20"/>
              </w:rPr>
              <w:t>15</w:t>
            </w:r>
          </w:p>
        </w:tc>
        <w:tc>
          <w:tcPr>
            <w:tcW w:w="1010" w:type="dxa"/>
            <w:noWrap/>
            <w:hideMark/>
          </w:tcPr>
          <w:p w:rsidR="005D5BF6" w:rsidRPr="005D5BF6" w:rsidRDefault="005D5BF6" w:rsidP="005D5BF6">
            <w:pPr>
              <w:shd w:val="clear" w:color="C0C0C0" w:fill="auto"/>
              <w:rPr>
                <w:sz w:val="20"/>
                <w:szCs w:val="20"/>
              </w:rPr>
            </w:pPr>
            <w:r w:rsidRPr="005D5BF6">
              <w:rPr>
                <w:sz w:val="20"/>
                <w:szCs w:val="20"/>
              </w:rPr>
              <w:t>104</w:t>
            </w:r>
          </w:p>
        </w:tc>
      </w:tr>
      <w:tr w:rsidR="005D5BF6" w:rsidRPr="005D5BF6" w:rsidTr="00E12D2F">
        <w:trPr>
          <w:trHeight w:val="225"/>
        </w:trPr>
        <w:tc>
          <w:tcPr>
            <w:tcW w:w="9809" w:type="dxa"/>
            <w:gridSpan w:val="6"/>
            <w:noWrap/>
            <w:hideMark/>
          </w:tcPr>
          <w:p w:rsidR="005D5BF6" w:rsidRPr="005D5BF6" w:rsidRDefault="005D5BF6" w:rsidP="005D5BF6">
            <w:pPr>
              <w:shd w:val="clear" w:color="C0C0C0" w:fill="auto"/>
              <w:rPr>
                <w:sz w:val="20"/>
                <w:szCs w:val="20"/>
              </w:rPr>
            </w:pPr>
            <w:r w:rsidRPr="005D5BF6">
              <w:rPr>
                <w:sz w:val="20"/>
                <w:szCs w:val="20"/>
              </w:rPr>
              <w:t>Геологические характеристики</w:t>
            </w:r>
          </w:p>
        </w:tc>
      </w:tr>
      <w:tr w:rsidR="005D5BF6" w:rsidRPr="005D5BF6" w:rsidTr="00E12D2F">
        <w:trPr>
          <w:trHeight w:val="225"/>
        </w:trPr>
        <w:tc>
          <w:tcPr>
            <w:tcW w:w="4052" w:type="dxa"/>
            <w:noWrap/>
            <w:hideMark/>
          </w:tcPr>
          <w:p w:rsidR="005D5BF6" w:rsidRPr="005D5BF6" w:rsidRDefault="005D5BF6" w:rsidP="005D5BF6">
            <w:pPr>
              <w:shd w:val="clear" w:color="C0C0C0" w:fill="auto"/>
              <w:rPr>
                <w:sz w:val="20"/>
                <w:szCs w:val="20"/>
              </w:rPr>
            </w:pPr>
            <w:r w:rsidRPr="005D5BF6">
              <w:rPr>
                <w:sz w:val="20"/>
                <w:szCs w:val="20"/>
              </w:rPr>
              <w:t>Эффективная толщина, м</w:t>
            </w:r>
          </w:p>
        </w:tc>
        <w:tc>
          <w:tcPr>
            <w:tcW w:w="1158" w:type="dxa"/>
            <w:noWrap/>
            <w:hideMark/>
          </w:tcPr>
          <w:p w:rsidR="005D5BF6" w:rsidRPr="005D5BF6" w:rsidRDefault="005D5BF6" w:rsidP="005D5BF6">
            <w:pPr>
              <w:shd w:val="clear" w:color="C0C0C0" w:fill="auto"/>
              <w:rPr>
                <w:sz w:val="20"/>
                <w:szCs w:val="20"/>
              </w:rPr>
            </w:pPr>
            <w:r w:rsidRPr="005D5BF6">
              <w:rPr>
                <w:sz w:val="20"/>
                <w:szCs w:val="20"/>
              </w:rPr>
              <w:t>15,9</w:t>
            </w:r>
          </w:p>
        </w:tc>
        <w:tc>
          <w:tcPr>
            <w:tcW w:w="1097" w:type="dxa"/>
            <w:noWrap/>
            <w:hideMark/>
          </w:tcPr>
          <w:p w:rsidR="005D5BF6" w:rsidRPr="005D5BF6" w:rsidRDefault="005D5BF6" w:rsidP="005D5BF6">
            <w:pPr>
              <w:shd w:val="clear" w:color="C0C0C0" w:fill="auto"/>
              <w:rPr>
                <w:sz w:val="20"/>
                <w:szCs w:val="20"/>
              </w:rPr>
            </w:pPr>
            <w:r w:rsidRPr="005D5BF6">
              <w:rPr>
                <w:sz w:val="20"/>
                <w:szCs w:val="20"/>
              </w:rPr>
              <w:t>21,7</w:t>
            </w:r>
          </w:p>
        </w:tc>
        <w:tc>
          <w:tcPr>
            <w:tcW w:w="1246" w:type="dxa"/>
            <w:noWrap/>
            <w:hideMark/>
          </w:tcPr>
          <w:p w:rsidR="005D5BF6" w:rsidRPr="005D5BF6" w:rsidRDefault="005D5BF6" w:rsidP="005D5BF6">
            <w:pPr>
              <w:shd w:val="clear" w:color="C0C0C0" w:fill="auto"/>
              <w:rPr>
                <w:sz w:val="20"/>
                <w:szCs w:val="20"/>
              </w:rPr>
            </w:pPr>
            <w:r w:rsidRPr="005D5BF6">
              <w:rPr>
                <w:sz w:val="20"/>
                <w:szCs w:val="20"/>
              </w:rPr>
              <w:t>17,0</w:t>
            </w:r>
          </w:p>
        </w:tc>
        <w:tc>
          <w:tcPr>
            <w:tcW w:w="1246" w:type="dxa"/>
            <w:noWrap/>
            <w:hideMark/>
          </w:tcPr>
          <w:p w:rsidR="005D5BF6" w:rsidRPr="005D5BF6" w:rsidRDefault="005D5BF6" w:rsidP="005D5BF6">
            <w:pPr>
              <w:shd w:val="clear" w:color="C0C0C0" w:fill="auto"/>
              <w:rPr>
                <w:sz w:val="20"/>
                <w:szCs w:val="20"/>
              </w:rPr>
            </w:pPr>
            <w:r w:rsidRPr="005D5BF6">
              <w:rPr>
                <w:sz w:val="20"/>
                <w:szCs w:val="20"/>
              </w:rPr>
              <w:t>17,6</w:t>
            </w:r>
          </w:p>
        </w:tc>
        <w:tc>
          <w:tcPr>
            <w:tcW w:w="1010" w:type="dxa"/>
            <w:noWrap/>
            <w:hideMark/>
          </w:tcPr>
          <w:p w:rsidR="005D5BF6" w:rsidRPr="005D5BF6" w:rsidRDefault="005D5BF6" w:rsidP="005D5BF6">
            <w:pPr>
              <w:shd w:val="clear" w:color="C0C0C0" w:fill="auto"/>
              <w:rPr>
                <w:sz w:val="20"/>
                <w:szCs w:val="20"/>
              </w:rPr>
            </w:pPr>
            <w:r w:rsidRPr="005D5BF6">
              <w:rPr>
                <w:sz w:val="20"/>
                <w:szCs w:val="20"/>
              </w:rPr>
              <w:t>18,6</w:t>
            </w:r>
          </w:p>
        </w:tc>
      </w:tr>
      <w:tr w:rsidR="005D5BF6" w:rsidRPr="005D5BF6" w:rsidTr="00E12D2F">
        <w:trPr>
          <w:trHeight w:val="225"/>
        </w:trPr>
        <w:tc>
          <w:tcPr>
            <w:tcW w:w="4052" w:type="dxa"/>
            <w:noWrap/>
            <w:hideMark/>
          </w:tcPr>
          <w:p w:rsidR="005D5BF6" w:rsidRPr="005D5BF6" w:rsidRDefault="005D5BF6" w:rsidP="005D5BF6">
            <w:pPr>
              <w:shd w:val="clear" w:color="C0C0C0" w:fill="auto"/>
              <w:rPr>
                <w:sz w:val="20"/>
                <w:szCs w:val="20"/>
              </w:rPr>
            </w:pPr>
            <w:r w:rsidRPr="005D5BF6">
              <w:rPr>
                <w:sz w:val="20"/>
                <w:szCs w:val="20"/>
              </w:rPr>
              <w:t>Нефтенасыщенная толщина, м</w:t>
            </w:r>
          </w:p>
        </w:tc>
        <w:tc>
          <w:tcPr>
            <w:tcW w:w="1158" w:type="dxa"/>
            <w:noWrap/>
            <w:hideMark/>
          </w:tcPr>
          <w:p w:rsidR="005D5BF6" w:rsidRPr="005D5BF6" w:rsidRDefault="005D5BF6" w:rsidP="005D5BF6">
            <w:pPr>
              <w:shd w:val="clear" w:color="C0C0C0" w:fill="auto"/>
              <w:rPr>
                <w:sz w:val="20"/>
                <w:szCs w:val="20"/>
              </w:rPr>
            </w:pPr>
            <w:r w:rsidRPr="005D5BF6">
              <w:rPr>
                <w:sz w:val="20"/>
                <w:szCs w:val="20"/>
              </w:rPr>
              <w:t>10,8</w:t>
            </w:r>
          </w:p>
        </w:tc>
        <w:tc>
          <w:tcPr>
            <w:tcW w:w="1097" w:type="dxa"/>
            <w:noWrap/>
            <w:hideMark/>
          </w:tcPr>
          <w:p w:rsidR="005D5BF6" w:rsidRPr="005D5BF6" w:rsidRDefault="005D5BF6" w:rsidP="005D5BF6">
            <w:pPr>
              <w:shd w:val="clear" w:color="C0C0C0" w:fill="auto"/>
              <w:rPr>
                <w:sz w:val="20"/>
                <w:szCs w:val="20"/>
              </w:rPr>
            </w:pPr>
            <w:r w:rsidRPr="005D5BF6">
              <w:rPr>
                <w:sz w:val="20"/>
                <w:szCs w:val="20"/>
              </w:rPr>
              <w:t>16,2</w:t>
            </w:r>
          </w:p>
        </w:tc>
        <w:tc>
          <w:tcPr>
            <w:tcW w:w="1246" w:type="dxa"/>
            <w:noWrap/>
            <w:hideMark/>
          </w:tcPr>
          <w:p w:rsidR="005D5BF6" w:rsidRPr="005D5BF6" w:rsidRDefault="005D5BF6" w:rsidP="005D5BF6">
            <w:pPr>
              <w:shd w:val="clear" w:color="C0C0C0" w:fill="auto"/>
              <w:rPr>
                <w:sz w:val="20"/>
                <w:szCs w:val="20"/>
              </w:rPr>
            </w:pPr>
            <w:r w:rsidRPr="005D5BF6">
              <w:rPr>
                <w:sz w:val="20"/>
                <w:szCs w:val="20"/>
              </w:rPr>
              <w:t>10,4</w:t>
            </w:r>
          </w:p>
        </w:tc>
        <w:tc>
          <w:tcPr>
            <w:tcW w:w="1246" w:type="dxa"/>
            <w:noWrap/>
            <w:hideMark/>
          </w:tcPr>
          <w:p w:rsidR="005D5BF6" w:rsidRPr="005D5BF6" w:rsidRDefault="005D5BF6" w:rsidP="005D5BF6">
            <w:pPr>
              <w:shd w:val="clear" w:color="C0C0C0" w:fill="auto"/>
              <w:rPr>
                <w:sz w:val="20"/>
                <w:szCs w:val="20"/>
              </w:rPr>
            </w:pPr>
            <w:r w:rsidRPr="005D5BF6">
              <w:rPr>
                <w:sz w:val="20"/>
                <w:szCs w:val="20"/>
              </w:rPr>
              <w:t>13,8</w:t>
            </w:r>
          </w:p>
        </w:tc>
        <w:tc>
          <w:tcPr>
            <w:tcW w:w="1010" w:type="dxa"/>
            <w:noWrap/>
            <w:hideMark/>
          </w:tcPr>
          <w:p w:rsidR="005D5BF6" w:rsidRPr="005D5BF6" w:rsidRDefault="005D5BF6" w:rsidP="005D5BF6">
            <w:pPr>
              <w:shd w:val="clear" w:color="C0C0C0" w:fill="auto"/>
              <w:rPr>
                <w:sz w:val="20"/>
                <w:szCs w:val="20"/>
              </w:rPr>
            </w:pPr>
            <w:r w:rsidRPr="005D5BF6">
              <w:rPr>
                <w:sz w:val="20"/>
                <w:szCs w:val="20"/>
              </w:rPr>
              <w:t>13,3</w:t>
            </w:r>
          </w:p>
        </w:tc>
      </w:tr>
      <w:tr w:rsidR="005D5BF6" w:rsidRPr="005D5BF6" w:rsidTr="00E12D2F">
        <w:trPr>
          <w:trHeight w:val="225"/>
        </w:trPr>
        <w:tc>
          <w:tcPr>
            <w:tcW w:w="4052" w:type="dxa"/>
            <w:noWrap/>
            <w:hideMark/>
          </w:tcPr>
          <w:p w:rsidR="005D5BF6" w:rsidRPr="005D5BF6" w:rsidRDefault="005D5BF6" w:rsidP="005D5BF6">
            <w:pPr>
              <w:shd w:val="clear" w:color="C0C0C0" w:fill="auto"/>
              <w:rPr>
                <w:sz w:val="20"/>
                <w:szCs w:val="20"/>
              </w:rPr>
            </w:pPr>
            <w:r w:rsidRPr="005D5BF6">
              <w:rPr>
                <w:sz w:val="20"/>
                <w:szCs w:val="20"/>
              </w:rPr>
              <w:t>Пористость, доли ед.</w:t>
            </w:r>
          </w:p>
        </w:tc>
        <w:tc>
          <w:tcPr>
            <w:tcW w:w="1158" w:type="dxa"/>
            <w:noWrap/>
            <w:hideMark/>
          </w:tcPr>
          <w:p w:rsidR="005D5BF6" w:rsidRPr="005D5BF6" w:rsidRDefault="005D5BF6" w:rsidP="005D5BF6">
            <w:pPr>
              <w:shd w:val="clear" w:color="C0C0C0" w:fill="auto"/>
              <w:rPr>
                <w:sz w:val="20"/>
                <w:szCs w:val="20"/>
              </w:rPr>
            </w:pPr>
            <w:r w:rsidRPr="005D5BF6">
              <w:rPr>
                <w:sz w:val="20"/>
                <w:szCs w:val="20"/>
              </w:rPr>
              <w:t>0,20</w:t>
            </w:r>
          </w:p>
        </w:tc>
        <w:tc>
          <w:tcPr>
            <w:tcW w:w="1097" w:type="dxa"/>
            <w:noWrap/>
            <w:hideMark/>
          </w:tcPr>
          <w:p w:rsidR="005D5BF6" w:rsidRPr="005D5BF6" w:rsidRDefault="005D5BF6" w:rsidP="005D5BF6">
            <w:pPr>
              <w:shd w:val="clear" w:color="C0C0C0" w:fill="auto"/>
              <w:rPr>
                <w:sz w:val="20"/>
                <w:szCs w:val="20"/>
              </w:rPr>
            </w:pPr>
            <w:r w:rsidRPr="005D5BF6">
              <w:rPr>
                <w:sz w:val="20"/>
                <w:szCs w:val="20"/>
              </w:rPr>
              <w:t>0,21</w:t>
            </w:r>
          </w:p>
        </w:tc>
        <w:tc>
          <w:tcPr>
            <w:tcW w:w="1246" w:type="dxa"/>
            <w:noWrap/>
            <w:hideMark/>
          </w:tcPr>
          <w:p w:rsidR="005D5BF6" w:rsidRPr="005D5BF6" w:rsidRDefault="005D5BF6" w:rsidP="005D5BF6">
            <w:pPr>
              <w:shd w:val="clear" w:color="C0C0C0" w:fill="auto"/>
              <w:rPr>
                <w:sz w:val="20"/>
                <w:szCs w:val="20"/>
              </w:rPr>
            </w:pPr>
            <w:r w:rsidRPr="005D5BF6">
              <w:rPr>
                <w:sz w:val="20"/>
                <w:szCs w:val="20"/>
              </w:rPr>
              <w:t>0,21</w:t>
            </w:r>
          </w:p>
        </w:tc>
        <w:tc>
          <w:tcPr>
            <w:tcW w:w="1246" w:type="dxa"/>
            <w:noWrap/>
            <w:hideMark/>
          </w:tcPr>
          <w:p w:rsidR="005D5BF6" w:rsidRPr="005D5BF6" w:rsidRDefault="005D5BF6" w:rsidP="005D5BF6">
            <w:pPr>
              <w:shd w:val="clear" w:color="C0C0C0" w:fill="auto"/>
              <w:rPr>
                <w:sz w:val="20"/>
                <w:szCs w:val="20"/>
              </w:rPr>
            </w:pPr>
            <w:r w:rsidRPr="005D5BF6">
              <w:rPr>
                <w:sz w:val="20"/>
                <w:szCs w:val="20"/>
              </w:rPr>
              <w:t>0,20</w:t>
            </w:r>
          </w:p>
        </w:tc>
        <w:tc>
          <w:tcPr>
            <w:tcW w:w="1010" w:type="dxa"/>
            <w:noWrap/>
            <w:hideMark/>
          </w:tcPr>
          <w:p w:rsidR="005D5BF6" w:rsidRPr="005D5BF6" w:rsidRDefault="005D5BF6" w:rsidP="005D5BF6">
            <w:pPr>
              <w:shd w:val="clear" w:color="C0C0C0" w:fill="auto"/>
              <w:rPr>
                <w:sz w:val="20"/>
                <w:szCs w:val="20"/>
              </w:rPr>
            </w:pPr>
            <w:r w:rsidRPr="005D5BF6">
              <w:rPr>
                <w:sz w:val="20"/>
                <w:szCs w:val="20"/>
              </w:rPr>
              <w:t>0,21</w:t>
            </w:r>
          </w:p>
        </w:tc>
      </w:tr>
      <w:tr w:rsidR="005D5BF6" w:rsidRPr="005D5BF6" w:rsidTr="00E12D2F">
        <w:trPr>
          <w:trHeight w:val="225"/>
        </w:trPr>
        <w:tc>
          <w:tcPr>
            <w:tcW w:w="4052" w:type="dxa"/>
            <w:noWrap/>
            <w:hideMark/>
          </w:tcPr>
          <w:p w:rsidR="005D5BF6" w:rsidRPr="005D5BF6" w:rsidRDefault="005D5BF6" w:rsidP="005D5BF6">
            <w:pPr>
              <w:shd w:val="clear" w:color="C0C0C0" w:fill="auto"/>
              <w:rPr>
                <w:sz w:val="20"/>
                <w:szCs w:val="20"/>
              </w:rPr>
            </w:pPr>
            <w:r w:rsidRPr="005D5BF6">
              <w:rPr>
                <w:sz w:val="20"/>
                <w:szCs w:val="20"/>
              </w:rPr>
              <w:t>Проницаемость, *10</w:t>
            </w:r>
            <w:r w:rsidRPr="005D5BF6">
              <w:rPr>
                <w:sz w:val="20"/>
                <w:szCs w:val="20"/>
                <w:vertAlign w:val="superscript"/>
              </w:rPr>
              <w:t>-3</w:t>
            </w:r>
            <w:r w:rsidRPr="005D5BF6">
              <w:rPr>
                <w:sz w:val="20"/>
                <w:szCs w:val="20"/>
              </w:rPr>
              <w:t xml:space="preserve"> мкм</w:t>
            </w:r>
            <w:r w:rsidRPr="005D5BF6">
              <w:rPr>
                <w:sz w:val="20"/>
                <w:szCs w:val="20"/>
                <w:vertAlign w:val="superscript"/>
              </w:rPr>
              <w:t>2</w:t>
            </w:r>
          </w:p>
        </w:tc>
        <w:tc>
          <w:tcPr>
            <w:tcW w:w="1158" w:type="dxa"/>
            <w:noWrap/>
            <w:hideMark/>
          </w:tcPr>
          <w:p w:rsidR="005D5BF6" w:rsidRPr="005D5BF6" w:rsidRDefault="005D5BF6" w:rsidP="005D5BF6">
            <w:pPr>
              <w:shd w:val="clear" w:color="C0C0C0" w:fill="auto"/>
              <w:rPr>
                <w:sz w:val="20"/>
                <w:szCs w:val="20"/>
              </w:rPr>
            </w:pPr>
            <w:r w:rsidRPr="005D5BF6">
              <w:rPr>
                <w:sz w:val="20"/>
                <w:szCs w:val="20"/>
              </w:rPr>
              <w:t>108,1</w:t>
            </w:r>
          </w:p>
        </w:tc>
        <w:tc>
          <w:tcPr>
            <w:tcW w:w="1097" w:type="dxa"/>
            <w:noWrap/>
            <w:hideMark/>
          </w:tcPr>
          <w:p w:rsidR="005D5BF6" w:rsidRPr="005D5BF6" w:rsidRDefault="005D5BF6" w:rsidP="005D5BF6">
            <w:pPr>
              <w:shd w:val="clear" w:color="C0C0C0" w:fill="auto"/>
              <w:rPr>
                <w:sz w:val="20"/>
                <w:szCs w:val="20"/>
              </w:rPr>
            </w:pPr>
            <w:r w:rsidRPr="005D5BF6">
              <w:rPr>
                <w:sz w:val="20"/>
                <w:szCs w:val="20"/>
              </w:rPr>
              <w:t>150,5</w:t>
            </w:r>
          </w:p>
        </w:tc>
        <w:tc>
          <w:tcPr>
            <w:tcW w:w="1246" w:type="dxa"/>
            <w:noWrap/>
            <w:hideMark/>
          </w:tcPr>
          <w:p w:rsidR="005D5BF6" w:rsidRPr="005D5BF6" w:rsidRDefault="005D5BF6" w:rsidP="005D5BF6">
            <w:pPr>
              <w:shd w:val="clear" w:color="C0C0C0" w:fill="auto"/>
              <w:rPr>
                <w:sz w:val="20"/>
                <w:szCs w:val="20"/>
              </w:rPr>
            </w:pPr>
            <w:r w:rsidRPr="005D5BF6">
              <w:rPr>
                <w:sz w:val="20"/>
                <w:szCs w:val="20"/>
              </w:rPr>
              <w:t>138,7</w:t>
            </w:r>
          </w:p>
        </w:tc>
        <w:tc>
          <w:tcPr>
            <w:tcW w:w="1246" w:type="dxa"/>
            <w:noWrap/>
            <w:hideMark/>
          </w:tcPr>
          <w:p w:rsidR="005D5BF6" w:rsidRPr="005D5BF6" w:rsidRDefault="005D5BF6" w:rsidP="005D5BF6">
            <w:pPr>
              <w:shd w:val="clear" w:color="C0C0C0" w:fill="auto"/>
              <w:rPr>
                <w:sz w:val="20"/>
                <w:szCs w:val="20"/>
              </w:rPr>
            </w:pPr>
            <w:r w:rsidRPr="005D5BF6">
              <w:rPr>
                <w:sz w:val="20"/>
                <w:szCs w:val="20"/>
              </w:rPr>
              <w:t>129,2</w:t>
            </w:r>
          </w:p>
        </w:tc>
        <w:tc>
          <w:tcPr>
            <w:tcW w:w="1010" w:type="dxa"/>
            <w:noWrap/>
            <w:hideMark/>
          </w:tcPr>
          <w:p w:rsidR="005D5BF6" w:rsidRPr="005D5BF6" w:rsidRDefault="005D5BF6" w:rsidP="005D5BF6">
            <w:pPr>
              <w:shd w:val="clear" w:color="C0C0C0" w:fill="auto"/>
              <w:rPr>
                <w:sz w:val="20"/>
                <w:szCs w:val="20"/>
              </w:rPr>
            </w:pPr>
            <w:r w:rsidRPr="005D5BF6">
              <w:rPr>
                <w:sz w:val="20"/>
                <w:szCs w:val="20"/>
              </w:rPr>
              <w:t>132,9</w:t>
            </w:r>
          </w:p>
        </w:tc>
      </w:tr>
      <w:tr w:rsidR="005D5BF6" w:rsidRPr="005D5BF6" w:rsidTr="00E12D2F">
        <w:trPr>
          <w:trHeight w:val="225"/>
        </w:trPr>
        <w:tc>
          <w:tcPr>
            <w:tcW w:w="4052" w:type="dxa"/>
            <w:noWrap/>
            <w:hideMark/>
          </w:tcPr>
          <w:p w:rsidR="005D5BF6" w:rsidRPr="005D5BF6" w:rsidRDefault="005D5BF6" w:rsidP="005D5BF6">
            <w:pPr>
              <w:shd w:val="clear" w:color="C0C0C0" w:fill="auto"/>
              <w:rPr>
                <w:sz w:val="20"/>
                <w:szCs w:val="20"/>
              </w:rPr>
            </w:pPr>
            <w:r w:rsidRPr="005D5BF6">
              <w:rPr>
                <w:sz w:val="20"/>
                <w:szCs w:val="20"/>
              </w:rPr>
              <w:t>Песчанистость, доли ед.</w:t>
            </w:r>
          </w:p>
        </w:tc>
        <w:tc>
          <w:tcPr>
            <w:tcW w:w="1158" w:type="dxa"/>
            <w:noWrap/>
            <w:hideMark/>
          </w:tcPr>
          <w:p w:rsidR="005D5BF6" w:rsidRPr="005D5BF6" w:rsidRDefault="005D5BF6" w:rsidP="005D5BF6">
            <w:pPr>
              <w:shd w:val="clear" w:color="C0C0C0" w:fill="auto"/>
              <w:rPr>
                <w:sz w:val="20"/>
                <w:szCs w:val="20"/>
              </w:rPr>
            </w:pPr>
            <w:r w:rsidRPr="005D5BF6">
              <w:rPr>
                <w:sz w:val="20"/>
                <w:szCs w:val="20"/>
              </w:rPr>
              <w:t>0,46</w:t>
            </w:r>
          </w:p>
        </w:tc>
        <w:tc>
          <w:tcPr>
            <w:tcW w:w="1097" w:type="dxa"/>
            <w:noWrap/>
            <w:hideMark/>
          </w:tcPr>
          <w:p w:rsidR="005D5BF6" w:rsidRPr="005D5BF6" w:rsidRDefault="005D5BF6" w:rsidP="005D5BF6">
            <w:pPr>
              <w:shd w:val="clear" w:color="C0C0C0" w:fill="auto"/>
              <w:rPr>
                <w:sz w:val="20"/>
                <w:szCs w:val="20"/>
              </w:rPr>
            </w:pPr>
            <w:r w:rsidRPr="005D5BF6">
              <w:rPr>
                <w:sz w:val="20"/>
                <w:szCs w:val="20"/>
              </w:rPr>
              <w:t>0,64</w:t>
            </w:r>
          </w:p>
        </w:tc>
        <w:tc>
          <w:tcPr>
            <w:tcW w:w="1246" w:type="dxa"/>
            <w:noWrap/>
            <w:hideMark/>
          </w:tcPr>
          <w:p w:rsidR="005D5BF6" w:rsidRPr="005D5BF6" w:rsidRDefault="005D5BF6" w:rsidP="005D5BF6">
            <w:pPr>
              <w:shd w:val="clear" w:color="C0C0C0" w:fill="auto"/>
              <w:rPr>
                <w:sz w:val="20"/>
                <w:szCs w:val="20"/>
              </w:rPr>
            </w:pPr>
            <w:r w:rsidRPr="005D5BF6">
              <w:rPr>
                <w:sz w:val="20"/>
                <w:szCs w:val="20"/>
              </w:rPr>
              <w:t>0,49</w:t>
            </w:r>
          </w:p>
        </w:tc>
        <w:tc>
          <w:tcPr>
            <w:tcW w:w="1246" w:type="dxa"/>
            <w:noWrap/>
            <w:hideMark/>
          </w:tcPr>
          <w:p w:rsidR="005D5BF6" w:rsidRPr="005D5BF6" w:rsidRDefault="005D5BF6" w:rsidP="005D5BF6">
            <w:pPr>
              <w:shd w:val="clear" w:color="C0C0C0" w:fill="auto"/>
              <w:rPr>
                <w:sz w:val="20"/>
                <w:szCs w:val="20"/>
              </w:rPr>
            </w:pPr>
            <w:r w:rsidRPr="005D5BF6">
              <w:rPr>
                <w:sz w:val="20"/>
                <w:szCs w:val="20"/>
              </w:rPr>
              <w:t>0,54</w:t>
            </w:r>
          </w:p>
        </w:tc>
        <w:tc>
          <w:tcPr>
            <w:tcW w:w="1010" w:type="dxa"/>
            <w:noWrap/>
            <w:hideMark/>
          </w:tcPr>
          <w:p w:rsidR="005D5BF6" w:rsidRPr="005D5BF6" w:rsidRDefault="005D5BF6" w:rsidP="005D5BF6">
            <w:pPr>
              <w:shd w:val="clear" w:color="C0C0C0" w:fill="auto"/>
              <w:rPr>
                <w:sz w:val="20"/>
                <w:szCs w:val="20"/>
              </w:rPr>
            </w:pPr>
            <w:r w:rsidRPr="005D5BF6">
              <w:rPr>
                <w:sz w:val="20"/>
                <w:szCs w:val="20"/>
              </w:rPr>
              <w:t>0,55</w:t>
            </w:r>
          </w:p>
        </w:tc>
      </w:tr>
      <w:tr w:rsidR="005D5BF6" w:rsidRPr="005D5BF6" w:rsidTr="00E12D2F">
        <w:trPr>
          <w:trHeight w:val="225"/>
        </w:trPr>
        <w:tc>
          <w:tcPr>
            <w:tcW w:w="4052" w:type="dxa"/>
            <w:noWrap/>
            <w:hideMark/>
          </w:tcPr>
          <w:p w:rsidR="005D5BF6" w:rsidRPr="005D5BF6" w:rsidRDefault="005D5BF6" w:rsidP="005D5BF6">
            <w:pPr>
              <w:shd w:val="clear" w:color="C0C0C0" w:fill="auto"/>
              <w:rPr>
                <w:sz w:val="20"/>
                <w:szCs w:val="20"/>
              </w:rPr>
            </w:pPr>
            <w:r w:rsidRPr="005D5BF6">
              <w:rPr>
                <w:sz w:val="20"/>
                <w:szCs w:val="20"/>
              </w:rPr>
              <w:t>Нефтенасыщенность, доли ед.</w:t>
            </w:r>
          </w:p>
        </w:tc>
        <w:tc>
          <w:tcPr>
            <w:tcW w:w="1158" w:type="dxa"/>
            <w:noWrap/>
            <w:hideMark/>
          </w:tcPr>
          <w:p w:rsidR="005D5BF6" w:rsidRPr="005D5BF6" w:rsidRDefault="005D5BF6" w:rsidP="005D5BF6">
            <w:pPr>
              <w:shd w:val="clear" w:color="C0C0C0" w:fill="auto"/>
              <w:rPr>
                <w:sz w:val="20"/>
                <w:szCs w:val="20"/>
              </w:rPr>
            </w:pPr>
            <w:r w:rsidRPr="005D5BF6">
              <w:rPr>
                <w:sz w:val="20"/>
                <w:szCs w:val="20"/>
              </w:rPr>
              <w:t>0,51</w:t>
            </w:r>
          </w:p>
        </w:tc>
        <w:tc>
          <w:tcPr>
            <w:tcW w:w="1097" w:type="dxa"/>
            <w:noWrap/>
            <w:hideMark/>
          </w:tcPr>
          <w:p w:rsidR="005D5BF6" w:rsidRPr="005D5BF6" w:rsidRDefault="005D5BF6" w:rsidP="005D5BF6">
            <w:pPr>
              <w:shd w:val="clear" w:color="C0C0C0" w:fill="auto"/>
              <w:rPr>
                <w:sz w:val="20"/>
                <w:szCs w:val="20"/>
              </w:rPr>
            </w:pPr>
            <w:r w:rsidRPr="005D5BF6">
              <w:rPr>
                <w:sz w:val="20"/>
                <w:szCs w:val="20"/>
              </w:rPr>
              <w:t>0,53</w:t>
            </w:r>
          </w:p>
        </w:tc>
        <w:tc>
          <w:tcPr>
            <w:tcW w:w="1246" w:type="dxa"/>
            <w:noWrap/>
            <w:hideMark/>
          </w:tcPr>
          <w:p w:rsidR="005D5BF6" w:rsidRPr="005D5BF6" w:rsidRDefault="005D5BF6" w:rsidP="005D5BF6">
            <w:pPr>
              <w:shd w:val="clear" w:color="C0C0C0" w:fill="auto"/>
              <w:rPr>
                <w:sz w:val="20"/>
                <w:szCs w:val="20"/>
              </w:rPr>
            </w:pPr>
            <w:r w:rsidRPr="005D5BF6">
              <w:rPr>
                <w:sz w:val="20"/>
                <w:szCs w:val="20"/>
              </w:rPr>
              <w:t>0,52</w:t>
            </w:r>
          </w:p>
        </w:tc>
        <w:tc>
          <w:tcPr>
            <w:tcW w:w="1246" w:type="dxa"/>
            <w:noWrap/>
            <w:hideMark/>
          </w:tcPr>
          <w:p w:rsidR="005D5BF6" w:rsidRPr="005D5BF6" w:rsidRDefault="005D5BF6" w:rsidP="005D5BF6">
            <w:pPr>
              <w:shd w:val="clear" w:color="C0C0C0" w:fill="auto"/>
              <w:rPr>
                <w:sz w:val="20"/>
                <w:szCs w:val="20"/>
              </w:rPr>
            </w:pPr>
            <w:r w:rsidRPr="005D5BF6">
              <w:rPr>
                <w:sz w:val="20"/>
                <w:szCs w:val="20"/>
              </w:rPr>
              <w:t>0,53</w:t>
            </w:r>
          </w:p>
        </w:tc>
        <w:tc>
          <w:tcPr>
            <w:tcW w:w="1010" w:type="dxa"/>
            <w:noWrap/>
            <w:hideMark/>
          </w:tcPr>
          <w:p w:rsidR="005D5BF6" w:rsidRPr="005D5BF6" w:rsidRDefault="005D5BF6" w:rsidP="005D5BF6">
            <w:pPr>
              <w:shd w:val="clear" w:color="C0C0C0" w:fill="auto"/>
              <w:rPr>
                <w:sz w:val="20"/>
                <w:szCs w:val="20"/>
              </w:rPr>
            </w:pPr>
            <w:r w:rsidRPr="005D5BF6">
              <w:rPr>
                <w:sz w:val="20"/>
                <w:szCs w:val="20"/>
              </w:rPr>
              <w:t>0,52</w:t>
            </w:r>
          </w:p>
        </w:tc>
      </w:tr>
      <w:tr w:rsidR="005D5BF6" w:rsidRPr="005D5BF6" w:rsidTr="00E12D2F">
        <w:trPr>
          <w:trHeight w:val="225"/>
        </w:trPr>
        <w:tc>
          <w:tcPr>
            <w:tcW w:w="4052" w:type="dxa"/>
            <w:noWrap/>
            <w:hideMark/>
          </w:tcPr>
          <w:p w:rsidR="005D5BF6" w:rsidRPr="005D5BF6" w:rsidRDefault="005D5BF6" w:rsidP="005D5BF6">
            <w:pPr>
              <w:shd w:val="clear" w:color="C0C0C0" w:fill="auto"/>
              <w:rPr>
                <w:sz w:val="20"/>
                <w:szCs w:val="20"/>
              </w:rPr>
            </w:pPr>
            <w:r w:rsidRPr="005D5BF6">
              <w:rPr>
                <w:sz w:val="20"/>
                <w:szCs w:val="20"/>
              </w:rPr>
              <w:t>Расчлененность, ед.</w:t>
            </w:r>
          </w:p>
        </w:tc>
        <w:tc>
          <w:tcPr>
            <w:tcW w:w="1158" w:type="dxa"/>
            <w:noWrap/>
            <w:hideMark/>
          </w:tcPr>
          <w:p w:rsidR="005D5BF6" w:rsidRPr="005D5BF6" w:rsidRDefault="005D5BF6" w:rsidP="005D5BF6">
            <w:pPr>
              <w:shd w:val="clear" w:color="C0C0C0" w:fill="auto"/>
              <w:rPr>
                <w:sz w:val="20"/>
                <w:szCs w:val="20"/>
              </w:rPr>
            </w:pPr>
            <w:r w:rsidRPr="005D5BF6">
              <w:rPr>
                <w:sz w:val="20"/>
                <w:szCs w:val="20"/>
              </w:rPr>
              <w:t>6,7</w:t>
            </w:r>
          </w:p>
        </w:tc>
        <w:tc>
          <w:tcPr>
            <w:tcW w:w="1097" w:type="dxa"/>
            <w:noWrap/>
            <w:hideMark/>
          </w:tcPr>
          <w:p w:rsidR="005D5BF6" w:rsidRPr="005D5BF6" w:rsidRDefault="005D5BF6" w:rsidP="005D5BF6">
            <w:pPr>
              <w:shd w:val="clear" w:color="C0C0C0" w:fill="auto"/>
              <w:rPr>
                <w:sz w:val="20"/>
                <w:szCs w:val="20"/>
              </w:rPr>
            </w:pPr>
            <w:r w:rsidRPr="005D5BF6">
              <w:rPr>
                <w:sz w:val="20"/>
                <w:szCs w:val="20"/>
              </w:rPr>
              <w:t>6,7</w:t>
            </w:r>
          </w:p>
        </w:tc>
        <w:tc>
          <w:tcPr>
            <w:tcW w:w="1246" w:type="dxa"/>
            <w:noWrap/>
            <w:hideMark/>
          </w:tcPr>
          <w:p w:rsidR="005D5BF6" w:rsidRPr="005D5BF6" w:rsidRDefault="005D5BF6" w:rsidP="005D5BF6">
            <w:pPr>
              <w:shd w:val="clear" w:color="C0C0C0" w:fill="auto"/>
              <w:rPr>
                <w:sz w:val="20"/>
                <w:szCs w:val="20"/>
              </w:rPr>
            </w:pPr>
            <w:r w:rsidRPr="005D5BF6">
              <w:rPr>
                <w:sz w:val="20"/>
                <w:szCs w:val="20"/>
              </w:rPr>
              <w:t>7,1</w:t>
            </w:r>
          </w:p>
        </w:tc>
        <w:tc>
          <w:tcPr>
            <w:tcW w:w="1246" w:type="dxa"/>
            <w:noWrap/>
            <w:hideMark/>
          </w:tcPr>
          <w:p w:rsidR="005D5BF6" w:rsidRPr="005D5BF6" w:rsidRDefault="005D5BF6" w:rsidP="005D5BF6">
            <w:pPr>
              <w:shd w:val="clear" w:color="C0C0C0" w:fill="auto"/>
              <w:rPr>
                <w:sz w:val="20"/>
                <w:szCs w:val="20"/>
              </w:rPr>
            </w:pPr>
            <w:r w:rsidRPr="005D5BF6">
              <w:rPr>
                <w:sz w:val="20"/>
                <w:szCs w:val="20"/>
              </w:rPr>
              <w:t>6,0</w:t>
            </w:r>
          </w:p>
        </w:tc>
        <w:tc>
          <w:tcPr>
            <w:tcW w:w="1010" w:type="dxa"/>
            <w:noWrap/>
            <w:hideMark/>
          </w:tcPr>
          <w:p w:rsidR="005D5BF6" w:rsidRPr="005D5BF6" w:rsidRDefault="005D5BF6" w:rsidP="005D5BF6">
            <w:pPr>
              <w:shd w:val="clear" w:color="C0C0C0" w:fill="auto"/>
              <w:rPr>
                <w:sz w:val="20"/>
                <w:szCs w:val="20"/>
              </w:rPr>
            </w:pPr>
            <w:r w:rsidRPr="005D5BF6">
              <w:rPr>
                <w:sz w:val="20"/>
                <w:szCs w:val="20"/>
              </w:rPr>
              <w:t>6,7</w:t>
            </w:r>
          </w:p>
        </w:tc>
      </w:tr>
      <w:tr w:rsidR="005D5BF6" w:rsidRPr="005D5BF6" w:rsidTr="00E12D2F">
        <w:trPr>
          <w:trHeight w:val="225"/>
        </w:trPr>
        <w:tc>
          <w:tcPr>
            <w:tcW w:w="9809" w:type="dxa"/>
            <w:gridSpan w:val="6"/>
            <w:noWrap/>
            <w:hideMark/>
          </w:tcPr>
          <w:p w:rsidR="005D5BF6" w:rsidRPr="005D5BF6" w:rsidRDefault="005D5BF6" w:rsidP="005D5BF6">
            <w:pPr>
              <w:shd w:val="clear" w:color="C0C0C0" w:fill="auto"/>
              <w:rPr>
                <w:sz w:val="20"/>
                <w:szCs w:val="20"/>
              </w:rPr>
            </w:pPr>
            <w:r w:rsidRPr="005D5BF6">
              <w:rPr>
                <w:sz w:val="20"/>
                <w:szCs w:val="20"/>
              </w:rPr>
              <w:t>Технологические параметры</w:t>
            </w:r>
          </w:p>
        </w:tc>
      </w:tr>
      <w:tr w:rsidR="005D5BF6" w:rsidRPr="005D5BF6" w:rsidTr="00E12D2F">
        <w:trPr>
          <w:trHeight w:val="225"/>
        </w:trPr>
        <w:tc>
          <w:tcPr>
            <w:tcW w:w="4052" w:type="dxa"/>
            <w:noWrap/>
            <w:hideMark/>
          </w:tcPr>
          <w:p w:rsidR="005D5BF6" w:rsidRPr="005D5BF6" w:rsidRDefault="005D5BF6" w:rsidP="005D5BF6">
            <w:pPr>
              <w:shd w:val="clear" w:color="C0C0C0" w:fill="auto"/>
              <w:rPr>
                <w:sz w:val="20"/>
                <w:szCs w:val="20"/>
              </w:rPr>
            </w:pPr>
            <w:r w:rsidRPr="005D5BF6">
              <w:rPr>
                <w:sz w:val="20"/>
                <w:szCs w:val="20"/>
              </w:rPr>
              <w:t>Масса проппанта, т</w:t>
            </w:r>
          </w:p>
        </w:tc>
        <w:tc>
          <w:tcPr>
            <w:tcW w:w="1158" w:type="dxa"/>
            <w:noWrap/>
            <w:hideMark/>
          </w:tcPr>
          <w:p w:rsidR="005D5BF6" w:rsidRPr="005D5BF6" w:rsidRDefault="005D5BF6" w:rsidP="005D5BF6">
            <w:pPr>
              <w:shd w:val="clear" w:color="C0C0C0" w:fill="auto"/>
              <w:rPr>
                <w:sz w:val="20"/>
                <w:szCs w:val="20"/>
              </w:rPr>
            </w:pPr>
            <w:r w:rsidRPr="005D5BF6">
              <w:rPr>
                <w:sz w:val="20"/>
                <w:szCs w:val="20"/>
              </w:rPr>
              <w:t>11,5</w:t>
            </w:r>
          </w:p>
        </w:tc>
        <w:tc>
          <w:tcPr>
            <w:tcW w:w="1097" w:type="dxa"/>
            <w:noWrap/>
            <w:hideMark/>
          </w:tcPr>
          <w:p w:rsidR="005D5BF6" w:rsidRPr="005D5BF6" w:rsidRDefault="005D5BF6" w:rsidP="005D5BF6">
            <w:pPr>
              <w:shd w:val="clear" w:color="C0C0C0" w:fill="auto"/>
              <w:rPr>
                <w:sz w:val="20"/>
                <w:szCs w:val="20"/>
              </w:rPr>
            </w:pPr>
            <w:r w:rsidRPr="005D5BF6">
              <w:rPr>
                <w:sz w:val="20"/>
                <w:szCs w:val="20"/>
              </w:rPr>
              <w:t>10,9</w:t>
            </w:r>
          </w:p>
        </w:tc>
        <w:tc>
          <w:tcPr>
            <w:tcW w:w="1246" w:type="dxa"/>
            <w:noWrap/>
            <w:hideMark/>
          </w:tcPr>
          <w:p w:rsidR="005D5BF6" w:rsidRPr="005D5BF6" w:rsidRDefault="005D5BF6" w:rsidP="005D5BF6">
            <w:pPr>
              <w:shd w:val="clear" w:color="C0C0C0" w:fill="auto"/>
              <w:rPr>
                <w:sz w:val="20"/>
                <w:szCs w:val="20"/>
              </w:rPr>
            </w:pPr>
            <w:r w:rsidRPr="005D5BF6">
              <w:rPr>
                <w:sz w:val="20"/>
                <w:szCs w:val="20"/>
              </w:rPr>
              <w:t>12,1</w:t>
            </w:r>
          </w:p>
        </w:tc>
        <w:tc>
          <w:tcPr>
            <w:tcW w:w="1246" w:type="dxa"/>
            <w:noWrap/>
            <w:hideMark/>
          </w:tcPr>
          <w:p w:rsidR="005D5BF6" w:rsidRPr="005D5BF6" w:rsidRDefault="005D5BF6" w:rsidP="005D5BF6">
            <w:pPr>
              <w:shd w:val="clear" w:color="C0C0C0" w:fill="auto"/>
              <w:rPr>
                <w:sz w:val="20"/>
                <w:szCs w:val="20"/>
              </w:rPr>
            </w:pPr>
            <w:r w:rsidRPr="005D5BF6">
              <w:rPr>
                <w:sz w:val="20"/>
                <w:szCs w:val="20"/>
              </w:rPr>
              <w:t>13,4</w:t>
            </w:r>
          </w:p>
        </w:tc>
        <w:tc>
          <w:tcPr>
            <w:tcW w:w="1010" w:type="dxa"/>
            <w:noWrap/>
            <w:hideMark/>
          </w:tcPr>
          <w:p w:rsidR="005D5BF6" w:rsidRPr="005D5BF6" w:rsidRDefault="005D5BF6" w:rsidP="005D5BF6">
            <w:pPr>
              <w:shd w:val="clear" w:color="C0C0C0" w:fill="auto"/>
              <w:rPr>
                <w:sz w:val="20"/>
                <w:szCs w:val="20"/>
              </w:rPr>
            </w:pPr>
            <w:r w:rsidRPr="005D5BF6">
              <w:rPr>
                <w:sz w:val="20"/>
                <w:szCs w:val="20"/>
              </w:rPr>
              <w:t>11,7</w:t>
            </w:r>
          </w:p>
        </w:tc>
      </w:tr>
      <w:tr w:rsidR="005D5BF6" w:rsidRPr="005D5BF6" w:rsidTr="00E12D2F">
        <w:trPr>
          <w:trHeight w:val="225"/>
        </w:trPr>
        <w:tc>
          <w:tcPr>
            <w:tcW w:w="4052" w:type="dxa"/>
            <w:noWrap/>
            <w:hideMark/>
          </w:tcPr>
          <w:p w:rsidR="005D5BF6" w:rsidRPr="005D5BF6" w:rsidRDefault="005D5BF6" w:rsidP="005D5BF6">
            <w:pPr>
              <w:shd w:val="clear" w:color="C0C0C0" w:fill="auto"/>
              <w:rPr>
                <w:sz w:val="20"/>
                <w:szCs w:val="20"/>
              </w:rPr>
            </w:pPr>
            <w:r w:rsidRPr="005D5BF6">
              <w:rPr>
                <w:sz w:val="20"/>
                <w:szCs w:val="20"/>
              </w:rPr>
              <w:t>Удельная масса, т/м</w:t>
            </w:r>
          </w:p>
        </w:tc>
        <w:tc>
          <w:tcPr>
            <w:tcW w:w="1158" w:type="dxa"/>
            <w:noWrap/>
            <w:hideMark/>
          </w:tcPr>
          <w:p w:rsidR="005D5BF6" w:rsidRPr="005D5BF6" w:rsidRDefault="005D5BF6" w:rsidP="005D5BF6">
            <w:pPr>
              <w:shd w:val="clear" w:color="C0C0C0" w:fill="auto"/>
              <w:rPr>
                <w:sz w:val="20"/>
                <w:szCs w:val="20"/>
              </w:rPr>
            </w:pPr>
            <w:r w:rsidRPr="005D5BF6">
              <w:rPr>
                <w:sz w:val="20"/>
                <w:szCs w:val="20"/>
              </w:rPr>
              <w:t>0,72</w:t>
            </w:r>
          </w:p>
        </w:tc>
        <w:tc>
          <w:tcPr>
            <w:tcW w:w="1097" w:type="dxa"/>
            <w:noWrap/>
            <w:hideMark/>
          </w:tcPr>
          <w:p w:rsidR="005D5BF6" w:rsidRPr="005D5BF6" w:rsidRDefault="005D5BF6" w:rsidP="005D5BF6">
            <w:pPr>
              <w:shd w:val="clear" w:color="C0C0C0" w:fill="auto"/>
              <w:rPr>
                <w:sz w:val="20"/>
                <w:szCs w:val="20"/>
              </w:rPr>
            </w:pPr>
            <w:r w:rsidRPr="005D5BF6">
              <w:rPr>
                <w:sz w:val="20"/>
                <w:szCs w:val="20"/>
              </w:rPr>
              <w:t>0,51</w:t>
            </w:r>
          </w:p>
        </w:tc>
        <w:tc>
          <w:tcPr>
            <w:tcW w:w="1246" w:type="dxa"/>
            <w:noWrap/>
            <w:hideMark/>
          </w:tcPr>
          <w:p w:rsidR="005D5BF6" w:rsidRPr="005D5BF6" w:rsidRDefault="005D5BF6" w:rsidP="005D5BF6">
            <w:pPr>
              <w:shd w:val="clear" w:color="C0C0C0" w:fill="auto"/>
              <w:rPr>
                <w:sz w:val="20"/>
                <w:szCs w:val="20"/>
              </w:rPr>
            </w:pPr>
            <w:r w:rsidRPr="005D5BF6">
              <w:rPr>
                <w:sz w:val="20"/>
                <w:szCs w:val="20"/>
              </w:rPr>
              <w:t>0,71</w:t>
            </w:r>
          </w:p>
        </w:tc>
        <w:tc>
          <w:tcPr>
            <w:tcW w:w="1246" w:type="dxa"/>
            <w:noWrap/>
            <w:hideMark/>
          </w:tcPr>
          <w:p w:rsidR="005D5BF6" w:rsidRPr="005D5BF6" w:rsidRDefault="005D5BF6" w:rsidP="005D5BF6">
            <w:pPr>
              <w:shd w:val="clear" w:color="C0C0C0" w:fill="auto"/>
              <w:rPr>
                <w:sz w:val="20"/>
                <w:szCs w:val="20"/>
              </w:rPr>
            </w:pPr>
            <w:r w:rsidRPr="005D5BF6">
              <w:rPr>
                <w:sz w:val="20"/>
                <w:szCs w:val="20"/>
              </w:rPr>
              <w:t>0,76</w:t>
            </w:r>
          </w:p>
        </w:tc>
        <w:tc>
          <w:tcPr>
            <w:tcW w:w="1010" w:type="dxa"/>
            <w:noWrap/>
            <w:hideMark/>
          </w:tcPr>
          <w:p w:rsidR="005D5BF6" w:rsidRPr="005D5BF6" w:rsidRDefault="005D5BF6" w:rsidP="005D5BF6">
            <w:pPr>
              <w:shd w:val="clear" w:color="C0C0C0" w:fill="auto"/>
              <w:rPr>
                <w:sz w:val="20"/>
                <w:szCs w:val="20"/>
              </w:rPr>
            </w:pPr>
            <w:r w:rsidRPr="005D5BF6">
              <w:rPr>
                <w:sz w:val="20"/>
                <w:szCs w:val="20"/>
              </w:rPr>
              <w:t>0,63</w:t>
            </w:r>
          </w:p>
        </w:tc>
      </w:tr>
      <w:tr w:rsidR="005D5BF6" w:rsidRPr="005D5BF6" w:rsidTr="00E12D2F">
        <w:trPr>
          <w:trHeight w:val="225"/>
        </w:trPr>
        <w:tc>
          <w:tcPr>
            <w:tcW w:w="4052" w:type="dxa"/>
            <w:noWrap/>
            <w:hideMark/>
          </w:tcPr>
          <w:p w:rsidR="005D5BF6" w:rsidRPr="005D5BF6" w:rsidRDefault="005D5BF6" w:rsidP="005D5BF6">
            <w:pPr>
              <w:shd w:val="clear" w:color="C0C0C0" w:fill="auto"/>
              <w:rPr>
                <w:sz w:val="20"/>
                <w:szCs w:val="20"/>
              </w:rPr>
            </w:pPr>
            <w:r w:rsidRPr="005D5BF6">
              <w:rPr>
                <w:sz w:val="20"/>
                <w:szCs w:val="20"/>
              </w:rPr>
              <w:t>Максимальная концентрация, кг/м</w:t>
            </w:r>
            <w:r w:rsidRPr="005D5BF6">
              <w:rPr>
                <w:sz w:val="20"/>
                <w:szCs w:val="20"/>
                <w:vertAlign w:val="superscript"/>
              </w:rPr>
              <w:t>3</w:t>
            </w:r>
          </w:p>
        </w:tc>
        <w:tc>
          <w:tcPr>
            <w:tcW w:w="1158" w:type="dxa"/>
            <w:noWrap/>
            <w:hideMark/>
          </w:tcPr>
          <w:p w:rsidR="005D5BF6" w:rsidRPr="005D5BF6" w:rsidRDefault="005D5BF6" w:rsidP="005D5BF6">
            <w:pPr>
              <w:shd w:val="clear" w:color="C0C0C0" w:fill="auto"/>
              <w:rPr>
                <w:sz w:val="20"/>
                <w:szCs w:val="20"/>
              </w:rPr>
            </w:pPr>
            <w:r w:rsidRPr="005D5BF6">
              <w:rPr>
                <w:sz w:val="20"/>
                <w:szCs w:val="20"/>
              </w:rPr>
              <w:t>757</w:t>
            </w:r>
          </w:p>
        </w:tc>
        <w:tc>
          <w:tcPr>
            <w:tcW w:w="1097" w:type="dxa"/>
            <w:noWrap/>
            <w:hideMark/>
          </w:tcPr>
          <w:p w:rsidR="005D5BF6" w:rsidRPr="005D5BF6" w:rsidRDefault="005D5BF6" w:rsidP="005D5BF6">
            <w:pPr>
              <w:shd w:val="clear" w:color="C0C0C0" w:fill="auto"/>
              <w:rPr>
                <w:sz w:val="20"/>
                <w:szCs w:val="20"/>
              </w:rPr>
            </w:pPr>
            <w:r w:rsidRPr="005D5BF6">
              <w:rPr>
                <w:sz w:val="20"/>
                <w:szCs w:val="20"/>
              </w:rPr>
              <w:t>775</w:t>
            </w:r>
          </w:p>
        </w:tc>
        <w:tc>
          <w:tcPr>
            <w:tcW w:w="1246" w:type="dxa"/>
            <w:noWrap/>
            <w:hideMark/>
          </w:tcPr>
          <w:p w:rsidR="005D5BF6" w:rsidRPr="005D5BF6" w:rsidRDefault="005D5BF6" w:rsidP="005D5BF6">
            <w:pPr>
              <w:shd w:val="clear" w:color="C0C0C0" w:fill="auto"/>
              <w:rPr>
                <w:sz w:val="20"/>
                <w:szCs w:val="20"/>
              </w:rPr>
            </w:pPr>
            <w:r w:rsidRPr="005D5BF6">
              <w:rPr>
                <w:sz w:val="20"/>
                <w:szCs w:val="20"/>
              </w:rPr>
              <w:t>684</w:t>
            </w:r>
          </w:p>
        </w:tc>
        <w:tc>
          <w:tcPr>
            <w:tcW w:w="1246" w:type="dxa"/>
            <w:noWrap/>
            <w:hideMark/>
          </w:tcPr>
          <w:p w:rsidR="005D5BF6" w:rsidRPr="005D5BF6" w:rsidRDefault="005D5BF6" w:rsidP="005D5BF6">
            <w:pPr>
              <w:shd w:val="clear" w:color="C0C0C0" w:fill="auto"/>
              <w:rPr>
                <w:sz w:val="20"/>
                <w:szCs w:val="20"/>
              </w:rPr>
            </w:pPr>
            <w:r w:rsidRPr="005D5BF6">
              <w:rPr>
                <w:sz w:val="20"/>
                <w:szCs w:val="20"/>
              </w:rPr>
              <w:t>597</w:t>
            </w:r>
          </w:p>
        </w:tc>
        <w:tc>
          <w:tcPr>
            <w:tcW w:w="1010" w:type="dxa"/>
            <w:noWrap/>
            <w:hideMark/>
          </w:tcPr>
          <w:p w:rsidR="005D5BF6" w:rsidRPr="005D5BF6" w:rsidRDefault="005D5BF6" w:rsidP="005D5BF6">
            <w:pPr>
              <w:shd w:val="clear" w:color="C0C0C0" w:fill="auto"/>
              <w:rPr>
                <w:sz w:val="20"/>
                <w:szCs w:val="20"/>
              </w:rPr>
            </w:pPr>
            <w:r w:rsidRPr="005D5BF6">
              <w:rPr>
                <w:sz w:val="20"/>
                <w:szCs w:val="20"/>
              </w:rPr>
              <w:t>727</w:t>
            </w:r>
          </w:p>
        </w:tc>
      </w:tr>
      <w:tr w:rsidR="005D5BF6" w:rsidRPr="005D5BF6" w:rsidTr="00E12D2F">
        <w:trPr>
          <w:trHeight w:val="225"/>
        </w:trPr>
        <w:tc>
          <w:tcPr>
            <w:tcW w:w="4052" w:type="dxa"/>
            <w:noWrap/>
            <w:hideMark/>
          </w:tcPr>
          <w:p w:rsidR="005D5BF6" w:rsidRPr="005D5BF6" w:rsidRDefault="005D5BF6" w:rsidP="005D5BF6">
            <w:pPr>
              <w:shd w:val="clear" w:color="C0C0C0" w:fill="auto"/>
              <w:rPr>
                <w:sz w:val="20"/>
                <w:szCs w:val="20"/>
              </w:rPr>
            </w:pPr>
            <w:r w:rsidRPr="005D5BF6">
              <w:rPr>
                <w:sz w:val="20"/>
                <w:szCs w:val="20"/>
              </w:rPr>
              <w:t>Темп закачки, м</w:t>
            </w:r>
            <w:r w:rsidRPr="005D5BF6">
              <w:rPr>
                <w:sz w:val="20"/>
                <w:szCs w:val="20"/>
                <w:vertAlign w:val="superscript"/>
              </w:rPr>
              <w:t>3</w:t>
            </w:r>
            <w:r w:rsidRPr="005D5BF6">
              <w:rPr>
                <w:sz w:val="20"/>
                <w:szCs w:val="20"/>
              </w:rPr>
              <w:t>/мин</w:t>
            </w:r>
          </w:p>
        </w:tc>
        <w:tc>
          <w:tcPr>
            <w:tcW w:w="1158" w:type="dxa"/>
            <w:noWrap/>
            <w:hideMark/>
          </w:tcPr>
          <w:p w:rsidR="005D5BF6" w:rsidRPr="005D5BF6" w:rsidRDefault="005D5BF6" w:rsidP="005D5BF6">
            <w:pPr>
              <w:shd w:val="clear" w:color="C0C0C0" w:fill="auto"/>
              <w:rPr>
                <w:sz w:val="20"/>
                <w:szCs w:val="20"/>
              </w:rPr>
            </w:pPr>
            <w:r w:rsidRPr="005D5BF6">
              <w:rPr>
                <w:sz w:val="20"/>
                <w:szCs w:val="20"/>
              </w:rPr>
              <w:t>2,3</w:t>
            </w:r>
          </w:p>
        </w:tc>
        <w:tc>
          <w:tcPr>
            <w:tcW w:w="1097" w:type="dxa"/>
            <w:noWrap/>
            <w:hideMark/>
          </w:tcPr>
          <w:p w:rsidR="005D5BF6" w:rsidRPr="005D5BF6" w:rsidRDefault="005D5BF6" w:rsidP="005D5BF6">
            <w:pPr>
              <w:shd w:val="clear" w:color="C0C0C0" w:fill="auto"/>
              <w:rPr>
                <w:sz w:val="20"/>
                <w:szCs w:val="20"/>
              </w:rPr>
            </w:pPr>
            <w:r w:rsidRPr="005D5BF6">
              <w:rPr>
                <w:sz w:val="20"/>
                <w:szCs w:val="20"/>
              </w:rPr>
              <w:t>2,4</w:t>
            </w:r>
          </w:p>
        </w:tc>
        <w:tc>
          <w:tcPr>
            <w:tcW w:w="1246" w:type="dxa"/>
            <w:noWrap/>
            <w:hideMark/>
          </w:tcPr>
          <w:p w:rsidR="005D5BF6" w:rsidRPr="005D5BF6" w:rsidRDefault="005D5BF6" w:rsidP="005D5BF6">
            <w:pPr>
              <w:shd w:val="clear" w:color="C0C0C0" w:fill="auto"/>
              <w:rPr>
                <w:sz w:val="20"/>
                <w:szCs w:val="20"/>
              </w:rPr>
            </w:pPr>
            <w:r w:rsidRPr="005D5BF6">
              <w:rPr>
                <w:sz w:val="20"/>
                <w:szCs w:val="20"/>
              </w:rPr>
              <w:t>2,6</w:t>
            </w:r>
          </w:p>
        </w:tc>
        <w:tc>
          <w:tcPr>
            <w:tcW w:w="1246" w:type="dxa"/>
            <w:noWrap/>
            <w:hideMark/>
          </w:tcPr>
          <w:p w:rsidR="005D5BF6" w:rsidRPr="005D5BF6" w:rsidRDefault="005D5BF6" w:rsidP="005D5BF6">
            <w:pPr>
              <w:shd w:val="clear" w:color="C0C0C0" w:fill="auto"/>
              <w:rPr>
                <w:sz w:val="20"/>
                <w:szCs w:val="20"/>
              </w:rPr>
            </w:pPr>
            <w:r w:rsidRPr="005D5BF6">
              <w:rPr>
                <w:sz w:val="20"/>
                <w:szCs w:val="20"/>
              </w:rPr>
              <w:t>2,4</w:t>
            </w:r>
          </w:p>
        </w:tc>
        <w:tc>
          <w:tcPr>
            <w:tcW w:w="1010" w:type="dxa"/>
            <w:noWrap/>
            <w:hideMark/>
          </w:tcPr>
          <w:p w:rsidR="005D5BF6" w:rsidRPr="005D5BF6" w:rsidRDefault="005D5BF6" w:rsidP="005D5BF6">
            <w:pPr>
              <w:shd w:val="clear" w:color="C0C0C0" w:fill="auto"/>
              <w:rPr>
                <w:sz w:val="20"/>
                <w:szCs w:val="20"/>
              </w:rPr>
            </w:pPr>
            <w:r w:rsidRPr="005D5BF6">
              <w:rPr>
                <w:sz w:val="20"/>
                <w:szCs w:val="20"/>
              </w:rPr>
              <w:t>2,4</w:t>
            </w:r>
          </w:p>
        </w:tc>
      </w:tr>
      <w:tr w:rsidR="005D5BF6" w:rsidRPr="005D5BF6" w:rsidTr="00E12D2F">
        <w:trPr>
          <w:trHeight w:val="225"/>
        </w:trPr>
        <w:tc>
          <w:tcPr>
            <w:tcW w:w="9809" w:type="dxa"/>
            <w:gridSpan w:val="6"/>
            <w:noWrap/>
            <w:hideMark/>
          </w:tcPr>
          <w:p w:rsidR="005D5BF6" w:rsidRPr="005D5BF6" w:rsidRDefault="005D5BF6" w:rsidP="005D5BF6">
            <w:pPr>
              <w:shd w:val="clear" w:color="C0C0C0" w:fill="auto"/>
              <w:rPr>
                <w:sz w:val="20"/>
                <w:szCs w:val="20"/>
              </w:rPr>
            </w:pPr>
            <w:r w:rsidRPr="005D5BF6">
              <w:rPr>
                <w:sz w:val="20"/>
                <w:szCs w:val="20"/>
              </w:rPr>
              <w:t>Эксплуатационные показатели</w:t>
            </w:r>
          </w:p>
        </w:tc>
      </w:tr>
      <w:tr w:rsidR="005D5BF6" w:rsidRPr="005D5BF6" w:rsidTr="00E12D2F">
        <w:trPr>
          <w:trHeight w:val="225"/>
        </w:trPr>
        <w:tc>
          <w:tcPr>
            <w:tcW w:w="4052" w:type="dxa"/>
            <w:noWrap/>
            <w:hideMark/>
          </w:tcPr>
          <w:p w:rsidR="005D5BF6" w:rsidRPr="005D5BF6" w:rsidRDefault="005D5BF6" w:rsidP="005D5BF6">
            <w:pPr>
              <w:shd w:val="clear" w:color="C0C0C0" w:fill="auto"/>
              <w:rPr>
                <w:sz w:val="20"/>
                <w:szCs w:val="20"/>
              </w:rPr>
            </w:pPr>
            <w:r w:rsidRPr="005D5BF6">
              <w:rPr>
                <w:sz w:val="20"/>
                <w:szCs w:val="20"/>
              </w:rPr>
              <w:t>Дебит жидкости за 3 месяца до ГРП, т/сут</w:t>
            </w:r>
          </w:p>
        </w:tc>
        <w:tc>
          <w:tcPr>
            <w:tcW w:w="1158" w:type="dxa"/>
            <w:noWrap/>
            <w:hideMark/>
          </w:tcPr>
          <w:p w:rsidR="005D5BF6" w:rsidRPr="005D5BF6" w:rsidRDefault="005D5BF6" w:rsidP="005D5BF6">
            <w:pPr>
              <w:shd w:val="clear" w:color="C0C0C0" w:fill="auto"/>
              <w:rPr>
                <w:sz w:val="20"/>
                <w:szCs w:val="20"/>
              </w:rPr>
            </w:pPr>
            <w:r w:rsidRPr="005D5BF6">
              <w:rPr>
                <w:sz w:val="20"/>
                <w:szCs w:val="20"/>
              </w:rPr>
              <w:t>11,0</w:t>
            </w:r>
          </w:p>
        </w:tc>
        <w:tc>
          <w:tcPr>
            <w:tcW w:w="1097" w:type="dxa"/>
            <w:noWrap/>
            <w:hideMark/>
          </w:tcPr>
          <w:p w:rsidR="005D5BF6" w:rsidRPr="005D5BF6" w:rsidRDefault="005D5BF6" w:rsidP="005D5BF6">
            <w:pPr>
              <w:shd w:val="clear" w:color="C0C0C0" w:fill="auto"/>
              <w:rPr>
                <w:sz w:val="20"/>
                <w:szCs w:val="20"/>
              </w:rPr>
            </w:pPr>
            <w:r w:rsidRPr="005D5BF6">
              <w:rPr>
                <w:sz w:val="20"/>
                <w:szCs w:val="20"/>
              </w:rPr>
              <w:t>145,5</w:t>
            </w:r>
          </w:p>
        </w:tc>
        <w:tc>
          <w:tcPr>
            <w:tcW w:w="1246" w:type="dxa"/>
            <w:noWrap/>
            <w:hideMark/>
          </w:tcPr>
          <w:p w:rsidR="005D5BF6" w:rsidRPr="005D5BF6" w:rsidRDefault="005D5BF6" w:rsidP="005D5BF6">
            <w:pPr>
              <w:shd w:val="clear" w:color="C0C0C0" w:fill="auto"/>
              <w:rPr>
                <w:sz w:val="20"/>
                <w:szCs w:val="20"/>
              </w:rPr>
            </w:pPr>
            <w:r w:rsidRPr="005D5BF6">
              <w:rPr>
                <w:sz w:val="20"/>
                <w:szCs w:val="20"/>
              </w:rPr>
              <w:t>5,6</w:t>
            </w:r>
          </w:p>
        </w:tc>
        <w:tc>
          <w:tcPr>
            <w:tcW w:w="1246" w:type="dxa"/>
            <w:noWrap/>
            <w:hideMark/>
          </w:tcPr>
          <w:p w:rsidR="005D5BF6" w:rsidRPr="005D5BF6" w:rsidRDefault="005D5BF6" w:rsidP="005D5BF6">
            <w:pPr>
              <w:shd w:val="clear" w:color="C0C0C0" w:fill="auto"/>
              <w:rPr>
                <w:sz w:val="20"/>
                <w:szCs w:val="20"/>
              </w:rPr>
            </w:pPr>
            <w:r w:rsidRPr="005D5BF6">
              <w:rPr>
                <w:sz w:val="20"/>
                <w:szCs w:val="20"/>
              </w:rPr>
              <w:t>31,2</w:t>
            </w:r>
          </w:p>
        </w:tc>
        <w:tc>
          <w:tcPr>
            <w:tcW w:w="1010" w:type="dxa"/>
            <w:noWrap/>
            <w:hideMark/>
          </w:tcPr>
          <w:p w:rsidR="005D5BF6" w:rsidRPr="005D5BF6" w:rsidRDefault="005D5BF6" w:rsidP="005D5BF6">
            <w:pPr>
              <w:shd w:val="clear" w:color="C0C0C0" w:fill="auto"/>
              <w:rPr>
                <w:sz w:val="20"/>
                <w:szCs w:val="20"/>
              </w:rPr>
            </w:pPr>
            <w:r w:rsidRPr="005D5BF6">
              <w:rPr>
                <w:sz w:val="20"/>
                <w:szCs w:val="20"/>
              </w:rPr>
              <w:t>71,6</w:t>
            </w:r>
          </w:p>
        </w:tc>
      </w:tr>
      <w:tr w:rsidR="005D5BF6" w:rsidRPr="005D5BF6" w:rsidTr="00E12D2F">
        <w:trPr>
          <w:trHeight w:val="225"/>
        </w:trPr>
        <w:tc>
          <w:tcPr>
            <w:tcW w:w="4052" w:type="dxa"/>
            <w:noWrap/>
            <w:hideMark/>
          </w:tcPr>
          <w:p w:rsidR="005D5BF6" w:rsidRPr="005D5BF6" w:rsidRDefault="005D5BF6" w:rsidP="005D5BF6">
            <w:pPr>
              <w:shd w:val="clear" w:color="C0C0C0" w:fill="auto"/>
              <w:rPr>
                <w:sz w:val="20"/>
                <w:szCs w:val="20"/>
              </w:rPr>
            </w:pPr>
            <w:r w:rsidRPr="005D5BF6">
              <w:rPr>
                <w:sz w:val="20"/>
                <w:szCs w:val="20"/>
              </w:rPr>
              <w:t>Дебит нефти за 3 месяца до ГРП, т/сут</w:t>
            </w:r>
          </w:p>
        </w:tc>
        <w:tc>
          <w:tcPr>
            <w:tcW w:w="1158" w:type="dxa"/>
            <w:noWrap/>
            <w:hideMark/>
          </w:tcPr>
          <w:p w:rsidR="005D5BF6" w:rsidRPr="005D5BF6" w:rsidRDefault="005D5BF6" w:rsidP="005D5BF6">
            <w:pPr>
              <w:shd w:val="clear" w:color="C0C0C0" w:fill="auto"/>
              <w:rPr>
                <w:sz w:val="20"/>
                <w:szCs w:val="20"/>
              </w:rPr>
            </w:pPr>
            <w:r w:rsidRPr="005D5BF6">
              <w:rPr>
                <w:sz w:val="20"/>
                <w:szCs w:val="20"/>
              </w:rPr>
              <w:t>2,0</w:t>
            </w:r>
          </w:p>
        </w:tc>
        <w:tc>
          <w:tcPr>
            <w:tcW w:w="1097" w:type="dxa"/>
            <w:noWrap/>
            <w:hideMark/>
          </w:tcPr>
          <w:p w:rsidR="005D5BF6" w:rsidRPr="005D5BF6" w:rsidRDefault="005D5BF6" w:rsidP="005D5BF6">
            <w:pPr>
              <w:shd w:val="clear" w:color="C0C0C0" w:fill="auto"/>
              <w:rPr>
                <w:sz w:val="20"/>
                <w:szCs w:val="20"/>
              </w:rPr>
            </w:pPr>
            <w:r w:rsidRPr="005D5BF6">
              <w:rPr>
                <w:sz w:val="20"/>
                <w:szCs w:val="20"/>
              </w:rPr>
              <w:t>4,0</w:t>
            </w:r>
          </w:p>
        </w:tc>
        <w:tc>
          <w:tcPr>
            <w:tcW w:w="1246" w:type="dxa"/>
            <w:noWrap/>
            <w:hideMark/>
          </w:tcPr>
          <w:p w:rsidR="005D5BF6" w:rsidRPr="005D5BF6" w:rsidRDefault="005D5BF6" w:rsidP="005D5BF6">
            <w:pPr>
              <w:shd w:val="clear" w:color="C0C0C0" w:fill="auto"/>
              <w:rPr>
                <w:sz w:val="20"/>
                <w:szCs w:val="20"/>
              </w:rPr>
            </w:pPr>
            <w:r w:rsidRPr="005D5BF6">
              <w:rPr>
                <w:sz w:val="20"/>
                <w:szCs w:val="20"/>
              </w:rPr>
              <w:t>1,8</w:t>
            </w:r>
          </w:p>
        </w:tc>
        <w:tc>
          <w:tcPr>
            <w:tcW w:w="1246" w:type="dxa"/>
            <w:noWrap/>
            <w:hideMark/>
          </w:tcPr>
          <w:p w:rsidR="005D5BF6" w:rsidRPr="005D5BF6" w:rsidRDefault="005D5BF6" w:rsidP="005D5BF6">
            <w:pPr>
              <w:shd w:val="clear" w:color="C0C0C0" w:fill="auto"/>
              <w:rPr>
                <w:sz w:val="20"/>
                <w:szCs w:val="20"/>
              </w:rPr>
            </w:pPr>
            <w:r w:rsidRPr="005D5BF6">
              <w:rPr>
                <w:sz w:val="20"/>
                <w:szCs w:val="20"/>
              </w:rPr>
              <w:t>0,8</w:t>
            </w:r>
          </w:p>
        </w:tc>
        <w:tc>
          <w:tcPr>
            <w:tcW w:w="1010" w:type="dxa"/>
            <w:noWrap/>
            <w:hideMark/>
          </w:tcPr>
          <w:p w:rsidR="005D5BF6" w:rsidRPr="005D5BF6" w:rsidRDefault="005D5BF6" w:rsidP="005D5BF6">
            <w:pPr>
              <w:shd w:val="clear" w:color="C0C0C0" w:fill="auto"/>
              <w:rPr>
                <w:sz w:val="20"/>
                <w:szCs w:val="20"/>
              </w:rPr>
            </w:pPr>
            <w:r w:rsidRPr="005D5BF6">
              <w:rPr>
                <w:sz w:val="20"/>
                <w:szCs w:val="20"/>
              </w:rPr>
              <w:t>2,8</w:t>
            </w:r>
          </w:p>
        </w:tc>
      </w:tr>
      <w:tr w:rsidR="005D5BF6" w:rsidRPr="005D5BF6" w:rsidTr="00E12D2F">
        <w:trPr>
          <w:trHeight w:val="225"/>
        </w:trPr>
        <w:tc>
          <w:tcPr>
            <w:tcW w:w="4052" w:type="dxa"/>
            <w:noWrap/>
            <w:hideMark/>
          </w:tcPr>
          <w:p w:rsidR="005D5BF6" w:rsidRPr="005D5BF6" w:rsidRDefault="005D5BF6" w:rsidP="005D5BF6">
            <w:pPr>
              <w:shd w:val="clear" w:color="C0C0C0" w:fill="auto"/>
              <w:rPr>
                <w:sz w:val="20"/>
                <w:szCs w:val="20"/>
              </w:rPr>
            </w:pPr>
            <w:r w:rsidRPr="005D5BF6">
              <w:rPr>
                <w:sz w:val="20"/>
                <w:szCs w:val="20"/>
              </w:rPr>
              <w:t>Обводненность за 3 месяца до ГРП,%</w:t>
            </w:r>
          </w:p>
        </w:tc>
        <w:tc>
          <w:tcPr>
            <w:tcW w:w="1158" w:type="dxa"/>
            <w:noWrap/>
            <w:hideMark/>
          </w:tcPr>
          <w:p w:rsidR="005D5BF6" w:rsidRPr="005D5BF6" w:rsidRDefault="005D5BF6" w:rsidP="005D5BF6">
            <w:pPr>
              <w:shd w:val="clear" w:color="C0C0C0" w:fill="auto"/>
              <w:rPr>
                <w:sz w:val="20"/>
                <w:szCs w:val="20"/>
              </w:rPr>
            </w:pPr>
            <w:r w:rsidRPr="005D5BF6">
              <w:rPr>
                <w:sz w:val="20"/>
                <w:szCs w:val="20"/>
              </w:rPr>
              <w:t>81,9</w:t>
            </w:r>
          </w:p>
        </w:tc>
        <w:tc>
          <w:tcPr>
            <w:tcW w:w="1097" w:type="dxa"/>
            <w:noWrap/>
            <w:hideMark/>
          </w:tcPr>
          <w:p w:rsidR="005D5BF6" w:rsidRPr="005D5BF6" w:rsidRDefault="005D5BF6" w:rsidP="005D5BF6">
            <w:pPr>
              <w:shd w:val="clear" w:color="C0C0C0" w:fill="auto"/>
              <w:rPr>
                <w:sz w:val="20"/>
                <w:szCs w:val="20"/>
              </w:rPr>
            </w:pPr>
            <w:r w:rsidRPr="005D5BF6">
              <w:rPr>
                <w:sz w:val="20"/>
                <w:szCs w:val="20"/>
              </w:rPr>
              <w:t>97,3</w:t>
            </w:r>
          </w:p>
        </w:tc>
        <w:tc>
          <w:tcPr>
            <w:tcW w:w="1246" w:type="dxa"/>
            <w:noWrap/>
            <w:hideMark/>
          </w:tcPr>
          <w:p w:rsidR="005D5BF6" w:rsidRPr="005D5BF6" w:rsidRDefault="005D5BF6" w:rsidP="005D5BF6">
            <w:pPr>
              <w:shd w:val="clear" w:color="C0C0C0" w:fill="auto"/>
              <w:rPr>
                <w:sz w:val="20"/>
                <w:szCs w:val="20"/>
              </w:rPr>
            </w:pPr>
            <w:r w:rsidRPr="005D5BF6">
              <w:rPr>
                <w:sz w:val="20"/>
                <w:szCs w:val="20"/>
              </w:rPr>
              <w:t>67,4</w:t>
            </w:r>
          </w:p>
        </w:tc>
        <w:tc>
          <w:tcPr>
            <w:tcW w:w="1246" w:type="dxa"/>
            <w:noWrap/>
            <w:hideMark/>
          </w:tcPr>
          <w:p w:rsidR="005D5BF6" w:rsidRPr="005D5BF6" w:rsidRDefault="005D5BF6" w:rsidP="005D5BF6">
            <w:pPr>
              <w:shd w:val="clear" w:color="C0C0C0" w:fill="auto"/>
              <w:rPr>
                <w:sz w:val="20"/>
                <w:szCs w:val="20"/>
              </w:rPr>
            </w:pPr>
            <w:r w:rsidRPr="005D5BF6">
              <w:rPr>
                <w:sz w:val="20"/>
                <w:szCs w:val="20"/>
              </w:rPr>
              <w:t>97,3</w:t>
            </w:r>
          </w:p>
        </w:tc>
        <w:tc>
          <w:tcPr>
            <w:tcW w:w="1010" w:type="dxa"/>
            <w:noWrap/>
            <w:hideMark/>
          </w:tcPr>
          <w:p w:rsidR="005D5BF6" w:rsidRPr="005D5BF6" w:rsidRDefault="005D5BF6" w:rsidP="005D5BF6">
            <w:pPr>
              <w:shd w:val="clear" w:color="C0C0C0" w:fill="auto"/>
              <w:rPr>
                <w:sz w:val="20"/>
                <w:szCs w:val="20"/>
              </w:rPr>
            </w:pPr>
            <w:r w:rsidRPr="005D5BF6">
              <w:rPr>
                <w:sz w:val="20"/>
                <w:szCs w:val="20"/>
              </w:rPr>
              <w:t>96,1</w:t>
            </w:r>
          </w:p>
        </w:tc>
      </w:tr>
      <w:tr w:rsidR="005D5BF6" w:rsidRPr="005D5BF6" w:rsidTr="00E12D2F">
        <w:trPr>
          <w:trHeight w:val="225"/>
        </w:trPr>
        <w:tc>
          <w:tcPr>
            <w:tcW w:w="4052" w:type="dxa"/>
            <w:noWrap/>
            <w:hideMark/>
          </w:tcPr>
          <w:p w:rsidR="005D5BF6" w:rsidRPr="005D5BF6" w:rsidRDefault="005D5BF6" w:rsidP="005D5BF6">
            <w:pPr>
              <w:shd w:val="clear" w:color="C0C0C0" w:fill="auto"/>
              <w:rPr>
                <w:sz w:val="20"/>
                <w:szCs w:val="20"/>
              </w:rPr>
            </w:pPr>
            <w:r w:rsidRPr="005D5BF6">
              <w:rPr>
                <w:sz w:val="20"/>
                <w:szCs w:val="20"/>
              </w:rPr>
              <w:t>Дебит жидкости за 3 мес. после ГРП, т/сут</w:t>
            </w:r>
          </w:p>
        </w:tc>
        <w:tc>
          <w:tcPr>
            <w:tcW w:w="1158" w:type="dxa"/>
            <w:noWrap/>
            <w:hideMark/>
          </w:tcPr>
          <w:p w:rsidR="005D5BF6" w:rsidRPr="005D5BF6" w:rsidRDefault="005D5BF6" w:rsidP="005D5BF6">
            <w:pPr>
              <w:shd w:val="clear" w:color="C0C0C0" w:fill="auto"/>
              <w:rPr>
                <w:sz w:val="20"/>
                <w:szCs w:val="20"/>
              </w:rPr>
            </w:pPr>
            <w:r w:rsidRPr="005D5BF6">
              <w:rPr>
                <w:sz w:val="20"/>
                <w:szCs w:val="20"/>
              </w:rPr>
              <w:t>46,6</w:t>
            </w:r>
          </w:p>
        </w:tc>
        <w:tc>
          <w:tcPr>
            <w:tcW w:w="1097" w:type="dxa"/>
            <w:noWrap/>
            <w:hideMark/>
          </w:tcPr>
          <w:p w:rsidR="005D5BF6" w:rsidRPr="005D5BF6" w:rsidRDefault="005D5BF6" w:rsidP="005D5BF6">
            <w:pPr>
              <w:shd w:val="clear" w:color="C0C0C0" w:fill="auto"/>
              <w:rPr>
                <w:sz w:val="20"/>
                <w:szCs w:val="20"/>
              </w:rPr>
            </w:pPr>
            <w:r w:rsidRPr="005D5BF6">
              <w:rPr>
                <w:sz w:val="20"/>
                <w:szCs w:val="20"/>
              </w:rPr>
              <w:t>101,5</w:t>
            </w:r>
          </w:p>
        </w:tc>
        <w:tc>
          <w:tcPr>
            <w:tcW w:w="1246" w:type="dxa"/>
            <w:noWrap/>
            <w:hideMark/>
          </w:tcPr>
          <w:p w:rsidR="005D5BF6" w:rsidRPr="005D5BF6" w:rsidRDefault="005D5BF6" w:rsidP="005D5BF6">
            <w:pPr>
              <w:shd w:val="clear" w:color="C0C0C0" w:fill="auto"/>
              <w:rPr>
                <w:sz w:val="20"/>
                <w:szCs w:val="20"/>
              </w:rPr>
            </w:pPr>
            <w:r w:rsidRPr="005D5BF6">
              <w:rPr>
                <w:sz w:val="20"/>
                <w:szCs w:val="20"/>
              </w:rPr>
              <w:t>54,8</w:t>
            </w:r>
          </w:p>
        </w:tc>
        <w:tc>
          <w:tcPr>
            <w:tcW w:w="1246" w:type="dxa"/>
            <w:noWrap/>
            <w:hideMark/>
          </w:tcPr>
          <w:p w:rsidR="005D5BF6" w:rsidRPr="005D5BF6" w:rsidRDefault="005D5BF6" w:rsidP="005D5BF6">
            <w:pPr>
              <w:shd w:val="clear" w:color="C0C0C0" w:fill="auto"/>
              <w:rPr>
                <w:sz w:val="20"/>
                <w:szCs w:val="20"/>
              </w:rPr>
            </w:pPr>
            <w:r w:rsidRPr="005D5BF6">
              <w:rPr>
                <w:sz w:val="20"/>
                <w:szCs w:val="20"/>
              </w:rPr>
              <w:t>68,1</w:t>
            </w:r>
          </w:p>
        </w:tc>
        <w:tc>
          <w:tcPr>
            <w:tcW w:w="1010" w:type="dxa"/>
            <w:noWrap/>
            <w:hideMark/>
          </w:tcPr>
          <w:p w:rsidR="005D5BF6" w:rsidRPr="005D5BF6" w:rsidRDefault="005D5BF6" w:rsidP="005D5BF6">
            <w:pPr>
              <w:shd w:val="clear" w:color="C0C0C0" w:fill="auto"/>
              <w:rPr>
                <w:sz w:val="20"/>
                <w:szCs w:val="20"/>
              </w:rPr>
            </w:pPr>
            <w:r w:rsidRPr="005D5BF6">
              <w:rPr>
                <w:sz w:val="20"/>
                <w:szCs w:val="20"/>
              </w:rPr>
              <w:t>72,3</w:t>
            </w:r>
          </w:p>
        </w:tc>
      </w:tr>
      <w:tr w:rsidR="005D5BF6" w:rsidRPr="005D5BF6" w:rsidTr="00E12D2F">
        <w:trPr>
          <w:trHeight w:val="225"/>
        </w:trPr>
        <w:tc>
          <w:tcPr>
            <w:tcW w:w="4052" w:type="dxa"/>
            <w:noWrap/>
            <w:hideMark/>
          </w:tcPr>
          <w:p w:rsidR="005D5BF6" w:rsidRPr="005D5BF6" w:rsidRDefault="005D5BF6" w:rsidP="005D5BF6">
            <w:pPr>
              <w:shd w:val="clear" w:color="C0C0C0" w:fill="auto"/>
              <w:rPr>
                <w:sz w:val="20"/>
                <w:szCs w:val="20"/>
              </w:rPr>
            </w:pPr>
            <w:r w:rsidRPr="005D5BF6">
              <w:rPr>
                <w:sz w:val="20"/>
                <w:szCs w:val="20"/>
              </w:rPr>
              <w:t>Дебит нефти за 3 мес. после ГРП, т/сут</w:t>
            </w:r>
          </w:p>
        </w:tc>
        <w:tc>
          <w:tcPr>
            <w:tcW w:w="1158" w:type="dxa"/>
            <w:noWrap/>
            <w:hideMark/>
          </w:tcPr>
          <w:p w:rsidR="005D5BF6" w:rsidRPr="005D5BF6" w:rsidRDefault="005D5BF6" w:rsidP="005D5BF6">
            <w:pPr>
              <w:shd w:val="clear" w:color="C0C0C0" w:fill="auto"/>
              <w:rPr>
                <w:sz w:val="20"/>
                <w:szCs w:val="20"/>
              </w:rPr>
            </w:pPr>
            <w:r w:rsidRPr="005D5BF6">
              <w:rPr>
                <w:sz w:val="20"/>
                <w:szCs w:val="20"/>
              </w:rPr>
              <w:t>4,3</w:t>
            </w:r>
          </w:p>
        </w:tc>
        <w:tc>
          <w:tcPr>
            <w:tcW w:w="1097" w:type="dxa"/>
            <w:noWrap/>
            <w:hideMark/>
          </w:tcPr>
          <w:p w:rsidR="005D5BF6" w:rsidRPr="005D5BF6" w:rsidRDefault="005D5BF6" w:rsidP="005D5BF6">
            <w:pPr>
              <w:shd w:val="clear" w:color="C0C0C0" w:fill="auto"/>
              <w:rPr>
                <w:sz w:val="20"/>
                <w:szCs w:val="20"/>
              </w:rPr>
            </w:pPr>
            <w:r w:rsidRPr="005D5BF6">
              <w:rPr>
                <w:sz w:val="20"/>
                <w:szCs w:val="20"/>
              </w:rPr>
              <w:t>5,8</w:t>
            </w:r>
          </w:p>
        </w:tc>
        <w:tc>
          <w:tcPr>
            <w:tcW w:w="1246" w:type="dxa"/>
            <w:noWrap/>
            <w:hideMark/>
          </w:tcPr>
          <w:p w:rsidR="005D5BF6" w:rsidRPr="005D5BF6" w:rsidRDefault="005D5BF6" w:rsidP="005D5BF6">
            <w:pPr>
              <w:shd w:val="clear" w:color="C0C0C0" w:fill="auto"/>
              <w:rPr>
                <w:sz w:val="20"/>
                <w:szCs w:val="20"/>
              </w:rPr>
            </w:pPr>
            <w:r w:rsidRPr="005D5BF6">
              <w:rPr>
                <w:sz w:val="20"/>
                <w:szCs w:val="20"/>
              </w:rPr>
              <w:t>4,5</w:t>
            </w:r>
          </w:p>
        </w:tc>
        <w:tc>
          <w:tcPr>
            <w:tcW w:w="1246" w:type="dxa"/>
            <w:noWrap/>
            <w:hideMark/>
          </w:tcPr>
          <w:p w:rsidR="005D5BF6" w:rsidRPr="005D5BF6" w:rsidRDefault="005D5BF6" w:rsidP="005D5BF6">
            <w:pPr>
              <w:shd w:val="clear" w:color="C0C0C0" w:fill="auto"/>
              <w:rPr>
                <w:sz w:val="20"/>
                <w:szCs w:val="20"/>
              </w:rPr>
            </w:pPr>
            <w:r w:rsidRPr="005D5BF6">
              <w:rPr>
                <w:sz w:val="20"/>
                <w:szCs w:val="20"/>
              </w:rPr>
              <w:t>3,4</w:t>
            </w:r>
          </w:p>
        </w:tc>
        <w:tc>
          <w:tcPr>
            <w:tcW w:w="1010" w:type="dxa"/>
            <w:noWrap/>
            <w:hideMark/>
          </w:tcPr>
          <w:p w:rsidR="005D5BF6" w:rsidRPr="005D5BF6" w:rsidRDefault="005D5BF6" w:rsidP="005D5BF6">
            <w:pPr>
              <w:shd w:val="clear" w:color="C0C0C0" w:fill="auto"/>
              <w:rPr>
                <w:sz w:val="20"/>
                <w:szCs w:val="20"/>
              </w:rPr>
            </w:pPr>
            <w:r w:rsidRPr="005D5BF6">
              <w:rPr>
                <w:sz w:val="20"/>
                <w:szCs w:val="20"/>
              </w:rPr>
              <w:t>4,8</w:t>
            </w:r>
          </w:p>
        </w:tc>
      </w:tr>
      <w:tr w:rsidR="005D5BF6" w:rsidRPr="005D5BF6" w:rsidTr="00E12D2F">
        <w:trPr>
          <w:trHeight w:val="225"/>
        </w:trPr>
        <w:tc>
          <w:tcPr>
            <w:tcW w:w="4052" w:type="dxa"/>
            <w:noWrap/>
            <w:hideMark/>
          </w:tcPr>
          <w:p w:rsidR="005D5BF6" w:rsidRPr="005D5BF6" w:rsidRDefault="005D5BF6" w:rsidP="005D5BF6">
            <w:pPr>
              <w:shd w:val="clear" w:color="C0C0C0" w:fill="auto"/>
              <w:rPr>
                <w:sz w:val="20"/>
                <w:szCs w:val="20"/>
              </w:rPr>
            </w:pPr>
            <w:r w:rsidRPr="005D5BF6">
              <w:rPr>
                <w:sz w:val="20"/>
                <w:szCs w:val="20"/>
              </w:rPr>
              <w:t>Обводненность за 3 месяца после ГРП,%</w:t>
            </w:r>
          </w:p>
        </w:tc>
        <w:tc>
          <w:tcPr>
            <w:tcW w:w="1158" w:type="dxa"/>
            <w:noWrap/>
            <w:hideMark/>
          </w:tcPr>
          <w:p w:rsidR="005D5BF6" w:rsidRPr="005D5BF6" w:rsidRDefault="005D5BF6" w:rsidP="005D5BF6">
            <w:pPr>
              <w:shd w:val="clear" w:color="C0C0C0" w:fill="auto"/>
              <w:rPr>
                <w:sz w:val="20"/>
                <w:szCs w:val="20"/>
              </w:rPr>
            </w:pPr>
            <w:r w:rsidRPr="005D5BF6">
              <w:rPr>
                <w:sz w:val="20"/>
                <w:szCs w:val="20"/>
              </w:rPr>
              <w:t>90,7</w:t>
            </w:r>
          </w:p>
        </w:tc>
        <w:tc>
          <w:tcPr>
            <w:tcW w:w="1097" w:type="dxa"/>
            <w:noWrap/>
            <w:hideMark/>
          </w:tcPr>
          <w:p w:rsidR="005D5BF6" w:rsidRPr="005D5BF6" w:rsidRDefault="005D5BF6" w:rsidP="005D5BF6">
            <w:pPr>
              <w:shd w:val="clear" w:color="C0C0C0" w:fill="auto"/>
              <w:rPr>
                <w:sz w:val="20"/>
                <w:szCs w:val="20"/>
              </w:rPr>
            </w:pPr>
            <w:r w:rsidRPr="005D5BF6">
              <w:rPr>
                <w:sz w:val="20"/>
                <w:szCs w:val="20"/>
              </w:rPr>
              <w:t>94,3</w:t>
            </w:r>
          </w:p>
        </w:tc>
        <w:tc>
          <w:tcPr>
            <w:tcW w:w="1246" w:type="dxa"/>
            <w:noWrap/>
            <w:hideMark/>
          </w:tcPr>
          <w:p w:rsidR="005D5BF6" w:rsidRPr="005D5BF6" w:rsidRDefault="005D5BF6" w:rsidP="005D5BF6">
            <w:pPr>
              <w:shd w:val="clear" w:color="C0C0C0" w:fill="auto"/>
              <w:rPr>
                <w:sz w:val="20"/>
                <w:szCs w:val="20"/>
              </w:rPr>
            </w:pPr>
            <w:r w:rsidRPr="005D5BF6">
              <w:rPr>
                <w:sz w:val="20"/>
                <w:szCs w:val="20"/>
              </w:rPr>
              <w:t>91,8</w:t>
            </w:r>
          </w:p>
        </w:tc>
        <w:tc>
          <w:tcPr>
            <w:tcW w:w="1246" w:type="dxa"/>
            <w:noWrap/>
            <w:hideMark/>
          </w:tcPr>
          <w:p w:rsidR="005D5BF6" w:rsidRPr="005D5BF6" w:rsidRDefault="005D5BF6" w:rsidP="005D5BF6">
            <w:pPr>
              <w:shd w:val="clear" w:color="C0C0C0" w:fill="auto"/>
              <w:rPr>
                <w:sz w:val="20"/>
                <w:szCs w:val="20"/>
              </w:rPr>
            </w:pPr>
            <w:r w:rsidRPr="005D5BF6">
              <w:rPr>
                <w:sz w:val="20"/>
                <w:szCs w:val="20"/>
              </w:rPr>
              <w:t>95,0</w:t>
            </w:r>
          </w:p>
        </w:tc>
        <w:tc>
          <w:tcPr>
            <w:tcW w:w="1010" w:type="dxa"/>
            <w:noWrap/>
            <w:hideMark/>
          </w:tcPr>
          <w:p w:rsidR="005D5BF6" w:rsidRPr="005D5BF6" w:rsidRDefault="005D5BF6" w:rsidP="005D5BF6">
            <w:pPr>
              <w:shd w:val="clear" w:color="C0C0C0" w:fill="auto"/>
              <w:rPr>
                <w:sz w:val="20"/>
                <w:szCs w:val="20"/>
              </w:rPr>
            </w:pPr>
            <w:r w:rsidRPr="005D5BF6">
              <w:rPr>
                <w:sz w:val="20"/>
                <w:szCs w:val="20"/>
              </w:rPr>
              <w:t>93,4</w:t>
            </w:r>
          </w:p>
        </w:tc>
      </w:tr>
      <w:tr w:rsidR="005D5BF6" w:rsidRPr="005D5BF6" w:rsidTr="00E12D2F">
        <w:trPr>
          <w:trHeight w:val="225"/>
        </w:trPr>
        <w:tc>
          <w:tcPr>
            <w:tcW w:w="4052" w:type="dxa"/>
            <w:noWrap/>
            <w:hideMark/>
          </w:tcPr>
          <w:p w:rsidR="005D5BF6" w:rsidRPr="005D5BF6" w:rsidRDefault="005D5BF6" w:rsidP="005D5BF6">
            <w:pPr>
              <w:shd w:val="clear" w:color="C0C0C0" w:fill="auto"/>
              <w:rPr>
                <w:sz w:val="20"/>
                <w:szCs w:val="20"/>
              </w:rPr>
            </w:pPr>
            <w:r w:rsidRPr="005D5BF6">
              <w:rPr>
                <w:sz w:val="20"/>
                <w:szCs w:val="20"/>
              </w:rPr>
              <w:t>Начальный прирост дебита жидкости, т/сут</w:t>
            </w:r>
          </w:p>
        </w:tc>
        <w:tc>
          <w:tcPr>
            <w:tcW w:w="1158" w:type="dxa"/>
            <w:noWrap/>
            <w:hideMark/>
          </w:tcPr>
          <w:p w:rsidR="005D5BF6" w:rsidRPr="005D5BF6" w:rsidRDefault="005D5BF6" w:rsidP="005D5BF6">
            <w:pPr>
              <w:shd w:val="clear" w:color="C0C0C0" w:fill="auto"/>
              <w:rPr>
                <w:sz w:val="20"/>
                <w:szCs w:val="20"/>
              </w:rPr>
            </w:pPr>
            <w:r w:rsidRPr="005D5BF6">
              <w:rPr>
                <w:sz w:val="20"/>
                <w:szCs w:val="20"/>
              </w:rPr>
              <w:t>40,1</w:t>
            </w:r>
          </w:p>
        </w:tc>
        <w:tc>
          <w:tcPr>
            <w:tcW w:w="1097" w:type="dxa"/>
            <w:noWrap/>
            <w:hideMark/>
          </w:tcPr>
          <w:p w:rsidR="005D5BF6" w:rsidRPr="005D5BF6" w:rsidRDefault="005D5BF6" w:rsidP="005D5BF6">
            <w:pPr>
              <w:shd w:val="clear" w:color="C0C0C0" w:fill="auto"/>
              <w:rPr>
                <w:sz w:val="20"/>
                <w:szCs w:val="20"/>
              </w:rPr>
            </w:pPr>
            <w:r w:rsidRPr="005D5BF6">
              <w:rPr>
                <w:sz w:val="20"/>
                <w:szCs w:val="20"/>
              </w:rPr>
              <w:t>-0,3</w:t>
            </w:r>
          </w:p>
        </w:tc>
        <w:tc>
          <w:tcPr>
            <w:tcW w:w="1246" w:type="dxa"/>
            <w:noWrap/>
            <w:hideMark/>
          </w:tcPr>
          <w:p w:rsidR="005D5BF6" w:rsidRPr="005D5BF6" w:rsidRDefault="005D5BF6" w:rsidP="005D5BF6">
            <w:pPr>
              <w:shd w:val="clear" w:color="C0C0C0" w:fill="auto"/>
              <w:rPr>
                <w:sz w:val="20"/>
                <w:szCs w:val="20"/>
              </w:rPr>
            </w:pPr>
            <w:r w:rsidRPr="005D5BF6">
              <w:rPr>
                <w:sz w:val="20"/>
                <w:szCs w:val="20"/>
              </w:rPr>
              <w:t>50,9</w:t>
            </w:r>
          </w:p>
        </w:tc>
        <w:tc>
          <w:tcPr>
            <w:tcW w:w="1246" w:type="dxa"/>
            <w:noWrap/>
            <w:hideMark/>
          </w:tcPr>
          <w:p w:rsidR="005D5BF6" w:rsidRPr="005D5BF6" w:rsidRDefault="005D5BF6" w:rsidP="005D5BF6">
            <w:pPr>
              <w:shd w:val="clear" w:color="C0C0C0" w:fill="auto"/>
              <w:rPr>
                <w:sz w:val="20"/>
                <w:szCs w:val="20"/>
              </w:rPr>
            </w:pPr>
            <w:r w:rsidRPr="005D5BF6">
              <w:rPr>
                <w:sz w:val="20"/>
                <w:szCs w:val="20"/>
              </w:rPr>
              <w:t>61,9</w:t>
            </w:r>
          </w:p>
        </w:tc>
        <w:tc>
          <w:tcPr>
            <w:tcW w:w="1010" w:type="dxa"/>
            <w:noWrap/>
            <w:hideMark/>
          </w:tcPr>
          <w:p w:rsidR="005D5BF6" w:rsidRPr="005D5BF6" w:rsidRDefault="005D5BF6" w:rsidP="005D5BF6">
            <w:pPr>
              <w:shd w:val="clear" w:color="C0C0C0" w:fill="auto"/>
              <w:rPr>
                <w:sz w:val="20"/>
                <w:szCs w:val="20"/>
              </w:rPr>
            </w:pPr>
            <w:r w:rsidRPr="005D5BF6">
              <w:rPr>
                <w:sz w:val="20"/>
                <w:szCs w:val="20"/>
              </w:rPr>
              <w:t>29,6</w:t>
            </w:r>
          </w:p>
        </w:tc>
      </w:tr>
      <w:tr w:rsidR="005D5BF6" w:rsidRPr="005D5BF6" w:rsidTr="00E12D2F">
        <w:trPr>
          <w:trHeight w:val="225"/>
        </w:trPr>
        <w:tc>
          <w:tcPr>
            <w:tcW w:w="4052" w:type="dxa"/>
            <w:noWrap/>
            <w:hideMark/>
          </w:tcPr>
          <w:p w:rsidR="005D5BF6" w:rsidRPr="005D5BF6" w:rsidRDefault="005D5BF6" w:rsidP="005D5BF6">
            <w:pPr>
              <w:shd w:val="clear" w:color="C0C0C0" w:fill="auto"/>
              <w:rPr>
                <w:sz w:val="20"/>
                <w:szCs w:val="20"/>
              </w:rPr>
            </w:pPr>
            <w:r w:rsidRPr="005D5BF6">
              <w:rPr>
                <w:sz w:val="20"/>
                <w:szCs w:val="20"/>
              </w:rPr>
              <w:t>Начальный прирост дебита нефти, т/сут</w:t>
            </w:r>
          </w:p>
        </w:tc>
        <w:tc>
          <w:tcPr>
            <w:tcW w:w="1158" w:type="dxa"/>
            <w:noWrap/>
            <w:hideMark/>
          </w:tcPr>
          <w:p w:rsidR="005D5BF6" w:rsidRPr="005D5BF6" w:rsidRDefault="005D5BF6" w:rsidP="005D5BF6">
            <w:pPr>
              <w:shd w:val="clear" w:color="C0C0C0" w:fill="auto"/>
              <w:rPr>
                <w:sz w:val="20"/>
                <w:szCs w:val="20"/>
              </w:rPr>
            </w:pPr>
            <w:r w:rsidRPr="005D5BF6">
              <w:rPr>
                <w:sz w:val="20"/>
                <w:szCs w:val="20"/>
              </w:rPr>
              <w:t>3,2</w:t>
            </w:r>
          </w:p>
        </w:tc>
        <w:tc>
          <w:tcPr>
            <w:tcW w:w="1097" w:type="dxa"/>
            <w:noWrap/>
            <w:hideMark/>
          </w:tcPr>
          <w:p w:rsidR="005D5BF6" w:rsidRPr="005D5BF6" w:rsidRDefault="005D5BF6" w:rsidP="005D5BF6">
            <w:pPr>
              <w:shd w:val="clear" w:color="C0C0C0" w:fill="auto"/>
              <w:rPr>
                <w:sz w:val="20"/>
                <w:szCs w:val="20"/>
              </w:rPr>
            </w:pPr>
            <w:r w:rsidRPr="005D5BF6">
              <w:rPr>
                <w:sz w:val="20"/>
                <w:szCs w:val="20"/>
              </w:rPr>
              <w:t>3,3</w:t>
            </w:r>
          </w:p>
        </w:tc>
        <w:tc>
          <w:tcPr>
            <w:tcW w:w="1246" w:type="dxa"/>
            <w:noWrap/>
            <w:hideMark/>
          </w:tcPr>
          <w:p w:rsidR="005D5BF6" w:rsidRPr="005D5BF6" w:rsidRDefault="005D5BF6" w:rsidP="005D5BF6">
            <w:pPr>
              <w:shd w:val="clear" w:color="C0C0C0" w:fill="auto"/>
              <w:rPr>
                <w:sz w:val="20"/>
                <w:szCs w:val="20"/>
              </w:rPr>
            </w:pPr>
            <w:r w:rsidRPr="005D5BF6">
              <w:rPr>
                <w:sz w:val="20"/>
                <w:szCs w:val="20"/>
              </w:rPr>
              <w:t>3,3</w:t>
            </w:r>
          </w:p>
        </w:tc>
        <w:tc>
          <w:tcPr>
            <w:tcW w:w="1246" w:type="dxa"/>
            <w:noWrap/>
            <w:hideMark/>
          </w:tcPr>
          <w:p w:rsidR="005D5BF6" w:rsidRPr="005D5BF6" w:rsidRDefault="005D5BF6" w:rsidP="005D5BF6">
            <w:pPr>
              <w:shd w:val="clear" w:color="C0C0C0" w:fill="auto"/>
              <w:rPr>
                <w:sz w:val="20"/>
                <w:szCs w:val="20"/>
              </w:rPr>
            </w:pPr>
            <w:r w:rsidRPr="005D5BF6">
              <w:rPr>
                <w:sz w:val="20"/>
                <w:szCs w:val="20"/>
              </w:rPr>
              <w:t>3,3</w:t>
            </w:r>
          </w:p>
        </w:tc>
        <w:tc>
          <w:tcPr>
            <w:tcW w:w="1010" w:type="dxa"/>
            <w:noWrap/>
            <w:hideMark/>
          </w:tcPr>
          <w:p w:rsidR="005D5BF6" w:rsidRPr="005D5BF6" w:rsidRDefault="005D5BF6" w:rsidP="005D5BF6">
            <w:pPr>
              <w:shd w:val="clear" w:color="C0C0C0" w:fill="auto"/>
              <w:rPr>
                <w:sz w:val="20"/>
                <w:szCs w:val="20"/>
              </w:rPr>
            </w:pPr>
            <w:r w:rsidRPr="005D5BF6">
              <w:rPr>
                <w:sz w:val="20"/>
                <w:szCs w:val="20"/>
              </w:rPr>
              <w:t>3,3</w:t>
            </w:r>
          </w:p>
        </w:tc>
      </w:tr>
      <w:tr w:rsidR="005D5BF6" w:rsidRPr="005D5BF6" w:rsidTr="00E12D2F">
        <w:trPr>
          <w:trHeight w:val="225"/>
        </w:trPr>
        <w:tc>
          <w:tcPr>
            <w:tcW w:w="4052" w:type="dxa"/>
            <w:noWrap/>
            <w:hideMark/>
          </w:tcPr>
          <w:p w:rsidR="005D5BF6" w:rsidRPr="005D5BF6" w:rsidRDefault="005D5BF6" w:rsidP="005D5BF6">
            <w:pPr>
              <w:shd w:val="clear" w:color="C0C0C0" w:fill="auto"/>
              <w:rPr>
                <w:sz w:val="20"/>
                <w:szCs w:val="20"/>
              </w:rPr>
            </w:pPr>
            <w:r w:rsidRPr="005D5BF6">
              <w:rPr>
                <w:sz w:val="20"/>
                <w:szCs w:val="20"/>
              </w:rPr>
              <w:t>Доп. добыча жидкости за 12 мес., тыс. т</w:t>
            </w:r>
          </w:p>
        </w:tc>
        <w:tc>
          <w:tcPr>
            <w:tcW w:w="1158" w:type="dxa"/>
            <w:noWrap/>
            <w:hideMark/>
          </w:tcPr>
          <w:p w:rsidR="005D5BF6" w:rsidRPr="005D5BF6" w:rsidRDefault="005D5BF6" w:rsidP="005D5BF6">
            <w:pPr>
              <w:shd w:val="clear" w:color="C0C0C0" w:fill="auto"/>
              <w:rPr>
                <w:sz w:val="20"/>
                <w:szCs w:val="20"/>
              </w:rPr>
            </w:pPr>
            <w:r w:rsidRPr="005D5BF6">
              <w:rPr>
                <w:sz w:val="20"/>
                <w:szCs w:val="20"/>
              </w:rPr>
              <w:t>213,2</w:t>
            </w:r>
          </w:p>
        </w:tc>
        <w:tc>
          <w:tcPr>
            <w:tcW w:w="1097" w:type="dxa"/>
            <w:noWrap/>
            <w:hideMark/>
          </w:tcPr>
          <w:p w:rsidR="005D5BF6" w:rsidRPr="005D5BF6" w:rsidRDefault="005D5BF6" w:rsidP="005D5BF6">
            <w:pPr>
              <w:shd w:val="clear" w:color="C0C0C0" w:fill="auto"/>
              <w:rPr>
                <w:sz w:val="20"/>
                <w:szCs w:val="20"/>
              </w:rPr>
            </w:pPr>
            <w:r w:rsidRPr="005D5BF6">
              <w:rPr>
                <w:sz w:val="20"/>
                <w:szCs w:val="20"/>
              </w:rPr>
              <w:t>-66,9</w:t>
            </w:r>
          </w:p>
        </w:tc>
        <w:tc>
          <w:tcPr>
            <w:tcW w:w="1246" w:type="dxa"/>
            <w:noWrap/>
            <w:hideMark/>
          </w:tcPr>
          <w:p w:rsidR="005D5BF6" w:rsidRPr="005D5BF6" w:rsidRDefault="005D5BF6" w:rsidP="005D5BF6">
            <w:pPr>
              <w:shd w:val="clear" w:color="C0C0C0" w:fill="auto"/>
              <w:rPr>
                <w:sz w:val="20"/>
                <w:szCs w:val="20"/>
              </w:rPr>
            </w:pPr>
            <w:r w:rsidRPr="005D5BF6">
              <w:rPr>
                <w:sz w:val="20"/>
                <w:szCs w:val="20"/>
              </w:rPr>
              <w:t>74,6</w:t>
            </w:r>
          </w:p>
        </w:tc>
        <w:tc>
          <w:tcPr>
            <w:tcW w:w="1246" w:type="dxa"/>
            <w:noWrap/>
            <w:hideMark/>
          </w:tcPr>
          <w:p w:rsidR="005D5BF6" w:rsidRPr="005D5BF6" w:rsidRDefault="005D5BF6" w:rsidP="005D5BF6">
            <w:pPr>
              <w:shd w:val="clear" w:color="C0C0C0" w:fill="auto"/>
              <w:rPr>
                <w:sz w:val="20"/>
                <w:szCs w:val="20"/>
              </w:rPr>
            </w:pPr>
            <w:r w:rsidRPr="005D5BF6">
              <w:rPr>
                <w:sz w:val="20"/>
                <w:szCs w:val="20"/>
              </w:rPr>
              <w:t>102,9</w:t>
            </w:r>
          </w:p>
        </w:tc>
        <w:tc>
          <w:tcPr>
            <w:tcW w:w="1010" w:type="dxa"/>
            <w:noWrap/>
            <w:hideMark/>
          </w:tcPr>
          <w:p w:rsidR="005D5BF6" w:rsidRPr="005D5BF6" w:rsidRDefault="005D5BF6" w:rsidP="005D5BF6">
            <w:pPr>
              <w:shd w:val="clear" w:color="C0C0C0" w:fill="auto"/>
              <w:rPr>
                <w:sz w:val="20"/>
                <w:szCs w:val="20"/>
              </w:rPr>
            </w:pPr>
            <w:r w:rsidRPr="005D5BF6">
              <w:rPr>
                <w:sz w:val="20"/>
                <w:szCs w:val="20"/>
              </w:rPr>
              <w:t>323,9</w:t>
            </w:r>
          </w:p>
        </w:tc>
      </w:tr>
      <w:tr w:rsidR="005D5BF6" w:rsidRPr="005D5BF6" w:rsidTr="00E12D2F">
        <w:trPr>
          <w:trHeight w:val="225"/>
        </w:trPr>
        <w:tc>
          <w:tcPr>
            <w:tcW w:w="4052" w:type="dxa"/>
            <w:noWrap/>
            <w:hideMark/>
          </w:tcPr>
          <w:p w:rsidR="005D5BF6" w:rsidRPr="005D5BF6" w:rsidRDefault="005D5BF6" w:rsidP="005D5BF6">
            <w:pPr>
              <w:shd w:val="clear" w:color="C0C0C0" w:fill="auto"/>
              <w:rPr>
                <w:sz w:val="20"/>
                <w:szCs w:val="20"/>
              </w:rPr>
            </w:pPr>
            <w:r w:rsidRPr="005D5BF6">
              <w:rPr>
                <w:sz w:val="20"/>
                <w:szCs w:val="20"/>
              </w:rPr>
              <w:t>Доп. добыча нефти за 12 мес., тыс. т</w:t>
            </w:r>
          </w:p>
        </w:tc>
        <w:tc>
          <w:tcPr>
            <w:tcW w:w="1158" w:type="dxa"/>
            <w:noWrap/>
            <w:hideMark/>
          </w:tcPr>
          <w:p w:rsidR="005D5BF6" w:rsidRPr="005D5BF6" w:rsidRDefault="005D5BF6" w:rsidP="005D5BF6">
            <w:pPr>
              <w:shd w:val="clear" w:color="C0C0C0" w:fill="auto"/>
              <w:rPr>
                <w:sz w:val="20"/>
                <w:szCs w:val="20"/>
              </w:rPr>
            </w:pPr>
            <w:r w:rsidRPr="005D5BF6">
              <w:rPr>
                <w:sz w:val="20"/>
                <w:szCs w:val="20"/>
              </w:rPr>
              <w:t>16,3</w:t>
            </w:r>
          </w:p>
        </w:tc>
        <w:tc>
          <w:tcPr>
            <w:tcW w:w="1097" w:type="dxa"/>
            <w:noWrap/>
            <w:hideMark/>
          </w:tcPr>
          <w:p w:rsidR="005D5BF6" w:rsidRPr="005D5BF6" w:rsidRDefault="005D5BF6" w:rsidP="005D5BF6">
            <w:pPr>
              <w:shd w:val="clear" w:color="C0C0C0" w:fill="auto"/>
              <w:rPr>
                <w:sz w:val="20"/>
                <w:szCs w:val="20"/>
              </w:rPr>
            </w:pPr>
            <w:r w:rsidRPr="005D5BF6">
              <w:rPr>
                <w:sz w:val="20"/>
                <w:szCs w:val="20"/>
              </w:rPr>
              <w:t>27,8</w:t>
            </w:r>
          </w:p>
        </w:tc>
        <w:tc>
          <w:tcPr>
            <w:tcW w:w="1246" w:type="dxa"/>
            <w:noWrap/>
            <w:hideMark/>
          </w:tcPr>
          <w:p w:rsidR="005D5BF6" w:rsidRPr="005D5BF6" w:rsidRDefault="005D5BF6" w:rsidP="005D5BF6">
            <w:pPr>
              <w:shd w:val="clear" w:color="C0C0C0" w:fill="auto"/>
              <w:rPr>
                <w:sz w:val="20"/>
                <w:szCs w:val="20"/>
              </w:rPr>
            </w:pPr>
            <w:r w:rsidRPr="005D5BF6">
              <w:rPr>
                <w:sz w:val="20"/>
                <w:szCs w:val="20"/>
              </w:rPr>
              <w:t>10,6</w:t>
            </w:r>
          </w:p>
        </w:tc>
        <w:tc>
          <w:tcPr>
            <w:tcW w:w="1246" w:type="dxa"/>
            <w:noWrap/>
            <w:hideMark/>
          </w:tcPr>
          <w:p w:rsidR="005D5BF6" w:rsidRPr="005D5BF6" w:rsidRDefault="005D5BF6" w:rsidP="005D5BF6">
            <w:pPr>
              <w:shd w:val="clear" w:color="C0C0C0" w:fill="auto"/>
              <w:rPr>
                <w:sz w:val="20"/>
                <w:szCs w:val="20"/>
              </w:rPr>
            </w:pPr>
            <w:r w:rsidRPr="005D5BF6">
              <w:rPr>
                <w:sz w:val="20"/>
                <w:szCs w:val="20"/>
              </w:rPr>
              <w:t>7,4</w:t>
            </w:r>
          </w:p>
        </w:tc>
        <w:tc>
          <w:tcPr>
            <w:tcW w:w="1010" w:type="dxa"/>
            <w:noWrap/>
            <w:hideMark/>
          </w:tcPr>
          <w:p w:rsidR="005D5BF6" w:rsidRPr="005D5BF6" w:rsidRDefault="005D5BF6" w:rsidP="005D5BF6">
            <w:pPr>
              <w:shd w:val="clear" w:color="C0C0C0" w:fill="auto"/>
              <w:rPr>
                <w:sz w:val="20"/>
                <w:szCs w:val="20"/>
              </w:rPr>
            </w:pPr>
            <w:r w:rsidRPr="005D5BF6">
              <w:rPr>
                <w:sz w:val="20"/>
                <w:szCs w:val="20"/>
              </w:rPr>
              <w:t>61,9</w:t>
            </w:r>
          </w:p>
        </w:tc>
      </w:tr>
      <w:tr w:rsidR="005D5BF6" w:rsidRPr="005D5BF6" w:rsidTr="00E12D2F">
        <w:trPr>
          <w:trHeight w:val="225"/>
        </w:trPr>
        <w:tc>
          <w:tcPr>
            <w:tcW w:w="4052" w:type="dxa"/>
            <w:noWrap/>
            <w:hideMark/>
          </w:tcPr>
          <w:p w:rsidR="005D5BF6" w:rsidRPr="005D5BF6" w:rsidRDefault="005D5BF6" w:rsidP="005D5BF6">
            <w:pPr>
              <w:shd w:val="clear" w:color="C0C0C0" w:fill="auto"/>
              <w:rPr>
                <w:sz w:val="20"/>
                <w:szCs w:val="20"/>
              </w:rPr>
            </w:pPr>
            <w:r w:rsidRPr="005D5BF6">
              <w:rPr>
                <w:sz w:val="20"/>
                <w:szCs w:val="20"/>
              </w:rPr>
              <w:t>Среднегодовой прирост дебита жидк., т/сут</w:t>
            </w:r>
          </w:p>
        </w:tc>
        <w:tc>
          <w:tcPr>
            <w:tcW w:w="1158" w:type="dxa"/>
            <w:noWrap/>
            <w:hideMark/>
          </w:tcPr>
          <w:p w:rsidR="005D5BF6" w:rsidRPr="005D5BF6" w:rsidRDefault="005D5BF6" w:rsidP="005D5BF6">
            <w:pPr>
              <w:shd w:val="clear" w:color="C0C0C0" w:fill="auto"/>
              <w:rPr>
                <w:sz w:val="20"/>
                <w:szCs w:val="20"/>
              </w:rPr>
            </w:pPr>
            <w:r w:rsidRPr="005D5BF6">
              <w:rPr>
                <w:sz w:val="20"/>
                <w:szCs w:val="20"/>
              </w:rPr>
              <w:t>25,0</w:t>
            </w:r>
          </w:p>
        </w:tc>
        <w:tc>
          <w:tcPr>
            <w:tcW w:w="1097" w:type="dxa"/>
            <w:noWrap/>
            <w:hideMark/>
          </w:tcPr>
          <w:p w:rsidR="005D5BF6" w:rsidRPr="005D5BF6" w:rsidRDefault="005D5BF6" w:rsidP="005D5BF6">
            <w:pPr>
              <w:shd w:val="clear" w:color="C0C0C0" w:fill="auto"/>
              <w:rPr>
                <w:sz w:val="20"/>
                <w:szCs w:val="20"/>
              </w:rPr>
            </w:pPr>
            <w:r w:rsidRPr="005D5BF6">
              <w:rPr>
                <w:sz w:val="20"/>
                <w:szCs w:val="20"/>
              </w:rPr>
              <w:t>-6,4</w:t>
            </w:r>
          </w:p>
        </w:tc>
        <w:tc>
          <w:tcPr>
            <w:tcW w:w="1246" w:type="dxa"/>
            <w:noWrap/>
            <w:hideMark/>
          </w:tcPr>
          <w:p w:rsidR="005D5BF6" w:rsidRPr="005D5BF6" w:rsidRDefault="005D5BF6" w:rsidP="005D5BF6">
            <w:pPr>
              <w:shd w:val="clear" w:color="C0C0C0" w:fill="auto"/>
              <w:rPr>
                <w:sz w:val="20"/>
                <w:szCs w:val="20"/>
              </w:rPr>
            </w:pPr>
            <w:r w:rsidRPr="005D5BF6">
              <w:rPr>
                <w:sz w:val="20"/>
                <w:szCs w:val="20"/>
              </w:rPr>
              <w:t>17,5</w:t>
            </w:r>
          </w:p>
        </w:tc>
        <w:tc>
          <w:tcPr>
            <w:tcW w:w="1246" w:type="dxa"/>
            <w:noWrap/>
            <w:hideMark/>
          </w:tcPr>
          <w:p w:rsidR="005D5BF6" w:rsidRPr="005D5BF6" w:rsidRDefault="005D5BF6" w:rsidP="005D5BF6">
            <w:pPr>
              <w:shd w:val="clear" w:color="C0C0C0" w:fill="auto"/>
              <w:rPr>
                <w:sz w:val="20"/>
                <w:szCs w:val="20"/>
              </w:rPr>
            </w:pPr>
            <w:r w:rsidRPr="005D5BF6">
              <w:rPr>
                <w:sz w:val="20"/>
                <w:szCs w:val="20"/>
              </w:rPr>
              <w:t>44,6</w:t>
            </w:r>
          </w:p>
        </w:tc>
        <w:tc>
          <w:tcPr>
            <w:tcW w:w="1010" w:type="dxa"/>
            <w:noWrap/>
            <w:hideMark/>
          </w:tcPr>
          <w:p w:rsidR="005D5BF6" w:rsidRPr="005D5BF6" w:rsidRDefault="005D5BF6" w:rsidP="005D5BF6">
            <w:pPr>
              <w:shd w:val="clear" w:color="C0C0C0" w:fill="auto"/>
              <w:rPr>
                <w:sz w:val="20"/>
                <w:szCs w:val="20"/>
              </w:rPr>
            </w:pPr>
            <w:r w:rsidRPr="005D5BF6">
              <w:rPr>
                <w:sz w:val="20"/>
                <w:szCs w:val="20"/>
              </w:rPr>
              <w:t>12,6</w:t>
            </w:r>
          </w:p>
        </w:tc>
      </w:tr>
      <w:tr w:rsidR="005D5BF6" w:rsidRPr="005D5BF6" w:rsidTr="00E12D2F">
        <w:trPr>
          <w:trHeight w:val="225"/>
        </w:trPr>
        <w:tc>
          <w:tcPr>
            <w:tcW w:w="4052" w:type="dxa"/>
            <w:noWrap/>
            <w:hideMark/>
          </w:tcPr>
          <w:p w:rsidR="005D5BF6" w:rsidRPr="005D5BF6" w:rsidRDefault="005D5BF6" w:rsidP="005D5BF6">
            <w:pPr>
              <w:shd w:val="clear" w:color="C0C0C0" w:fill="auto"/>
              <w:rPr>
                <w:sz w:val="20"/>
                <w:szCs w:val="20"/>
              </w:rPr>
            </w:pPr>
            <w:r w:rsidRPr="005D5BF6">
              <w:rPr>
                <w:sz w:val="20"/>
                <w:szCs w:val="20"/>
              </w:rPr>
              <w:t>Среднегодовой прирост дебита нефти, т/сут</w:t>
            </w:r>
          </w:p>
        </w:tc>
        <w:tc>
          <w:tcPr>
            <w:tcW w:w="1158" w:type="dxa"/>
            <w:noWrap/>
            <w:hideMark/>
          </w:tcPr>
          <w:p w:rsidR="005D5BF6" w:rsidRPr="005D5BF6" w:rsidRDefault="005D5BF6" w:rsidP="005D5BF6">
            <w:pPr>
              <w:shd w:val="clear" w:color="C0C0C0" w:fill="auto"/>
              <w:rPr>
                <w:sz w:val="20"/>
                <w:szCs w:val="20"/>
              </w:rPr>
            </w:pPr>
            <w:r w:rsidRPr="005D5BF6">
              <w:rPr>
                <w:sz w:val="20"/>
                <w:szCs w:val="20"/>
              </w:rPr>
              <w:t>1,9</w:t>
            </w:r>
          </w:p>
        </w:tc>
        <w:tc>
          <w:tcPr>
            <w:tcW w:w="1097" w:type="dxa"/>
            <w:noWrap/>
            <w:hideMark/>
          </w:tcPr>
          <w:p w:rsidR="005D5BF6" w:rsidRPr="005D5BF6" w:rsidRDefault="005D5BF6" w:rsidP="005D5BF6">
            <w:pPr>
              <w:shd w:val="clear" w:color="C0C0C0" w:fill="auto"/>
              <w:rPr>
                <w:sz w:val="20"/>
                <w:szCs w:val="20"/>
              </w:rPr>
            </w:pPr>
            <w:r w:rsidRPr="005D5BF6">
              <w:rPr>
                <w:sz w:val="20"/>
                <w:szCs w:val="20"/>
              </w:rPr>
              <w:t>2,6</w:t>
            </w:r>
          </w:p>
        </w:tc>
        <w:tc>
          <w:tcPr>
            <w:tcW w:w="1246" w:type="dxa"/>
            <w:noWrap/>
            <w:hideMark/>
          </w:tcPr>
          <w:p w:rsidR="005D5BF6" w:rsidRPr="005D5BF6" w:rsidRDefault="005D5BF6" w:rsidP="005D5BF6">
            <w:pPr>
              <w:shd w:val="clear" w:color="C0C0C0" w:fill="auto"/>
              <w:rPr>
                <w:sz w:val="20"/>
                <w:szCs w:val="20"/>
              </w:rPr>
            </w:pPr>
            <w:r w:rsidRPr="005D5BF6">
              <w:rPr>
                <w:sz w:val="20"/>
                <w:szCs w:val="20"/>
              </w:rPr>
              <w:t>2,5</w:t>
            </w:r>
          </w:p>
        </w:tc>
        <w:tc>
          <w:tcPr>
            <w:tcW w:w="1246" w:type="dxa"/>
            <w:noWrap/>
            <w:hideMark/>
          </w:tcPr>
          <w:p w:rsidR="005D5BF6" w:rsidRPr="005D5BF6" w:rsidRDefault="005D5BF6" w:rsidP="005D5BF6">
            <w:pPr>
              <w:shd w:val="clear" w:color="C0C0C0" w:fill="auto"/>
              <w:rPr>
                <w:sz w:val="20"/>
                <w:szCs w:val="20"/>
              </w:rPr>
            </w:pPr>
            <w:r w:rsidRPr="005D5BF6">
              <w:rPr>
                <w:sz w:val="20"/>
                <w:szCs w:val="20"/>
              </w:rPr>
              <w:t>3,2</w:t>
            </w:r>
          </w:p>
        </w:tc>
        <w:tc>
          <w:tcPr>
            <w:tcW w:w="1010" w:type="dxa"/>
            <w:noWrap/>
            <w:hideMark/>
          </w:tcPr>
          <w:p w:rsidR="005D5BF6" w:rsidRPr="005D5BF6" w:rsidRDefault="005D5BF6" w:rsidP="005D5BF6">
            <w:pPr>
              <w:shd w:val="clear" w:color="C0C0C0" w:fill="auto"/>
              <w:rPr>
                <w:sz w:val="20"/>
                <w:szCs w:val="20"/>
              </w:rPr>
            </w:pPr>
            <w:r w:rsidRPr="005D5BF6">
              <w:rPr>
                <w:sz w:val="20"/>
                <w:szCs w:val="20"/>
              </w:rPr>
              <w:t>2,4</w:t>
            </w:r>
          </w:p>
        </w:tc>
      </w:tr>
      <w:tr w:rsidR="005D5BF6" w:rsidRPr="005D5BF6" w:rsidTr="00E12D2F">
        <w:trPr>
          <w:trHeight w:val="225"/>
        </w:trPr>
        <w:tc>
          <w:tcPr>
            <w:tcW w:w="4052" w:type="dxa"/>
            <w:noWrap/>
            <w:hideMark/>
          </w:tcPr>
          <w:p w:rsidR="005D5BF6" w:rsidRPr="005D5BF6" w:rsidRDefault="005D5BF6" w:rsidP="005D5BF6">
            <w:pPr>
              <w:shd w:val="clear" w:color="C0C0C0" w:fill="auto"/>
              <w:rPr>
                <w:sz w:val="20"/>
                <w:szCs w:val="20"/>
              </w:rPr>
            </w:pPr>
            <w:r w:rsidRPr="005D5BF6">
              <w:rPr>
                <w:sz w:val="20"/>
                <w:szCs w:val="20"/>
              </w:rPr>
              <w:t>Дополнительная добыча жидкости, тыс. т</w:t>
            </w:r>
          </w:p>
        </w:tc>
        <w:tc>
          <w:tcPr>
            <w:tcW w:w="1158" w:type="dxa"/>
            <w:noWrap/>
            <w:hideMark/>
          </w:tcPr>
          <w:p w:rsidR="005D5BF6" w:rsidRPr="005D5BF6" w:rsidRDefault="005D5BF6" w:rsidP="005D5BF6">
            <w:pPr>
              <w:shd w:val="clear" w:color="C0C0C0" w:fill="auto"/>
              <w:rPr>
                <w:sz w:val="20"/>
                <w:szCs w:val="20"/>
              </w:rPr>
            </w:pPr>
            <w:r w:rsidRPr="005D5BF6">
              <w:rPr>
                <w:sz w:val="20"/>
                <w:szCs w:val="20"/>
              </w:rPr>
              <w:t>216,1</w:t>
            </w:r>
          </w:p>
        </w:tc>
        <w:tc>
          <w:tcPr>
            <w:tcW w:w="1097" w:type="dxa"/>
            <w:noWrap/>
            <w:hideMark/>
          </w:tcPr>
          <w:p w:rsidR="005D5BF6" w:rsidRPr="005D5BF6" w:rsidRDefault="005D5BF6" w:rsidP="005D5BF6">
            <w:pPr>
              <w:shd w:val="clear" w:color="C0C0C0" w:fill="auto"/>
              <w:rPr>
                <w:sz w:val="20"/>
                <w:szCs w:val="20"/>
              </w:rPr>
            </w:pPr>
            <w:r w:rsidRPr="005D5BF6">
              <w:rPr>
                <w:sz w:val="20"/>
                <w:szCs w:val="20"/>
              </w:rPr>
              <w:t>160,2</w:t>
            </w:r>
          </w:p>
        </w:tc>
        <w:tc>
          <w:tcPr>
            <w:tcW w:w="1246" w:type="dxa"/>
            <w:noWrap/>
            <w:hideMark/>
          </w:tcPr>
          <w:p w:rsidR="005D5BF6" w:rsidRPr="005D5BF6" w:rsidRDefault="005D5BF6" w:rsidP="005D5BF6">
            <w:pPr>
              <w:shd w:val="clear" w:color="C0C0C0" w:fill="auto"/>
              <w:rPr>
                <w:sz w:val="20"/>
                <w:szCs w:val="20"/>
              </w:rPr>
            </w:pPr>
            <w:r w:rsidRPr="005D5BF6">
              <w:rPr>
                <w:sz w:val="20"/>
                <w:szCs w:val="20"/>
              </w:rPr>
              <w:t>68,4</w:t>
            </w:r>
          </w:p>
        </w:tc>
        <w:tc>
          <w:tcPr>
            <w:tcW w:w="1246" w:type="dxa"/>
            <w:noWrap/>
            <w:hideMark/>
          </w:tcPr>
          <w:p w:rsidR="005D5BF6" w:rsidRPr="005D5BF6" w:rsidRDefault="005D5BF6" w:rsidP="005D5BF6">
            <w:pPr>
              <w:shd w:val="clear" w:color="C0C0C0" w:fill="auto"/>
              <w:rPr>
                <w:sz w:val="20"/>
                <w:szCs w:val="20"/>
              </w:rPr>
            </w:pPr>
            <w:r w:rsidRPr="005D5BF6">
              <w:rPr>
                <w:sz w:val="20"/>
                <w:szCs w:val="20"/>
              </w:rPr>
              <w:t>104,1</w:t>
            </w:r>
          </w:p>
        </w:tc>
        <w:tc>
          <w:tcPr>
            <w:tcW w:w="1010" w:type="dxa"/>
            <w:noWrap/>
            <w:hideMark/>
          </w:tcPr>
          <w:p w:rsidR="005D5BF6" w:rsidRPr="005D5BF6" w:rsidRDefault="005D5BF6" w:rsidP="005D5BF6">
            <w:pPr>
              <w:shd w:val="clear" w:color="C0C0C0" w:fill="auto"/>
              <w:rPr>
                <w:sz w:val="20"/>
                <w:szCs w:val="20"/>
              </w:rPr>
            </w:pPr>
            <w:r w:rsidRPr="005D5BF6">
              <w:rPr>
                <w:sz w:val="20"/>
                <w:szCs w:val="20"/>
              </w:rPr>
              <w:t>548,7</w:t>
            </w:r>
          </w:p>
        </w:tc>
      </w:tr>
      <w:tr w:rsidR="005D5BF6" w:rsidRPr="005D5BF6" w:rsidTr="00E12D2F">
        <w:trPr>
          <w:trHeight w:val="225"/>
        </w:trPr>
        <w:tc>
          <w:tcPr>
            <w:tcW w:w="4052" w:type="dxa"/>
            <w:noWrap/>
            <w:hideMark/>
          </w:tcPr>
          <w:p w:rsidR="005D5BF6" w:rsidRPr="005D5BF6" w:rsidRDefault="005D5BF6" w:rsidP="005D5BF6">
            <w:pPr>
              <w:shd w:val="clear" w:color="C0C0C0" w:fill="auto"/>
              <w:rPr>
                <w:sz w:val="20"/>
                <w:szCs w:val="20"/>
              </w:rPr>
            </w:pPr>
            <w:r w:rsidRPr="005D5BF6">
              <w:rPr>
                <w:sz w:val="20"/>
                <w:szCs w:val="20"/>
              </w:rPr>
              <w:t>Дополнительная добыча нефти, тыс. т</w:t>
            </w:r>
          </w:p>
        </w:tc>
        <w:tc>
          <w:tcPr>
            <w:tcW w:w="1158" w:type="dxa"/>
            <w:noWrap/>
            <w:hideMark/>
          </w:tcPr>
          <w:p w:rsidR="005D5BF6" w:rsidRPr="005D5BF6" w:rsidRDefault="005D5BF6" w:rsidP="005D5BF6">
            <w:pPr>
              <w:shd w:val="clear" w:color="C0C0C0" w:fill="auto"/>
              <w:rPr>
                <w:sz w:val="20"/>
                <w:szCs w:val="20"/>
              </w:rPr>
            </w:pPr>
            <w:r w:rsidRPr="005D5BF6">
              <w:rPr>
                <w:sz w:val="20"/>
                <w:szCs w:val="20"/>
              </w:rPr>
              <w:t>19,1</w:t>
            </w:r>
          </w:p>
        </w:tc>
        <w:tc>
          <w:tcPr>
            <w:tcW w:w="1097" w:type="dxa"/>
            <w:noWrap/>
            <w:hideMark/>
          </w:tcPr>
          <w:p w:rsidR="005D5BF6" w:rsidRPr="005D5BF6" w:rsidRDefault="005D5BF6" w:rsidP="005D5BF6">
            <w:pPr>
              <w:shd w:val="clear" w:color="C0C0C0" w:fill="auto"/>
              <w:rPr>
                <w:sz w:val="20"/>
                <w:szCs w:val="20"/>
              </w:rPr>
            </w:pPr>
            <w:r w:rsidRPr="005D5BF6">
              <w:rPr>
                <w:sz w:val="20"/>
                <w:szCs w:val="20"/>
              </w:rPr>
              <w:t>37,6</w:t>
            </w:r>
          </w:p>
        </w:tc>
        <w:tc>
          <w:tcPr>
            <w:tcW w:w="1246" w:type="dxa"/>
            <w:noWrap/>
            <w:hideMark/>
          </w:tcPr>
          <w:p w:rsidR="005D5BF6" w:rsidRPr="005D5BF6" w:rsidRDefault="005D5BF6" w:rsidP="005D5BF6">
            <w:pPr>
              <w:shd w:val="clear" w:color="C0C0C0" w:fill="auto"/>
              <w:rPr>
                <w:sz w:val="20"/>
                <w:szCs w:val="20"/>
              </w:rPr>
            </w:pPr>
            <w:r w:rsidRPr="005D5BF6">
              <w:rPr>
                <w:sz w:val="20"/>
                <w:szCs w:val="20"/>
              </w:rPr>
              <w:t>12,2</w:t>
            </w:r>
          </w:p>
        </w:tc>
        <w:tc>
          <w:tcPr>
            <w:tcW w:w="1246" w:type="dxa"/>
            <w:noWrap/>
            <w:hideMark/>
          </w:tcPr>
          <w:p w:rsidR="005D5BF6" w:rsidRPr="005D5BF6" w:rsidRDefault="005D5BF6" w:rsidP="005D5BF6">
            <w:pPr>
              <w:shd w:val="clear" w:color="C0C0C0" w:fill="auto"/>
              <w:rPr>
                <w:sz w:val="20"/>
                <w:szCs w:val="20"/>
              </w:rPr>
            </w:pPr>
            <w:r w:rsidRPr="005D5BF6">
              <w:rPr>
                <w:sz w:val="20"/>
                <w:szCs w:val="20"/>
              </w:rPr>
              <w:t>7,6</w:t>
            </w:r>
          </w:p>
        </w:tc>
        <w:tc>
          <w:tcPr>
            <w:tcW w:w="1010" w:type="dxa"/>
            <w:noWrap/>
            <w:hideMark/>
          </w:tcPr>
          <w:p w:rsidR="005D5BF6" w:rsidRPr="005D5BF6" w:rsidRDefault="005D5BF6" w:rsidP="005D5BF6">
            <w:pPr>
              <w:shd w:val="clear" w:color="C0C0C0" w:fill="auto"/>
              <w:rPr>
                <w:sz w:val="20"/>
                <w:szCs w:val="20"/>
              </w:rPr>
            </w:pPr>
            <w:r w:rsidRPr="005D5BF6">
              <w:rPr>
                <w:sz w:val="20"/>
                <w:szCs w:val="20"/>
              </w:rPr>
              <w:t>76,4</w:t>
            </w:r>
          </w:p>
        </w:tc>
      </w:tr>
      <w:tr w:rsidR="005D5BF6" w:rsidRPr="005D5BF6" w:rsidTr="00E12D2F">
        <w:trPr>
          <w:trHeight w:val="225"/>
        </w:trPr>
        <w:tc>
          <w:tcPr>
            <w:tcW w:w="4052" w:type="dxa"/>
            <w:noWrap/>
            <w:hideMark/>
          </w:tcPr>
          <w:p w:rsidR="005D5BF6" w:rsidRPr="005D5BF6" w:rsidRDefault="005D5BF6" w:rsidP="005D5BF6">
            <w:pPr>
              <w:shd w:val="clear" w:color="C0C0C0" w:fill="auto"/>
              <w:rPr>
                <w:sz w:val="20"/>
                <w:szCs w:val="20"/>
              </w:rPr>
            </w:pPr>
            <w:r w:rsidRPr="005D5BF6">
              <w:rPr>
                <w:sz w:val="20"/>
                <w:szCs w:val="20"/>
              </w:rPr>
              <w:t>Средняя доп. добыча жидкости, тыс. т/скв.</w:t>
            </w:r>
          </w:p>
        </w:tc>
        <w:tc>
          <w:tcPr>
            <w:tcW w:w="1158" w:type="dxa"/>
            <w:noWrap/>
            <w:hideMark/>
          </w:tcPr>
          <w:p w:rsidR="005D5BF6" w:rsidRPr="005D5BF6" w:rsidRDefault="005D5BF6" w:rsidP="005D5BF6">
            <w:pPr>
              <w:shd w:val="clear" w:color="C0C0C0" w:fill="auto"/>
              <w:rPr>
                <w:sz w:val="20"/>
                <w:szCs w:val="20"/>
              </w:rPr>
            </w:pPr>
            <w:r w:rsidRPr="005D5BF6">
              <w:rPr>
                <w:sz w:val="20"/>
                <w:szCs w:val="20"/>
              </w:rPr>
              <w:t>7,2</w:t>
            </w:r>
          </w:p>
        </w:tc>
        <w:tc>
          <w:tcPr>
            <w:tcW w:w="1097" w:type="dxa"/>
            <w:noWrap/>
            <w:hideMark/>
          </w:tcPr>
          <w:p w:rsidR="005D5BF6" w:rsidRPr="005D5BF6" w:rsidRDefault="005D5BF6" w:rsidP="005D5BF6">
            <w:pPr>
              <w:shd w:val="clear" w:color="C0C0C0" w:fill="auto"/>
              <w:rPr>
                <w:sz w:val="20"/>
                <w:szCs w:val="20"/>
              </w:rPr>
            </w:pPr>
            <w:r w:rsidRPr="005D5BF6">
              <w:rPr>
                <w:sz w:val="20"/>
                <w:szCs w:val="20"/>
              </w:rPr>
              <w:t>4,0</w:t>
            </w:r>
          </w:p>
        </w:tc>
        <w:tc>
          <w:tcPr>
            <w:tcW w:w="1246" w:type="dxa"/>
            <w:noWrap/>
            <w:hideMark/>
          </w:tcPr>
          <w:p w:rsidR="005D5BF6" w:rsidRPr="005D5BF6" w:rsidRDefault="005D5BF6" w:rsidP="005D5BF6">
            <w:pPr>
              <w:shd w:val="clear" w:color="C0C0C0" w:fill="auto"/>
              <w:rPr>
                <w:sz w:val="20"/>
                <w:szCs w:val="20"/>
              </w:rPr>
            </w:pPr>
            <w:r w:rsidRPr="005D5BF6">
              <w:rPr>
                <w:sz w:val="20"/>
                <w:szCs w:val="20"/>
              </w:rPr>
              <w:t>3,6</w:t>
            </w:r>
          </w:p>
        </w:tc>
        <w:tc>
          <w:tcPr>
            <w:tcW w:w="1246" w:type="dxa"/>
            <w:noWrap/>
            <w:hideMark/>
          </w:tcPr>
          <w:p w:rsidR="005D5BF6" w:rsidRPr="005D5BF6" w:rsidRDefault="005D5BF6" w:rsidP="005D5BF6">
            <w:pPr>
              <w:shd w:val="clear" w:color="C0C0C0" w:fill="auto"/>
              <w:rPr>
                <w:sz w:val="20"/>
                <w:szCs w:val="20"/>
              </w:rPr>
            </w:pPr>
            <w:r w:rsidRPr="005D5BF6">
              <w:rPr>
                <w:sz w:val="20"/>
                <w:szCs w:val="20"/>
              </w:rPr>
              <w:t>6,9</w:t>
            </w:r>
          </w:p>
        </w:tc>
        <w:tc>
          <w:tcPr>
            <w:tcW w:w="1010" w:type="dxa"/>
            <w:noWrap/>
            <w:hideMark/>
          </w:tcPr>
          <w:p w:rsidR="005D5BF6" w:rsidRPr="005D5BF6" w:rsidRDefault="005D5BF6" w:rsidP="005D5BF6">
            <w:pPr>
              <w:shd w:val="clear" w:color="C0C0C0" w:fill="auto"/>
              <w:rPr>
                <w:sz w:val="20"/>
                <w:szCs w:val="20"/>
              </w:rPr>
            </w:pPr>
            <w:r w:rsidRPr="005D5BF6">
              <w:rPr>
                <w:sz w:val="20"/>
                <w:szCs w:val="20"/>
              </w:rPr>
              <w:t>5,3</w:t>
            </w:r>
          </w:p>
        </w:tc>
      </w:tr>
      <w:tr w:rsidR="005D5BF6" w:rsidRPr="005D5BF6" w:rsidTr="00E12D2F">
        <w:trPr>
          <w:trHeight w:val="225"/>
        </w:trPr>
        <w:tc>
          <w:tcPr>
            <w:tcW w:w="4052" w:type="dxa"/>
            <w:noWrap/>
            <w:hideMark/>
          </w:tcPr>
          <w:p w:rsidR="005D5BF6" w:rsidRPr="005D5BF6" w:rsidRDefault="005D5BF6" w:rsidP="005D5BF6">
            <w:pPr>
              <w:shd w:val="clear" w:color="C0C0C0" w:fill="auto"/>
              <w:rPr>
                <w:sz w:val="20"/>
                <w:szCs w:val="20"/>
              </w:rPr>
            </w:pPr>
            <w:r w:rsidRPr="005D5BF6">
              <w:rPr>
                <w:sz w:val="20"/>
                <w:szCs w:val="20"/>
              </w:rPr>
              <w:t>Средняя доп. добыча нефти, тыс. т/скв.</w:t>
            </w:r>
          </w:p>
        </w:tc>
        <w:tc>
          <w:tcPr>
            <w:tcW w:w="1158" w:type="dxa"/>
            <w:noWrap/>
            <w:hideMark/>
          </w:tcPr>
          <w:p w:rsidR="005D5BF6" w:rsidRPr="005D5BF6" w:rsidRDefault="005D5BF6" w:rsidP="005D5BF6">
            <w:pPr>
              <w:shd w:val="clear" w:color="C0C0C0" w:fill="auto"/>
              <w:rPr>
                <w:sz w:val="20"/>
                <w:szCs w:val="20"/>
              </w:rPr>
            </w:pPr>
            <w:r w:rsidRPr="005D5BF6">
              <w:rPr>
                <w:sz w:val="20"/>
                <w:szCs w:val="20"/>
              </w:rPr>
              <w:t>0,64</w:t>
            </w:r>
          </w:p>
        </w:tc>
        <w:tc>
          <w:tcPr>
            <w:tcW w:w="1097" w:type="dxa"/>
            <w:noWrap/>
            <w:hideMark/>
          </w:tcPr>
          <w:p w:rsidR="005D5BF6" w:rsidRPr="005D5BF6" w:rsidRDefault="005D5BF6" w:rsidP="005D5BF6">
            <w:pPr>
              <w:shd w:val="clear" w:color="C0C0C0" w:fill="auto"/>
              <w:rPr>
                <w:sz w:val="20"/>
                <w:szCs w:val="20"/>
              </w:rPr>
            </w:pPr>
            <w:r w:rsidRPr="005D5BF6">
              <w:rPr>
                <w:sz w:val="20"/>
                <w:szCs w:val="20"/>
              </w:rPr>
              <w:t>0,94</w:t>
            </w:r>
          </w:p>
        </w:tc>
        <w:tc>
          <w:tcPr>
            <w:tcW w:w="1246" w:type="dxa"/>
            <w:noWrap/>
            <w:hideMark/>
          </w:tcPr>
          <w:p w:rsidR="005D5BF6" w:rsidRPr="005D5BF6" w:rsidRDefault="005D5BF6" w:rsidP="005D5BF6">
            <w:pPr>
              <w:shd w:val="clear" w:color="C0C0C0" w:fill="auto"/>
              <w:rPr>
                <w:sz w:val="20"/>
                <w:szCs w:val="20"/>
              </w:rPr>
            </w:pPr>
            <w:r w:rsidRPr="005D5BF6">
              <w:rPr>
                <w:sz w:val="20"/>
                <w:szCs w:val="20"/>
              </w:rPr>
              <w:t>0,64</w:t>
            </w:r>
          </w:p>
        </w:tc>
        <w:tc>
          <w:tcPr>
            <w:tcW w:w="1246" w:type="dxa"/>
            <w:noWrap/>
            <w:hideMark/>
          </w:tcPr>
          <w:p w:rsidR="005D5BF6" w:rsidRPr="005D5BF6" w:rsidRDefault="005D5BF6" w:rsidP="005D5BF6">
            <w:pPr>
              <w:shd w:val="clear" w:color="C0C0C0" w:fill="auto"/>
              <w:rPr>
                <w:sz w:val="20"/>
                <w:szCs w:val="20"/>
              </w:rPr>
            </w:pPr>
            <w:r w:rsidRPr="005D5BF6">
              <w:rPr>
                <w:sz w:val="20"/>
                <w:szCs w:val="20"/>
              </w:rPr>
              <w:t>0,50</w:t>
            </w:r>
          </w:p>
        </w:tc>
        <w:tc>
          <w:tcPr>
            <w:tcW w:w="1010" w:type="dxa"/>
            <w:noWrap/>
            <w:hideMark/>
          </w:tcPr>
          <w:p w:rsidR="005D5BF6" w:rsidRPr="005D5BF6" w:rsidRDefault="005D5BF6" w:rsidP="005D5BF6">
            <w:pPr>
              <w:shd w:val="clear" w:color="C0C0C0" w:fill="auto"/>
              <w:rPr>
                <w:sz w:val="20"/>
                <w:szCs w:val="20"/>
              </w:rPr>
            </w:pPr>
            <w:r w:rsidRPr="005D5BF6">
              <w:rPr>
                <w:sz w:val="20"/>
                <w:szCs w:val="20"/>
              </w:rPr>
              <w:t>0,73</w:t>
            </w:r>
          </w:p>
        </w:tc>
      </w:tr>
      <w:tr w:rsidR="005D5BF6" w:rsidRPr="005D5BF6" w:rsidTr="00E12D2F">
        <w:trPr>
          <w:trHeight w:val="225"/>
        </w:trPr>
        <w:tc>
          <w:tcPr>
            <w:tcW w:w="4052" w:type="dxa"/>
            <w:noWrap/>
            <w:hideMark/>
          </w:tcPr>
          <w:p w:rsidR="005D5BF6" w:rsidRPr="005D5BF6" w:rsidRDefault="005D5BF6" w:rsidP="005D5BF6">
            <w:pPr>
              <w:shd w:val="clear" w:color="C0C0C0" w:fill="auto"/>
              <w:rPr>
                <w:sz w:val="20"/>
                <w:szCs w:val="20"/>
              </w:rPr>
            </w:pPr>
            <w:r w:rsidRPr="005D5BF6">
              <w:rPr>
                <w:sz w:val="20"/>
                <w:szCs w:val="20"/>
              </w:rPr>
              <w:t>Отработанное время за 12 мес., сут</w:t>
            </w:r>
          </w:p>
        </w:tc>
        <w:tc>
          <w:tcPr>
            <w:tcW w:w="1158" w:type="dxa"/>
            <w:noWrap/>
            <w:hideMark/>
          </w:tcPr>
          <w:p w:rsidR="005D5BF6" w:rsidRPr="005D5BF6" w:rsidRDefault="005D5BF6" w:rsidP="005D5BF6">
            <w:pPr>
              <w:shd w:val="clear" w:color="C0C0C0" w:fill="auto"/>
              <w:rPr>
                <w:sz w:val="20"/>
                <w:szCs w:val="20"/>
              </w:rPr>
            </w:pPr>
            <w:r w:rsidRPr="005D5BF6">
              <w:rPr>
                <w:sz w:val="20"/>
                <w:szCs w:val="20"/>
              </w:rPr>
              <w:t>284</w:t>
            </w:r>
          </w:p>
        </w:tc>
        <w:tc>
          <w:tcPr>
            <w:tcW w:w="1097" w:type="dxa"/>
            <w:noWrap/>
            <w:hideMark/>
          </w:tcPr>
          <w:p w:rsidR="005D5BF6" w:rsidRPr="005D5BF6" w:rsidRDefault="005D5BF6" w:rsidP="005D5BF6">
            <w:pPr>
              <w:shd w:val="clear" w:color="C0C0C0" w:fill="auto"/>
              <w:rPr>
                <w:sz w:val="20"/>
                <w:szCs w:val="20"/>
              </w:rPr>
            </w:pPr>
            <w:r w:rsidRPr="005D5BF6">
              <w:rPr>
                <w:sz w:val="20"/>
                <w:szCs w:val="20"/>
              </w:rPr>
              <w:t>263</w:t>
            </w:r>
          </w:p>
        </w:tc>
        <w:tc>
          <w:tcPr>
            <w:tcW w:w="1246" w:type="dxa"/>
            <w:noWrap/>
            <w:hideMark/>
          </w:tcPr>
          <w:p w:rsidR="005D5BF6" w:rsidRPr="005D5BF6" w:rsidRDefault="005D5BF6" w:rsidP="005D5BF6">
            <w:pPr>
              <w:shd w:val="clear" w:color="C0C0C0" w:fill="auto"/>
              <w:rPr>
                <w:sz w:val="20"/>
                <w:szCs w:val="20"/>
              </w:rPr>
            </w:pPr>
            <w:r w:rsidRPr="005D5BF6">
              <w:rPr>
                <w:sz w:val="20"/>
                <w:szCs w:val="20"/>
              </w:rPr>
              <w:t>224</w:t>
            </w:r>
          </w:p>
        </w:tc>
        <w:tc>
          <w:tcPr>
            <w:tcW w:w="1246" w:type="dxa"/>
            <w:noWrap/>
            <w:hideMark/>
          </w:tcPr>
          <w:p w:rsidR="005D5BF6" w:rsidRPr="005D5BF6" w:rsidRDefault="005D5BF6" w:rsidP="005D5BF6">
            <w:pPr>
              <w:shd w:val="clear" w:color="C0C0C0" w:fill="auto"/>
              <w:rPr>
                <w:sz w:val="20"/>
                <w:szCs w:val="20"/>
              </w:rPr>
            </w:pPr>
            <w:r w:rsidRPr="005D5BF6">
              <w:rPr>
                <w:sz w:val="20"/>
                <w:szCs w:val="20"/>
              </w:rPr>
              <w:t>154</w:t>
            </w:r>
          </w:p>
        </w:tc>
        <w:tc>
          <w:tcPr>
            <w:tcW w:w="1010" w:type="dxa"/>
            <w:noWrap/>
            <w:hideMark/>
          </w:tcPr>
          <w:p w:rsidR="005D5BF6" w:rsidRPr="005D5BF6" w:rsidRDefault="005D5BF6" w:rsidP="005D5BF6">
            <w:pPr>
              <w:shd w:val="clear" w:color="C0C0C0" w:fill="auto"/>
              <w:rPr>
                <w:sz w:val="20"/>
                <w:szCs w:val="20"/>
              </w:rPr>
            </w:pPr>
            <w:r w:rsidRPr="005D5BF6">
              <w:rPr>
                <w:sz w:val="20"/>
                <w:szCs w:val="20"/>
              </w:rPr>
              <w:t>246</w:t>
            </w:r>
          </w:p>
        </w:tc>
      </w:tr>
    </w:tbl>
    <w:p w:rsidR="005D5BF6" w:rsidRPr="005D5BF6" w:rsidRDefault="005D5BF6" w:rsidP="005D5BF6">
      <w:pPr>
        <w:widowControl w:val="0"/>
        <w:spacing w:after="0" w:line="360" w:lineRule="auto"/>
        <w:ind w:firstLine="851"/>
        <w:jc w:val="both"/>
        <w:rPr>
          <w:rFonts w:ascii="Times New Roman" w:eastAsia="Times New Roman" w:hAnsi="Times New Roman" w:cs="Times New Roman"/>
          <w:sz w:val="24"/>
          <w:szCs w:val="26"/>
          <w:lang w:val="ru-RU" w:eastAsia="ru-RU"/>
        </w:rPr>
      </w:pPr>
    </w:p>
    <w:p w:rsidR="005D5BF6" w:rsidRPr="005D5BF6" w:rsidRDefault="005D5BF6" w:rsidP="005D5BF6">
      <w:pPr>
        <w:widowControl w:val="0"/>
        <w:spacing w:after="0" w:line="360" w:lineRule="auto"/>
        <w:ind w:firstLine="706"/>
        <w:jc w:val="both"/>
        <w:rPr>
          <w:rFonts w:ascii="Times New Roman" w:eastAsia="Times New Roman" w:hAnsi="Times New Roman" w:cs="Times New Roman"/>
          <w:sz w:val="28"/>
          <w:szCs w:val="28"/>
          <w:lang w:val="ru-RU" w:eastAsia="ru-RU"/>
        </w:rPr>
      </w:pPr>
      <w:r w:rsidRPr="005D5BF6">
        <w:rPr>
          <w:rFonts w:ascii="Times New Roman" w:eastAsia="Times New Roman" w:hAnsi="Times New Roman" w:cs="Times New Roman"/>
          <w:sz w:val="28"/>
          <w:szCs w:val="28"/>
          <w:lang w:val="ru-RU" w:eastAsia="ru-RU"/>
        </w:rPr>
        <w:t>Из таблицы видно, что обработки со стандартными ПЗР и по стандартной технологии ГРП (Стд. ПЗР+Стд. ГРП) составляют всего 29 % от общего количества обработок на объекте за рассматриваемый период.</w:t>
      </w:r>
    </w:p>
    <w:p w:rsidR="005D5BF6" w:rsidRPr="00E12D2F" w:rsidRDefault="005D5BF6" w:rsidP="005D5BF6">
      <w:pPr>
        <w:widowControl w:val="0"/>
        <w:spacing w:after="0" w:line="360" w:lineRule="auto"/>
        <w:ind w:firstLine="706"/>
        <w:jc w:val="both"/>
        <w:rPr>
          <w:rFonts w:ascii="Times New Roman" w:eastAsia="Times New Roman" w:hAnsi="Times New Roman" w:cs="Times New Roman"/>
          <w:sz w:val="28"/>
          <w:szCs w:val="28"/>
          <w:lang w:val="ru-RU" w:eastAsia="ru-RU"/>
        </w:rPr>
      </w:pPr>
      <w:r w:rsidRPr="005D5BF6">
        <w:rPr>
          <w:rFonts w:ascii="Times New Roman" w:eastAsia="Times New Roman" w:hAnsi="Times New Roman" w:cs="Times New Roman"/>
          <w:sz w:val="28"/>
          <w:szCs w:val="28"/>
          <w:lang w:val="ru-RU" w:eastAsia="ru-RU"/>
        </w:rPr>
        <w:t>В группах скважин, в которых применялись нестандартные ПЗР (Нестд. ПЗР+Стд. ГРП и Нестд. ПЗР+Нестд. ГРП) наблюдаются более выраженные эффективная и эффективная нефтенасыщенная мощности пласта, а также предельно высокая базовая обводненность продукции – 97,3 %. Кроме того в группе «Нестд. ПЗР+Стд. ГРП» базовый дебит жидкости составил 145,5 т/сут. После обработок обводненность продукции в данных группах снижается: на 3 % в группе «Нестд. ПЗР+Стд. ГРП» и на 2,3 % в группе «Нестд. ПЗР+Нестд. ГРП».</w:t>
      </w:r>
    </w:p>
    <w:p w:rsidR="007F3CD5" w:rsidRPr="00E12D2F" w:rsidRDefault="007F3CD5" w:rsidP="005D5BF6">
      <w:pPr>
        <w:widowControl w:val="0"/>
        <w:spacing w:after="0" w:line="360" w:lineRule="auto"/>
        <w:ind w:firstLine="706"/>
        <w:jc w:val="both"/>
        <w:rPr>
          <w:rFonts w:ascii="Times New Roman" w:eastAsia="Times New Roman" w:hAnsi="Times New Roman" w:cs="Times New Roman"/>
          <w:sz w:val="28"/>
          <w:szCs w:val="28"/>
          <w:lang w:val="ru-RU" w:eastAsia="ru-RU"/>
        </w:rPr>
      </w:pPr>
      <w:r w:rsidRPr="007F3CD5">
        <w:rPr>
          <w:rFonts w:ascii="Times New Roman" w:eastAsia="Times New Roman" w:hAnsi="Times New Roman" w:cs="Times New Roman"/>
          <w:sz w:val="28"/>
          <w:szCs w:val="28"/>
          <w:lang w:val="ru-RU" w:eastAsia="ru-RU"/>
        </w:rPr>
        <w:t>Начальное пластовое давление в залежах объекта АВ</w:t>
      </w:r>
      <w:r w:rsidRPr="007F3CD5">
        <w:rPr>
          <w:rFonts w:ascii="Times New Roman" w:eastAsia="Times New Roman" w:hAnsi="Times New Roman" w:cs="Times New Roman"/>
          <w:sz w:val="28"/>
          <w:szCs w:val="28"/>
          <w:vertAlign w:val="subscript"/>
          <w:lang w:val="ru-RU" w:eastAsia="ru-RU"/>
        </w:rPr>
        <w:t>1-3</w:t>
      </w:r>
      <w:r w:rsidRPr="007F3CD5">
        <w:rPr>
          <w:rFonts w:ascii="Times New Roman" w:eastAsia="Times New Roman" w:hAnsi="Times New Roman" w:cs="Times New Roman"/>
          <w:sz w:val="28"/>
          <w:szCs w:val="28"/>
          <w:lang w:val="ru-RU" w:eastAsia="ru-RU"/>
        </w:rPr>
        <w:t xml:space="preserve"> – 19 МПа, давление насыщения нефти газом – 7,3 МПа.</w:t>
      </w:r>
      <w:r w:rsidRPr="007F3CD5">
        <w:rPr>
          <w:rFonts w:ascii="Times New Roman" w:eastAsia="Times New Roman" w:hAnsi="Times New Roman" w:cs="Times New Roman"/>
          <w:sz w:val="24"/>
          <w:szCs w:val="24"/>
          <w:lang w:val="ru-RU" w:eastAsia="ru-RU"/>
        </w:rPr>
        <w:t xml:space="preserve"> </w:t>
      </w:r>
      <w:r w:rsidRPr="007F3CD5">
        <w:rPr>
          <w:rFonts w:ascii="Times New Roman" w:eastAsia="Times New Roman" w:hAnsi="Times New Roman" w:cs="Times New Roman"/>
          <w:sz w:val="28"/>
          <w:szCs w:val="28"/>
          <w:lang w:val="ru-RU" w:eastAsia="ru-RU"/>
        </w:rPr>
        <w:t>Текущее давление пласта АВ</w:t>
      </w:r>
      <w:r w:rsidRPr="007F3CD5">
        <w:rPr>
          <w:rFonts w:ascii="Times New Roman" w:eastAsia="Times New Roman" w:hAnsi="Times New Roman" w:cs="Times New Roman"/>
          <w:sz w:val="28"/>
          <w:szCs w:val="28"/>
          <w:vertAlign w:val="subscript"/>
          <w:lang w:val="ru-RU" w:eastAsia="ru-RU"/>
        </w:rPr>
        <w:t>1-2</w:t>
      </w:r>
      <w:r w:rsidRPr="007F3CD5">
        <w:rPr>
          <w:rFonts w:ascii="Times New Roman" w:eastAsia="Times New Roman" w:hAnsi="Times New Roman" w:cs="Times New Roman"/>
          <w:sz w:val="28"/>
          <w:szCs w:val="28"/>
          <w:lang w:val="ru-RU" w:eastAsia="ru-RU"/>
        </w:rPr>
        <w:t xml:space="preserve"> в зоне отбора (16,9 МПа) составляет 88,9 % от начального, </w:t>
      </w:r>
      <w:r>
        <w:rPr>
          <w:rFonts w:ascii="Times New Roman" w:eastAsia="Times New Roman" w:hAnsi="Times New Roman" w:cs="Times New Roman"/>
          <w:sz w:val="28"/>
          <w:szCs w:val="28"/>
          <w:lang w:val="ru-RU" w:eastAsia="ru-RU"/>
        </w:rPr>
        <w:t>а среднее (17,4 МПа) – 91,6 %</w:t>
      </w:r>
      <w:r w:rsidRPr="007F3CD5">
        <w:rPr>
          <w:rFonts w:ascii="Times New Roman" w:eastAsia="Times New Roman" w:hAnsi="Times New Roman" w:cs="Times New Roman"/>
          <w:sz w:val="28"/>
          <w:szCs w:val="28"/>
          <w:lang w:val="ru-RU" w:eastAsia="ru-RU"/>
        </w:rPr>
        <w:t>. По пласту АВ</w:t>
      </w:r>
      <w:r w:rsidRPr="007F3CD5">
        <w:rPr>
          <w:rFonts w:ascii="Times New Roman" w:eastAsia="Times New Roman" w:hAnsi="Times New Roman" w:cs="Times New Roman"/>
          <w:sz w:val="28"/>
          <w:szCs w:val="28"/>
          <w:vertAlign w:val="subscript"/>
          <w:lang w:val="ru-RU" w:eastAsia="ru-RU"/>
        </w:rPr>
        <w:t>3</w:t>
      </w:r>
      <w:r w:rsidRPr="007F3CD5">
        <w:rPr>
          <w:rFonts w:ascii="Times New Roman" w:eastAsia="Times New Roman" w:hAnsi="Times New Roman" w:cs="Times New Roman"/>
          <w:sz w:val="28"/>
          <w:szCs w:val="28"/>
          <w:lang w:val="ru-RU" w:eastAsia="ru-RU"/>
        </w:rPr>
        <w:t xml:space="preserve"> пластовое давление в зоне отбора составляет 17,4 МПа. В последние годы пластовое давление в зоне отбора ниже начального на 3,3-4,4 Мпа.</w:t>
      </w:r>
    </w:p>
    <w:p w:rsidR="007F3CD5" w:rsidRPr="007F3CD5" w:rsidRDefault="007F3CD5" w:rsidP="005D5BF6">
      <w:pPr>
        <w:widowControl w:val="0"/>
        <w:spacing w:after="0" w:line="360" w:lineRule="auto"/>
        <w:ind w:firstLine="706"/>
        <w:jc w:val="both"/>
        <w:rPr>
          <w:rFonts w:ascii="Times New Roman" w:eastAsia="Times New Roman" w:hAnsi="Times New Roman" w:cs="Times New Roman"/>
          <w:sz w:val="28"/>
          <w:szCs w:val="28"/>
          <w:lang w:val="ru-RU" w:eastAsia="ru-RU"/>
        </w:rPr>
      </w:pPr>
      <w:r w:rsidRPr="007F3CD5">
        <w:rPr>
          <w:rFonts w:ascii="Times New Roman" w:eastAsia="Times New Roman" w:hAnsi="Times New Roman" w:cs="Times New Roman"/>
          <w:sz w:val="28"/>
          <w:szCs w:val="28"/>
          <w:lang w:val="ru-RU" w:eastAsia="ru-RU"/>
        </w:rPr>
        <w:t>Перепад давлений между забоями нагнетательных и добывающих скважин по пласту АВ</w:t>
      </w:r>
      <w:r w:rsidRPr="007F3CD5">
        <w:rPr>
          <w:rFonts w:ascii="Times New Roman" w:eastAsia="Times New Roman" w:hAnsi="Times New Roman" w:cs="Times New Roman"/>
          <w:sz w:val="28"/>
          <w:szCs w:val="28"/>
          <w:vertAlign w:val="subscript"/>
          <w:lang w:val="ru-RU" w:eastAsia="ru-RU"/>
        </w:rPr>
        <w:t>1-2</w:t>
      </w:r>
      <w:r w:rsidRPr="007F3CD5">
        <w:rPr>
          <w:rFonts w:ascii="Times New Roman" w:eastAsia="Times New Roman" w:hAnsi="Times New Roman" w:cs="Times New Roman"/>
          <w:sz w:val="28"/>
          <w:szCs w:val="28"/>
          <w:lang w:val="ru-RU" w:eastAsia="ru-RU"/>
        </w:rPr>
        <w:t xml:space="preserve"> составил 21,5 МПа при среднем забойном давлении нагнетательных и добывающих скважин 30,4 МПа и 8,8 МПа соответственно.</w:t>
      </w:r>
    </w:p>
    <w:p w:rsidR="007F3CD5" w:rsidRPr="007F3CD5" w:rsidRDefault="007F3CD5" w:rsidP="005D5BF6">
      <w:pPr>
        <w:widowControl w:val="0"/>
        <w:spacing w:after="0" w:line="360" w:lineRule="auto"/>
        <w:ind w:firstLine="706"/>
        <w:jc w:val="both"/>
        <w:rPr>
          <w:rFonts w:ascii="Times New Roman" w:eastAsia="Times New Roman" w:hAnsi="Times New Roman" w:cs="Times New Roman"/>
          <w:sz w:val="28"/>
          <w:szCs w:val="28"/>
          <w:lang w:val="ru-RU" w:eastAsia="ru-RU"/>
        </w:rPr>
      </w:pPr>
      <w:r w:rsidRPr="007F3CD5">
        <w:rPr>
          <w:rFonts w:ascii="Times New Roman" w:eastAsia="Times New Roman" w:hAnsi="Times New Roman" w:cs="Times New Roman"/>
          <w:sz w:val="28"/>
          <w:szCs w:val="28"/>
          <w:lang w:val="ru-RU" w:eastAsia="ru-RU"/>
        </w:rPr>
        <w:t>Наибольшие потери давления вдоль технологической цепочки «забой – забой» по пласту приходятся на призабойные зоны нагнетательных скважин (50 % общего перепада). На втором месте (27 %) стоят потери в призабойных зонах добывающих скважин, на третьем (23 %) – потери в пласте на удалении от локальных воронок депрессии и репрессии.</w:t>
      </w:r>
    </w:p>
    <w:p w:rsidR="00E328D2" w:rsidRPr="00E328D2" w:rsidRDefault="00E328D2" w:rsidP="00E328D2">
      <w:pPr>
        <w:widowControl w:val="0"/>
        <w:spacing w:after="0" w:line="360" w:lineRule="auto"/>
        <w:ind w:firstLine="706"/>
        <w:jc w:val="both"/>
        <w:rPr>
          <w:rFonts w:ascii="Times New Roman" w:eastAsia="Times New Roman" w:hAnsi="Times New Roman" w:cs="Times New Roman"/>
          <w:sz w:val="28"/>
          <w:szCs w:val="28"/>
          <w:lang w:val="ru-RU" w:eastAsia="ru-RU"/>
        </w:rPr>
      </w:pPr>
      <w:r w:rsidRPr="00E328D2">
        <w:rPr>
          <w:rFonts w:ascii="Times New Roman" w:eastAsia="Times New Roman" w:hAnsi="Times New Roman" w:cs="Times New Roman"/>
          <w:sz w:val="28"/>
          <w:szCs w:val="28"/>
          <w:lang w:val="ru-RU" w:eastAsia="ru-RU"/>
        </w:rPr>
        <w:t>Начальные геологические запасы нефти объекта составляют 625867 тыс. т, начальные извлекаемые запасы – 220665 тыс. т. Утвержденный КИН – 0,353. В разбуренной части объекта начальные геологические запасы нефти оценены в количестве 578535 тыс. т, начальные извлекаемые запасы нефти в количестве 204214 тыс. т.</w:t>
      </w:r>
    </w:p>
    <w:p w:rsidR="007F3CD5" w:rsidRPr="00E328D2" w:rsidRDefault="00E328D2" w:rsidP="00E328D2">
      <w:pPr>
        <w:widowControl w:val="0"/>
        <w:spacing w:after="0" w:line="360" w:lineRule="auto"/>
        <w:ind w:firstLine="706"/>
        <w:jc w:val="both"/>
        <w:rPr>
          <w:rFonts w:ascii="Times New Roman" w:eastAsia="Times New Roman" w:hAnsi="Times New Roman" w:cs="Times New Roman"/>
          <w:sz w:val="28"/>
          <w:szCs w:val="28"/>
          <w:lang w:val="ru-RU" w:eastAsia="ru-RU"/>
        </w:rPr>
      </w:pPr>
      <w:r w:rsidRPr="00E328D2">
        <w:rPr>
          <w:rFonts w:ascii="Times New Roman" w:eastAsia="Times New Roman" w:hAnsi="Times New Roman" w:cs="Times New Roman"/>
          <w:sz w:val="28"/>
          <w:szCs w:val="28"/>
          <w:lang w:val="ru-RU" w:eastAsia="ru-RU"/>
        </w:rPr>
        <w:t>Объект является основным на месторождении по площади нефтеносности и количеству начальных геологических и извлекаемых запасов, характеризуется повышенными фильтрационно-емкостными свойствами.</w:t>
      </w:r>
    </w:p>
    <w:p w:rsidR="00E328D2" w:rsidRPr="00E328D2" w:rsidRDefault="00E328D2" w:rsidP="00E328D2">
      <w:pPr>
        <w:widowControl w:val="0"/>
        <w:spacing w:after="0" w:line="360" w:lineRule="auto"/>
        <w:ind w:firstLine="706"/>
        <w:jc w:val="both"/>
        <w:rPr>
          <w:rFonts w:ascii="Times New Roman" w:eastAsia="Times New Roman" w:hAnsi="Times New Roman" w:cs="Times New Roman"/>
          <w:sz w:val="28"/>
          <w:szCs w:val="28"/>
          <w:lang w:val="ru-RU" w:eastAsia="ru-RU"/>
        </w:rPr>
      </w:pPr>
      <w:r w:rsidRPr="00E328D2">
        <w:rPr>
          <w:rFonts w:ascii="Times New Roman" w:eastAsia="Times New Roman" w:hAnsi="Times New Roman" w:cs="Times New Roman"/>
          <w:sz w:val="28"/>
          <w:szCs w:val="28"/>
          <w:lang w:val="ru-RU" w:eastAsia="ru-RU"/>
        </w:rPr>
        <w:t>Разработку объекта осложняет неравномерное распределение фильтрационно-емкостных свойств, как по площади, так и по разрезу объекта. Анализ геолого-геофизических данных по скважинам свидетельствует, что практически повсеместно в пределах пласта АВ</w:t>
      </w:r>
      <w:r w:rsidRPr="00E328D2">
        <w:rPr>
          <w:rFonts w:ascii="Times New Roman" w:eastAsia="Times New Roman" w:hAnsi="Times New Roman" w:cs="Times New Roman"/>
          <w:sz w:val="28"/>
          <w:szCs w:val="28"/>
          <w:vertAlign w:val="subscript"/>
          <w:lang w:val="ru-RU" w:eastAsia="ru-RU"/>
        </w:rPr>
        <w:t>1-2</w:t>
      </w:r>
      <w:r w:rsidRPr="00E328D2">
        <w:rPr>
          <w:rFonts w:ascii="Times New Roman" w:eastAsia="Times New Roman" w:hAnsi="Times New Roman" w:cs="Times New Roman"/>
          <w:sz w:val="28"/>
          <w:szCs w:val="28"/>
          <w:lang w:val="ru-RU" w:eastAsia="ru-RU"/>
        </w:rPr>
        <w:t xml:space="preserve"> (основной пласт объекта) присутствует глинистый прослой, что позволяет условно разделить его на две пачки: АВ</w:t>
      </w:r>
      <w:r w:rsidRPr="00E328D2">
        <w:rPr>
          <w:rFonts w:ascii="Times New Roman" w:eastAsia="Times New Roman" w:hAnsi="Times New Roman" w:cs="Times New Roman"/>
          <w:sz w:val="28"/>
          <w:szCs w:val="28"/>
          <w:vertAlign w:val="subscript"/>
          <w:lang w:val="ru-RU" w:eastAsia="ru-RU"/>
        </w:rPr>
        <w:t>1</w:t>
      </w:r>
      <w:r w:rsidRPr="00E328D2">
        <w:rPr>
          <w:rFonts w:ascii="Times New Roman" w:eastAsia="Times New Roman" w:hAnsi="Times New Roman" w:cs="Times New Roman"/>
          <w:sz w:val="28"/>
          <w:szCs w:val="28"/>
          <w:lang w:val="ru-RU" w:eastAsia="ru-RU"/>
        </w:rPr>
        <w:t xml:space="preserve"> и АВ</w:t>
      </w:r>
      <w:r w:rsidRPr="00E328D2">
        <w:rPr>
          <w:rFonts w:ascii="Times New Roman" w:eastAsia="Times New Roman" w:hAnsi="Times New Roman" w:cs="Times New Roman"/>
          <w:sz w:val="28"/>
          <w:szCs w:val="28"/>
          <w:vertAlign w:val="subscript"/>
          <w:lang w:val="ru-RU" w:eastAsia="ru-RU"/>
        </w:rPr>
        <w:t>2</w:t>
      </w:r>
      <w:r w:rsidRPr="00E328D2">
        <w:rPr>
          <w:rFonts w:ascii="Times New Roman" w:eastAsia="Times New Roman" w:hAnsi="Times New Roman" w:cs="Times New Roman"/>
          <w:sz w:val="28"/>
          <w:szCs w:val="28"/>
          <w:lang w:val="ru-RU" w:eastAsia="ru-RU"/>
        </w:rPr>
        <w:t>. Фильтрационные свойства верхней пачки несколько ниже, чем у пачки АВ</w:t>
      </w:r>
      <w:r w:rsidRPr="00E328D2">
        <w:rPr>
          <w:rFonts w:ascii="Times New Roman" w:eastAsia="Times New Roman" w:hAnsi="Times New Roman" w:cs="Times New Roman"/>
          <w:sz w:val="28"/>
          <w:szCs w:val="28"/>
          <w:vertAlign w:val="subscript"/>
          <w:lang w:val="ru-RU" w:eastAsia="ru-RU"/>
        </w:rPr>
        <w:t>2</w:t>
      </w:r>
      <w:r w:rsidRPr="00E328D2">
        <w:rPr>
          <w:rFonts w:ascii="Times New Roman" w:eastAsia="Times New Roman" w:hAnsi="Times New Roman" w:cs="Times New Roman"/>
          <w:sz w:val="28"/>
          <w:szCs w:val="28"/>
          <w:lang w:val="ru-RU" w:eastAsia="ru-RU"/>
        </w:rPr>
        <w:t>. Пласт АВ</w:t>
      </w:r>
      <w:r w:rsidRPr="00E328D2">
        <w:rPr>
          <w:rFonts w:ascii="Times New Roman" w:eastAsia="Times New Roman" w:hAnsi="Times New Roman" w:cs="Times New Roman"/>
          <w:sz w:val="28"/>
          <w:szCs w:val="28"/>
          <w:vertAlign w:val="subscript"/>
          <w:lang w:val="ru-RU" w:eastAsia="ru-RU"/>
        </w:rPr>
        <w:t>3</w:t>
      </w:r>
      <w:r w:rsidRPr="00E328D2">
        <w:rPr>
          <w:rFonts w:ascii="Times New Roman" w:eastAsia="Times New Roman" w:hAnsi="Times New Roman" w:cs="Times New Roman"/>
          <w:sz w:val="28"/>
          <w:szCs w:val="28"/>
          <w:lang w:val="ru-RU" w:eastAsia="ru-RU"/>
        </w:rPr>
        <w:t xml:space="preserve"> также характеризуется более низкими ФЕС, что понижает степень его влияния на добычу продукции при разработке «единым фильтром». Таким образом, центральная часть объекта (по разрезу) имеет более высокую степень выработки запасов нефти. Учитывая масштабность и сложность гелогического строения объекта разработки, более детальная оценка выработки запасов нефти проведена по выделенным участкам геолого-промыслового анализа.</w:t>
      </w:r>
    </w:p>
    <w:p w:rsidR="00E328D2" w:rsidRPr="00E12D2F" w:rsidRDefault="00E328D2" w:rsidP="00E328D2">
      <w:pPr>
        <w:widowControl w:val="0"/>
        <w:spacing w:after="0" w:line="360" w:lineRule="auto"/>
        <w:ind w:firstLine="706"/>
        <w:jc w:val="both"/>
        <w:rPr>
          <w:rFonts w:ascii="Times New Roman" w:eastAsia="Times New Roman" w:hAnsi="Times New Roman" w:cs="Times New Roman"/>
          <w:sz w:val="28"/>
          <w:szCs w:val="28"/>
          <w:lang w:val="ru-RU" w:eastAsia="ru-RU"/>
        </w:rPr>
      </w:pPr>
      <w:r w:rsidRPr="00E328D2">
        <w:rPr>
          <w:rFonts w:ascii="Times New Roman" w:eastAsia="Times New Roman" w:hAnsi="Times New Roman" w:cs="Times New Roman"/>
          <w:sz w:val="28"/>
          <w:szCs w:val="28"/>
          <w:lang w:val="ru-RU" w:eastAsia="ru-RU"/>
        </w:rPr>
        <w:t>Динамичное обводнение скважин обусловлено наличием водонасыщенной тодщины в нижней части пласта. Водонефтяная зона занимает 88 % площади нефтеносности объекта.</w:t>
      </w:r>
    </w:p>
    <w:p w:rsidR="00E328D2" w:rsidRPr="005D5BF6" w:rsidRDefault="00E328D2" w:rsidP="00E328D2">
      <w:pPr>
        <w:widowControl w:val="0"/>
        <w:spacing w:after="0" w:line="360" w:lineRule="auto"/>
        <w:ind w:firstLine="706"/>
        <w:jc w:val="both"/>
        <w:rPr>
          <w:rFonts w:ascii="Times New Roman" w:eastAsia="Times New Roman" w:hAnsi="Times New Roman" w:cs="Times New Roman"/>
          <w:sz w:val="28"/>
          <w:szCs w:val="28"/>
          <w:lang w:val="ru-RU" w:eastAsia="ru-RU"/>
        </w:rPr>
      </w:pPr>
      <w:r w:rsidRPr="00E328D2">
        <w:rPr>
          <w:rFonts w:ascii="Times New Roman" w:eastAsia="Times New Roman" w:hAnsi="Times New Roman" w:cs="Times New Roman"/>
          <w:sz w:val="28"/>
          <w:szCs w:val="28"/>
          <w:lang w:val="ru-RU" w:eastAsia="ru-RU"/>
        </w:rPr>
        <w:t>Залежи пласта АВ</w:t>
      </w:r>
      <w:r w:rsidRPr="00E328D2">
        <w:rPr>
          <w:rFonts w:ascii="Times New Roman" w:eastAsia="Times New Roman" w:hAnsi="Times New Roman" w:cs="Times New Roman"/>
          <w:sz w:val="28"/>
          <w:szCs w:val="28"/>
          <w:vertAlign w:val="subscript"/>
          <w:lang w:val="ru-RU" w:eastAsia="ru-RU"/>
        </w:rPr>
        <w:t>3</w:t>
      </w:r>
      <w:r w:rsidRPr="00E328D2">
        <w:rPr>
          <w:rFonts w:ascii="Times New Roman" w:eastAsia="Times New Roman" w:hAnsi="Times New Roman" w:cs="Times New Roman"/>
          <w:sz w:val="28"/>
          <w:szCs w:val="28"/>
          <w:lang w:val="ru-RU" w:eastAsia="ru-RU"/>
        </w:rPr>
        <w:t xml:space="preserve"> невелики по размерам, по всей площади подстилаются подошвенной водой, характеризуются небольшими нефтенасыщенными толщинами и невысокой расчлененностью нефтенасыщенной части. Отмеченная совокупность условий залегания нефти обуславливает высокую входную обводненность с начала эксплуатации, повышенный водонефтяной фактор, сравнительно низкие текущие показатели выработки запасов при значительной обводненности добываемой продукции.</w:t>
      </w:r>
    </w:p>
    <w:p w:rsidR="002B05EB" w:rsidRPr="007F3CD5" w:rsidRDefault="002B05EB" w:rsidP="003A71BC">
      <w:pPr>
        <w:rPr>
          <w:lang w:val="ru-RU"/>
        </w:rPr>
      </w:pPr>
    </w:p>
    <w:p w:rsidR="00914A6E" w:rsidRPr="002B05EB" w:rsidRDefault="00914A6E" w:rsidP="003A71BC">
      <w:pPr>
        <w:rPr>
          <w:lang w:val="ru-RU"/>
        </w:rPr>
      </w:pPr>
    </w:p>
    <w:p w:rsidR="00914A6E" w:rsidRPr="002B05EB" w:rsidRDefault="00914A6E" w:rsidP="003A71BC">
      <w:pPr>
        <w:rPr>
          <w:lang w:val="ru-RU"/>
        </w:rPr>
      </w:pPr>
    </w:p>
    <w:p w:rsidR="00914A6E" w:rsidRPr="002B05EB" w:rsidRDefault="00914A6E" w:rsidP="003A71BC">
      <w:pPr>
        <w:rPr>
          <w:lang w:val="ru-RU"/>
        </w:rPr>
      </w:pPr>
    </w:p>
    <w:p w:rsidR="00914A6E" w:rsidRPr="002B05EB" w:rsidRDefault="00914A6E" w:rsidP="003A71BC">
      <w:pPr>
        <w:rPr>
          <w:lang w:val="ru-RU"/>
        </w:rPr>
      </w:pPr>
    </w:p>
    <w:p w:rsidR="00914A6E" w:rsidRPr="002B05EB" w:rsidRDefault="00914A6E" w:rsidP="003A71BC">
      <w:pPr>
        <w:rPr>
          <w:lang w:val="ru-RU"/>
        </w:rPr>
      </w:pPr>
    </w:p>
    <w:p w:rsidR="00194FEE" w:rsidRPr="00914A6E" w:rsidRDefault="00194FEE" w:rsidP="002A5BC1">
      <w:pPr>
        <w:pStyle w:val="Heading1"/>
        <w:spacing w:before="0" w:after="120" w:line="360" w:lineRule="auto"/>
        <w:jc w:val="center"/>
        <w:rPr>
          <w:rFonts w:ascii="Times New Roman" w:eastAsia="Times New Roman" w:hAnsi="Times New Roman" w:cs="Times New Roman"/>
          <w:color w:val="auto"/>
          <w:lang w:val="ru-RU"/>
        </w:rPr>
      </w:pPr>
      <w:r w:rsidRPr="00914A6E">
        <w:rPr>
          <w:rFonts w:ascii="Times New Roman" w:eastAsia="Times New Roman" w:hAnsi="Times New Roman" w:cs="Times New Roman"/>
          <w:color w:val="auto"/>
          <w:lang w:val="ru-RU"/>
        </w:rPr>
        <w:t>ЗАКЛЮЧЕНИЕ</w:t>
      </w:r>
      <w:bookmarkEnd w:id="17"/>
    </w:p>
    <w:p w:rsidR="002A5BC1" w:rsidRPr="002A5BC1" w:rsidRDefault="002A5BC1" w:rsidP="002A5BC1">
      <w:pPr>
        <w:widowControl w:val="0"/>
        <w:spacing w:after="0" w:line="360" w:lineRule="auto"/>
        <w:ind w:firstLine="706"/>
        <w:jc w:val="both"/>
        <w:rPr>
          <w:rFonts w:ascii="Times New Roman" w:eastAsia="Times New Roman" w:hAnsi="Times New Roman" w:cs="Times New Roman"/>
          <w:sz w:val="28"/>
          <w:szCs w:val="28"/>
          <w:lang w:val="ru-RU" w:eastAsia="ru-RU"/>
        </w:rPr>
      </w:pPr>
      <w:r w:rsidRPr="002A5BC1">
        <w:rPr>
          <w:rFonts w:ascii="Times New Roman" w:eastAsia="Times New Roman" w:hAnsi="Times New Roman" w:cs="Times New Roman"/>
          <w:sz w:val="28"/>
          <w:szCs w:val="28"/>
          <w:lang w:val="ru-RU" w:eastAsia="ru-RU"/>
        </w:rPr>
        <w:t>По состоянию на 01.01.2016 г. на объекте АВ</w:t>
      </w:r>
      <w:r w:rsidRPr="002A5BC1">
        <w:rPr>
          <w:rFonts w:ascii="Times New Roman" w:eastAsia="Times New Roman" w:hAnsi="Times New Roman" w:cs="Times New Roman"/>
          <w:sz w:val="28"/>
          <w:szCs w:val="28"/>
          <w:vertAlign w:val="subscript"/>
          <w:lang w:val="ru-RU" w:eastAsia="ru-RU"/>
        </w:rPr>
        <w:t>1-3</w:t>
      </w:r>
      <w:r w:rsidRPr="002A5BC1">
        <w:rPr>
          <w:rFonts w:ascii="Times New Roman" w:eastAsia="Times New Roman" w:hAnsi="Times New Roman" w:cs="Times New Roman"/>
          <w:sz w:val="28"/>
          <w:szCs w:val="28"/>
          <w:lang w:val="ru-RU" w:eastAsia="ru-RU"/>
        </w:rPr>
        <w:t xml:space="preserve"> выполнена 351 операция ГРП, в эксплуатацию введено 349 скважин. Доля добытой нефти за счет ГРП на объекте не превышает 6 % от общей добычи и составляет 2192 тыс. т или 6,52 тыс. т на скважину, из них:</w:t>
      </w:r>
    </w:p>
    <w:p w:rsidR="002A5BC1" w:rsidRPr="002A5BC1" w:rsidRDefault="002A5BC1" w:rsidP="002A5BC1">
      <w:pPr>
        <w:pStyle w:val="ListParagraph"/>
        <w:widowControl w:val="0"/>
        <w:numPr>
          <w:ilvl w:val="0"/>
          <w:numId w:val="45"/>
        </w:numPr>
        <w:tabs>
          <w:tab w:val="num" w:pos="851"/>
        </w:tabs>
        <w:spacing w:after="0" w:line="360" w:lineRule="auto"/>
        <w:ind w:left="0" w:firstLine="706"/>
        <w:jc w:val="both"/>
        <w:rPr>
          <w:rFonts w:ascii="Times New Roman" w:eastAsia="Times New Roman" w:hAnsi="Times New Roman" w:cs="Times New Roman"/>
          <w:sz w:val="28"/>
          <w:szCs w:val="28"/>
          <w:lang w:val="ru-RU" w:eastAsia="ru-RU"/>
        </w:rPr>
      </w:pPr>
      <w:r w:rsidRPr="002A5BC1">
        <w:rPr>
          <w:rFonts w:ascii="Times New Roman" w:eastAsia="Times New Roman" w:hAnsi="Times New Roman" w:cs="Times New Roman"/>
          <w:sz w:val="28"/>
          <w:szCs w:val="28"/>
          <w:lang w:val="ru-RU" w:eastAsia="ru-RU"/>
        </w:rPr>
        <w:t>на эксплуатационном фонде 1830,3 тыс. т или 6,31 тыс. т/скв.</w:t>
      </w:r>
    </w:p>
    <w:p w:rsidR="002A5BC1" w:rsidRPr="002A5BC1" w:rsidRDefault="002A5BC1" w:rsidP="002A5BC1">
      <w:pPr>
        <w:pStyle w:val="ListParagraph"/>
        <w:widowControl w:val="0"/>
        <w:numPr>
          <w:ilvl w:val="0"/>
          <w:numId w:val="45"/>
        </w:numPr>
        <w:tabs>
          <w:tab w:val="num" w:pos="851"/>
        </w:tabs>
        <w:spacing w:after="0" w:line="360" w:lineRule="auto"/>
        <w:ind w:left="0" w:firstLine="706"/>
        <w:jc w:val="both"/>
        <w:rPr>
          <w:rFonts w:ascii="Times New Roman" w:eastAsia="Times New Roman" w:hAnsi="Times New Roman" w:cs="Times New Roman"/>
          <w:sz w:val="28"/>
          <w:szCs w:val="28"/>
          <w:lang w:val="ru-RU" w:eastAsia="ru-RU"/>
        </w:rPr>
      </w:pPr>
      <w:r w:rsidRPr="002A5BC1">
        <w:rPr>
          <w:rFonts w:ascii="Times New Roman" w:eastAsia="Times New Roman" w:hAnsi="Times New Roman" w:cs="Times New Roman"/>
          <w:sz w:val="28"/>
          <w:szCs w:val="28"/>
          <w:lang w:val="ru-RU" w:eastAsia="ru-RU"/>
        </w:rPr>
        <w:t>на фонде из бурения 268,9 тыс. т или 7,68 тыс. т/скв.</w:t>
      </w:r>
    </w:p>
    <w:p w:rsidR="002A5BC1" w:rsidRPr="002A5BC1" w:rsidRDefault="002A5BC1" w:rsidP="002A5BC1">
      <w:pPr>
        <w:pStyle w:val="ListParagraph"/>
        <w:widowControl w:val="0"/>
        <w:numPr>
          <w:ilvl w:val="0"/>
          <w:numId w:val="45"/>
        </w:numPr>
        <w:tabs>
          <w:tab w:val="num" w:pos="851"/>
        </w:tabs>
        <w:spacing w:after="0" w:line="360" w:lineRule="auto"/>
        <w:ind w:left="0" w:firstLine="706"/>
        <w:jc w:val="both"/>
        <w:rPr>
          <w:rFonts w:ascii="Times New Roman" w:eastAsia="Times New Roman" w:hAnsi="Times New Roman" w:cs="Times New Roman"/>
          <w:sz w:val="28"/>
          <w:szCs w:val="28"/>
          <w:lang w:val="ru-RU" w:eastAsia="ru-RU"/>
        </w:rPr>
      </w:pPr>
      <w:r w:rsidRPr="002A5BC1">
        <w:rPr>
          <w:rFonts w:ascii="Times New Roman" w:eastAsia="Times New Roman" w:hAnsi="Times New Roman" w:cs="Times New Roman"/>
          <w:sz w:val="28"/>
          <w:szCs w:val="28"/>
          <w:lang w:val="ru-RU" w:eastAsia="ru-RU"/>
        </w:rPr>
        <w:t>при переводе 70,2 тыс. т или 11,7 тыс. т/скв.</w:t>
      </w:r>
    </w:p>
    <w:p w:rsidR="002A5BC1" w:rsidRPr="002A5BC1" w:rsidRDefault="002A5BC1" w:rsidP="002A5BC1">
      <w:pPr>
        <w:pStyle w:val="ListParagraph"/>
        <w:widowControl w:val="0"/>
        <w:numPr>
          <w:ilvl w:val="0"/>
          <w:numId w:val="45"/>
        </w:numPr>
        <w:tabs>
          <w:tab w:val="num" w:pos="851"/>
        </w:tabs>
        <w:spacing w:after="0" w:line="360" w:lineRule="auto"/>
        <w:ind w:left="0" w:firstLine="706"/>
        <w:jc w:val="both"/>
        <w:rPr>
          <w:rFonts w:ascii="Times New Roman" w:eastAsia="Times New Roman" w:hAnsi="Times New Roman" w:cs="Times New Roman"/>
          <w:sz w:val="28"/>
          <w:szCs w:val="28"/>
          <w:lang w:val="ru-RU" w:eastAsia="ru-RU"/>
        </w:rPr>
      </w:pPr>
      <w:r w:rsidRPr="002A5BC1">
        <w:rPr>
          <w:rFonts w:ascii="Times New Roman" w:eastAsia="Times New Roman" w:hAnsi="Times New Roman" w:cs="Times New Roman"/>
          <w:sz w:val="28"/>
          <w:szCs w:val="28"/>
          <w:lang w:val="ru-RU" w:eastAsia="ru-RU"/>
        </w:rPr>
        <w:t>при ОРЭ 22,8 тыс. т или 4,6 тыс. т/скв.</w:t>
      </w:r>
    </w:p>
    <w:p w:rsidR="002A5BC1" w:rsidRPr="002A5BC1" w:rsidRDefault="002A5BC1" w:rsidP="002A5BC1">
      <w:pPr>
        <w:widowControl w:val="0"/>
        <w:spacing w:after="0" w:line="360" w:lineRule="auto"/>
        <w:ind w:firstLine="706"/>
        <w:jc w:val="both"/>
        <w:rPr>
          <w:rFonts w:ascii="Times New Roman" w:eastAsia="Times New Roman" w:hAnsi="Times New Roman" w:cs="Times New Roman"/>
          <w:sz w:val="28"/>
          <w:szCs w:val="28"/>
          <w:lang w:val="ru-RU" w:eastAsia="ru-RU"/>
        </w:rPr>
      </w:pPr>
      <w:r w:rsidRPr="002A5BC1">
        <w:rPr>
          <w:rFonts w:ascii="Times New Roman" w:eastAsia="Times New Roman" w:hAnsi="Times New Roman" w:cs="Times New Roman"/>
          <w:sz w:val="28"/>
          <w:szCs w:val="28"/>
          <w:lang w:val="ru-RU" w:eastAsia="ru-RU"/>
        </w:rPr>
        <w:t>Охват фонда методом ГРП составляет на 01.01.2016 г. 10,9 %</w:t>
      </w:r>
    </w:p>
    <w:p w:rsidR="002A5BC1" w:rsidRPr="002A5BC1" w:rsidRDefault="002A5BC1" w:rsidP="002A5BC1">
      <w:pPr>
        <w:widowControl w:val="0"/>
        <w:spacing w:after="0" w:line="360" w:lineRule="auto"/>
        <w:ind w:firstLine="706"/>
        <w:jc w:val="both"/>
        <w:rPr>
          <w:rFonts w:ascii="Times New Roman" w:eastAsia="Times New Roman" w:hAnsi="Times New Roman" w:cs="Times New Roman"/>
          <w:sz w:val="28"/>
          <w:szCs w:val="28"/>
          <w:lang w:val="ru-RU" w:eastAsia="ru-RU"/>
        </w:rPr>
      </w:pPr>
      <w:r w:rsidRPr="002A5BC1">
        <w:rPr>
          <w:rFonts w:ascii="Times New Roman" w:eastAsia="Times New Roman" w:hAnsi="Times New Roman" w:cs="Times New Roman"/>
          <w:sz w:val="28"/>
          <w:szCs w:val="28"/>
          <w:lang w:val="ru-RU" w:eastAsia="ru-RU"/>
        </w:rPr>
        <w:t>На эксплуатационном фонде выполнено 290 обработок ГРП, что составляет 83 % от общего количества ГРП на объекте. Дополнительная добыча нефти составила 1830,3 тыс. т или 6,31 тыс. т/скв. из них:</w:t>
      </w:r>
    </w:p>
    <w:p w:rsidR="002A5BC1" w:rsidRPr="002A5BC1" w:rsidRDefault="002A5BC1" w:rsidP="002A5BC1">
      <w:pPr>
        <w:pStyle w:val="ListParagraph"/>
        <w:widowControl w:val="0"/>
        <w:numPr>
          <w:ilvl w:val="0"/>
          <w:numId w:val="46"/>
        </w:numPr>
        <w:tabs>
          <w:tab w:val="num" w:pos="851"/>
        </w:tabs>
        <w:spacing w:after="0" w:line="360" w:lineRule="auto"/>
        <w:ind w:left="0" w:firstLine="706"/>
        <w:jc w:val="both"/>
        <w:rPr>
          <w:rFonts w:ascii="Times New Roman" w:eastAsia="Times New Roman" w:hAnsi="Times New Roman" w:cs="Times New Roman"/>
          <w:sz w:val="28"/>
          <w:szCs w:val="28"/>
          <w:lang w:val="ru-RU" w:eastAsia="ru-RU"/>
        </w:rPr>
      </w:pPr>
      <w:r w:rsidRPr="002A5BC1">
        <w:rPr>
          <w:rFonts w:ascii="Times New Roman" w:eastAsia="Times New Roman" w:hAnsi="Times New Roman" w:cs="Times New Roman"/>
          <w:sz w:val="28"/>
          <w:szCs w:val="28"/>
          <w:lang w:val="ru-RU" w:eastAsia="ru-RU"/>
        </w:rPr>
        <w:t>на действующем фонде 1694,1 тыс. т или 7,3 тыс. т/скв. при 232 операциях;</w:t>
      </w:r>
    </w:p>
    <w:p w:rsidR="002A5BC1" w:rsidRPr="002A5BC1" w:rsidRDefault="002A5BC1" w:rsidP="002A5BC1">
      <w:pPr>
        <w:pStyle w:val="ListParagraph"/>
        <w:widowControl w:val="0"/>
        <w:numPr>
          <w:ilvl w:val="0"/>
          <w:numId w:val="46"/>
        </w:numPr>
        <w:tabs>
          <w:tab w:val="num" w:pos="851"/>
        </w:tabs>
        <w:spacing w:after="0" w:line="360" w:lineRule="auto"/>
        <w:ind w:left="0" w:firstLine="706"/>
        <w:jc w:val="both"/>
        <w:rPr>
          <w:rFonts w:ascii="Times New Roman" w:eastAsia="Times New Roman" w:hAnsi="Times New Roman" w:cs="Times New Roman"/>
          <w:sz w:val="28"/>
          <w:szCs w:val="28"/>
          <w:lang w:val="ru-RU" w:eastAsia="ru-RU"/>
        </w:rPr>
      </w:pPr>
      <w:r w:rsidRPr="002A5BC1">
        <w:rPr>
          <w:rFonts w:ascii="Times New Roman" w:eastAsia="Times New Roman" w:hAnsi="Times New Roman" w:cs="Times New Roman"/>
          <w:sz w:val="28"/>
          <w:szCs w:val="28"/>
          <w:lang w:val="ru-RU" w:eastAsia="ru-RU"/>
        </w:rPr>
        <w:t>на бездействующем фонде 136,2 тыс. т или 2,3 тыс. т/скв. при 58 операциях.</w:t>
      </w:r>
    </w:p>
    <w:p w:rsidR="002A5BC1" w:rsidRPr="002A5BC1" w:rsidRDefault="002A5BC1" w:rsidP="002A5BC1">
      <w:pPr>
        <w:widowControl w:val="0"/>
        <w:spacing w:after="0" w:line="360" w:lineRule="auto"/>
        <w:ind w:firstLine="706"/>
        <w:jc w:val="both"/>
        <w:rPr>
          <w:rFonts w:ascii="Times New Roman" w:eastAsia="Times New Roman" w:hAnsi="Times New Roman" w:cs="Times New Roman"/>
          <w:sz w:val="28"/>
          <w:szCs w:val="28"/>
          <w:lang w:val="ru-RU" w:eastAsia="ru-RU"/>
        </w:rPr>
      </w:pPr>
      <w:r w:rsidRPr="002A5BC1">
        <w:rPr>
          <w:rFonts w:ascii="Times New Roman" w:eastAsia="Times New Roman" w:hAnsi="Times New Roman" w:cs="Times New Roman"/>
          <w:sz w:val="28"/>
          <w:szCs w:val="28"/>
          <w:lang w:val="ru-RU" w:eastAsia="ru-RU"/>
        </w:rPr>
        <w:t>Наблюдается увеличение количества обработок на эксплуатационном фонде в 2014-2015 гг. – 58 и 46 ед. соответственно. По результатам обработок 2014-2015 гг. более высокие дебиты жидкости и нефти получены при эффективной толщине пласта свыше 19 м. В этом же диапазоне зафиксированы меньшие темпы падения дебитов жидкости и нефти после ГРП.</w:t>
      </w:r>
    </w:p>
    <w:p w:rsidR="002A5BC1" w:rsidRPr="002A5BC1" w:rsidRDefault="002A5BC1" w:rsidP="002A5BC1">
      <w:pPr>
        <w:widowControl w:val="0"/>
        <w:spacing w:after="0" w:line="360" w:lineRule="auto"/>
        <w:ind w:firstLine="706"/>
        <w:jc w:val="both"/>
        <w:rPr>
          <w:rFonts w:ascii="Times New Roman" w:eastAsia="Times New Roman" w:hAnsi="Times New Roman" w:cs="Times New Roman"/>
          <w:sz w:val="28"/>
          <w:szCs w:val="28"/>
          <w:lang w:val="ru-RU" w:eastAsia="ru-RU"/>
        </w:rPr>
      </w:pPr>
      <w:r w:rsidRPr="002A5BC1">
        <w:rPr>
          <w:rFonts w:ascii="Times New Roman" w:eastAsia="Times New Roman" w:hAnsi="Times New Roman" w:cs="Times New Roman"/>
          <w:sz w:val="28"/>
          <w:szCs w:val="28"/>
          <w:lang w:val="ru-RU" w:eastAsia="ru-RU"/>
        </w:rPr>
        <w:t>Рекомендуется применять массы проппанта свыше 5 т при отсутствии риска прорыва трещины ГРП в водонасыщенные пропластки. При закачке проппанта менее 5 т через 7 месяцев после ГРП происходит снижение дебита нефти до базовых показателей до ГРП. Рекомендуемая удельная масса проппанта от 0,3 до 1 т/м.</w:t>
      </w:r>
    </w:p>
    <w:p w:rsidR="003E3BE8" w:rsidRPr="002A5BC1" w:rsidRDefault="002A5BC1" w:rsidP="002A5BC1">
      <w:pPr>
        <w:widowControl w:val="0"/>
        <w:spacing w:after="0" w:line="360" w:lineRule="auto"/>
        <w:ind w:firstLine="706"/>
        <w:jc w:val="both"/>
        <w:rPr>
          <w:rFonts w:ascii="Times New Roman" w:hAnsi="Times New Roman" w:cs="Times New Roman"/>
          <w:sz w:val="28"/>
          <w:szCs w:val="28"/>
          <w:shd w:val="clear" w:color="auto" w:fill="FFFFFF"/>
          <w:lang w:val="ru-RU"/>
        </w:rPr>
      </w:pPr>
      <w:r w:rsidRPr="002A5BC1">
        <w:rPr>
          <w:rFonts w:ascii="Times New Roman" w:eastAsia="Times New Roman" w:hAnsi="Times New Roman" w:cs="Times New Roman"/>
          <w:sz w:val="28"/>
          <w:szCs w:val="28"/>
          <w:lang w:val="ru-RU" w:eastAsia="ru-RU"/>
        </w:rPr>
        <w:t xml:space="preserve">Максимальные дебиты нефти после ГРП получены при ВНФ менее 2 ед. и накопленной добыче нефти менее 40 тыс. т. </w:t>
      </w:r>
    </w:p>
    <w:p w:rsidR="003E3BE8" w:rsidRPr="00914A6E" w:rsidRDefault="003E3BE8" w:rsidP="003E3BE8">
      <w:pPr>
        <w:pStyle w:val="BodyText"/>
        <w:spacing w:after="0" w:line="360" w:lineRule="auto"/>
        <w:ind w:firstLine="706"/>
        <w:jc w:val="both"/>
        <w:rPr>
          <w:rFonts w:ascii="Times New Roman" w:hAnsi="Times New Roman" w:cs="Times New Roman"/>
          <w:sz w:val="28"/>
          <w:szCs w:val="28"/>
          <w:shd w:val="clear" w:color="auto" w:fill="FFFFFF"/>
          <w:lang w:val="ru-RU"/>
        </w:rPr>
        <w:sectPr w:rsidR="003E3BE8" w:rsidRPr="00914A6E" w:rsidSect="00110BF5">
          <w:headerReference w:type="default" r:id="rId28"/>
          <w:footerReference w:type="default" r:id="rId29"/>
          <w:pgSz w:w="11906" w:h="16838"/>
          <w:pgMar w:top="1134" w:right="567" w:bottom="1134" w:left="1418" w:header="397" w:footer="709" w:gutter="0"/>
          <w:cols w:space="708"/>
          <w:docGrid w:linePitch="360"/>
        </w:sectPr>
      </w:pPr>
    </w:p>
    <w:p w:rsidR="00564421" w:rsidRPr="00914A6E" w:rsidRDefault="00444AFD" w:rsidP="002A5BC1">
      <w:pPr>
        <w:pStyle w:val="Heading1"/>
        <w:spacing w:before="0" w:after="360" w:line="360" w:lineRule="auto"/>
        <w:jc w:val="right"/>
        <w:rPr>
          <w:rFonts w:ascii="Times New Roman" w:eastAsia="Times New Roman" w:hAnsi="Times New Roman" w:cs="Times New Roman"/>
          <w:color w:val="auto"/>
          <w:lang w:val="ru-RU"/>
        </w:rPr>
      </w:pPr>
      <w:bookmarkStart w:id="19" w:name="_Toc470736896"/>
      <w:r w:rsidRPr="00914A6E">
        <w:rPr>
          <w:rFonts w:ascii="Times New Roman" w:eastAsia="Times New Roman" w:hAnsi="Times New Roman" w:cs="Times New Roman"/>
          <w:color w:val="auto"/>
          <w:lang w:val="ru-RU"/>
        </w:rPr>
        <w:t>ПРИЛОЖЕНИЕ 1</w:t>
      </w:r>
      <w:bookmarkEnd w:id="19"/>
    </w:p>
    <w:p w:rsidR="00564421" w:rsidRPr="00914A6E" w:rsidRDefault="00564421" w:rsidP="002E5291">
      <w:pPr>
        <w:spacing w:after="0" w:line="360" w:lineRule="auto"/>
        <w:jc w:val="center"/>
        <w:rPr>
          <w:rFonts w:ascii="Times New Roman" w:hAnsi="Times New Roman" w:cs="Times New Roman"/>
          <w:b/>
          <w:sz w:val="28"/>
          <w:szCs w:val="28"/>
          <w:lang w:val="ru-RU"/>
        </w:rPr>
      </w:pPr>
      <w:r w:rsidRPr="00914A6E">
        <w:rPr>
          <w:rFonts w:ascii="Times New Roman" w:hAnsi="Times New Roman" w:cs="Times New Roman"/>
          <w:b/>
          <w:sz w:val="28"/>
          <w:szCs w:val="28"/>
          <w:lang w:val="ru-RU"/>
        </w:rPr>
        <w:t>ИНДИВИДУАЛЬНЫЙ ПЛАН МАГИСТРАНТА</w:t>
      </w:r>
    </w:p>
    <w:p w:rsidR="00564421" w:rsidRPr="002A5BC1" w:rsidRDefault="00564421" w:rsidP="002E5291">
      <w:pPr>
        <w:spacing w:after="0" w:line="360" w:lineRule="auto"/>
        <w:jc w:val="center"/>
        <w:rPr>
          <w:rFonts w:ascii="Times New Roman" w:hAnsi="Times New Roman" w:cs="Times New Roman"/>
          <w:b/>
          <w:sz w:val="28"/>
          <w:szCs w:val="28"/>
          <w:lang w:val="ru-RU"/>
        </w:rPr>
      </w:pPr>
      <w:r w:rsidRPr="00914A6E">
        <w:rPr>
          <w:rFonts w:ascii="Times New Roman" w:hAnsi="Times New Roman" w:cs="Times New Roman"/>
          <w:b/>
          <w:sz w:val="28"/>
          <w:szCs w:val="28"/>
          <w:lang w:val="ru-RU"/>
        </w:rPr>
        <w:t>по выполнению научно-исследовательской работы №</w:t>
      </w:r>
      <w:r w:rsidR="002A5BC1" w:rsidRPr="002A5BC1">
        <w:rPr>
          <w:rFonts w:ascii="Times New Roman" w:hAnsi="Times New Roman" w:cs="Times New Roman"/>
          <w:b/>
          <w:sz w:val="28"/>
          <w:szCs w:val="28"/>
          <w:lang w:val="ru-RU"/>
        </w:rPr>
        <w:t>2</w:t>
      </w:r>
    </w:p>
    <w:p w:rsidR="00564421" w:rsidRPr="00914A6E" w:rsidRDefault="00564421" w:rsidP="002E5291">
      <w:pPr>
        <w:spacing w:after="0" w:line="360" w:lineRule="auto"/>
        <w:rPr>
          <w:rFonts w:ascii="Times New Roman" w:hAnsi="Times New Roman" w:cs="Times New Roman"/>
          <w:sz w:val="28"/>
          <w:szCs w:val="28"/>
          <w:lang w:val="ru-RU"/>
        </w:rPr>
      </w:pPr>
    </w:p>
    <w:p w:rsidR="00BC5264" w:rsidRPr="00BC5264" w:rsidRDefault="00261CFB" w:rsidP="00BC5264">
      <w:pPr>
        <w:spacing w:after="0" w:line="360" w:lineRule="auto"/>
        <w:jc w:val="center"/>
        <w:rPr>
          <w:rFonts w:ascii="Times New Roman" w:eastAsiaTheme="minorHAnsi" w:hAnsi="Times New Roman" w:cs="Times New Roman"/>
          <w:sz w:val="28"/>
          <w:szCs w:val="28"/>
          <w:lang w:val="ru-RU"/>
        </w:rPr>
      </w:pPr>
      <w:r w:rsidRPr="00914A6E">
        <w:rPr>
          <w:rFonts w:ascii="Times New Roman" w:hAnsi="Times New Roman" w:cs="Times New Roman"/>
          <w:sz w:val="28"/>
          <w:szCs w:val="28"/>
          <w:lang w:val="ru-RU"/>
        </w:rPr>
        <w:t xml:space="preserve">ФИО: </w:t>
      </w:r>
      <w:r w:rsidR="00BC5264" w:rsidRPr="00BC5264">
        <w:rPr>
          <w:rFonts w:ascii="Times New Roman" w:eastAsiaTheme="minorHAnsi" w:hAnsi="Times New Roman" w:cs="Times New Roman"/>
          <w:sz w:val="28"/>
          <w:szCs w:val="28"/>
          <w:lang w:val="ru-RU"/>
        </w:rPr>
        <w:t>Экорбор Келвин Кофи</w:t>
      </w:r>
    </w:p>
    <w:p w:rsidR="00564421" w:rsidRPr="00914A6E" w:rsidRDefault="00564421" w:rsidP="002E5291">
      <w:pPr>
        <w:spacing w:after="0" w:line="360" w:lineRule="auto"/>
        <w:jc w:val="center"/>
        <w:rPr>
          <w:rFonts w:ascii="Times New Roman" w:hAnsi="Times New Roman" w:cs="Times New Roman"/>
          <w:sz w:val="28"/>
          <w:szCs w:val="28"/>
          <w:lang w:val="ru-RU"/>
        </w:rPr>
      </w:pPr>
    </w:p>
    <w:p w:rsidR="00564421" w:rsidRPr="00914A6E" w:rsidRDefault="00564421" w:rsidP="00564421">
      <w:pPr>
        <w:jc w:val="right"/>
        <w:rPr>
          <w:rFonts w:ascii="Times New Roman" w:hAnsi="Times New Roman" w:cs="Times New Roman"/>
          <w:sz w:val="28"/>
          <w:szCs w:val="28"/>
          <w:lang w:val="ru-RU"/>
        </w:rPr>
      </w:pPr>
    </w:p>
    <w:p w:rsidR="00564421" w:rsidRPr="00914A6E" w:rsidRDefault="00564421" w:rsidP="00564421">
      <w:pPr>
        <w:jc w:val="center"/>
        <w:rPr>
          <w:rFonts w:ascii="Times New Roman" w:hAnsi="Times New Roman" w:cs="Times New Roman"/>
          <w:sz w:val="28"/>
          <w:szCs w:val="28"/>
          <w:lang w:val="ru-RU"/>
        </w:rPr>
      </w:pPr>
      <w:r w:rsidRPr="00914A6E">
        <w:rPr>
          <w:rFonts w:ascii="Times New Roman" w:hAnsi="Times New Roman" w:cs="Times New Roman"/>
          <w:sz w:val="28"/>
          <w:szCs w:val="28"/>
          <w:lang w:val="ru-RU"/>
        </w:rPr>
        <w:t>Индивидуальный рабочий план магистранта по НИР №</w:t>
      </w:r>
      <w:r w:rsidR="00A0729F" w:rsidRPr="00A0729F">
        <w:rPr>
          <w:rFonts w:ascii="Times New Roman" w:hAnsi="Times New Roman" w:cs="Times New Roman"/>
          <w:sz w:val="28"/>
          <w:szCs w:val="28"/>
          <w:lang w:val="ru-RU"/>
        </w:rPr>
        <w:t>2</w:t>
      </w:r>
      <w:r w:rsidRPr="00914A6E">
        <w:rPr>
          <w:rFonts w:ascii="Times New Roman" w:hAnsi="Times New Roman" w:cs="Times New Roman"/>
          <w:sz w:val="28"/>
          <w:szCs w:val="28"/>
          <w:lang w:val="ru-RU"/>
        </w:rPr>
        <w:t xml:space="preserve"> (форма)</w:t>
      </w:r>
    </w:p>
    <w:tbl>
      <w:tblP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7"/>
        <w:gridCol w:w="6810"/>
      </w:tblGrid>
      <w:tr w:rsidR="00564421" w:rsidTr="00564421">
        <w:trPr>
          <w:trHeight w:val="668"/>
          <w:jc w:val="center"/>
        </w:trPr>
        <w:tc>
          <w:tcPr>
            <w:tcW w:w="2087" w:type="dxa"/>
            <w:tcBorders>
              <w:top w:val="single" w:sz="4" w:space="0" w:color="auto"/>
              <w:left w:val="single" w:sz="4" w:space="0" w:color="auto"/>
              <w:bottom w:val="single" w:sz="4" w:space="0" w:color="auto"/>
              <w:right w:val="single" w:sz="4" w:space="0" w:color="auto"/>
            </w:tcBorders>
            <w:vAlign w:val="center"/>
            <w:hideMark/>
          </w:tcPr>
          <w:p w:rsidR="00564421" w:rsidRDefault="00564421">
            <w:pPr>
              <w:widowControl w:val="0"/>
              <w:tabs>
                <w:tab w:val="left" w:pos="8190"/>
              </w:tabs>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Дата</w:t>
            </w:r>
          </w:p>
        </w:tc>
        <w:tc>
          <w:tcPr>
            <w:tcW w:w="6810" w:type="dxa"/>
            <w:tcBorders>
              <w:top w:val="single" w:sz="4" w:space="0" w:color="auto"/>
              <w:left w:val="single" w:sz="4" w:space="0" w:color="auto"/>
              <w:bottom w:val="single" w:sz="4" w:space="0" w:color="auto"/>
              <w:right w:val="single" w:sz="4" w:space="0" w:color="auto"/>
            </w:tcBorders>
            <w:vAlign w:val="center"/>
            <w:hideMark/>
          </w:tcPr>
          <w:p w:rsidR="00564421" w:rsidRDefault="00564421">
            <w:pPr>
              <w:widowControl w:val="0"/>
              <w:tabs>
                <w:tab w:val="left" w:pos="8190"/>
              </w:tabs>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Основные виды деятельности</w:t>
            </w:r>
          </w:p>
        </w:tc>
      </w:tr>
      <w:tr w:rsidR="00564421" w:rsidRPr="00AA2D1C" w:rsidTr="00564421">
        <w:trPr>
          <w:trHeight w:val="334"/>
          <w:jc w:val="center"/>
        </w:trPr>
        <w:tc>
          <w:tcPr>
            <w:tcW w:w="2087" w:type="dxa"/>
            <w:tcBorders>
              <w:top w:val="single" w:sz="4" w:space="0" w:color="auto"/>
              <w:left w:val="single" w:sz="4" w:space="0" w:color="auto"/>
              <w:bottom w:val="single" w:sz="4" w:space="0" w:color="auto"/>
              <w:right w:val="single" w:sz="4" w:space="0" w:color="auto"/>
            </w:tcBorders>
          </w:tcPr>
          <w:p w:rsidR="00564421" w:rsidRPr="00134845" w:rsidRDefault="004A4222" w:rsidP="004A4222">
            <w:pPr>
              <w:widowControl w:val="0"/>
              <w:tabs>
                <w:tab w:val="left" w:pos="8190"/>
              </w:tabs>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30</w:t>
            </w:r>
            <w:r w:rsidR="00594360">
              <w:rPr>
                <w:rFonts w:ascii="Times New Roman" w:hAnsi="Times New Roman" w:cs="Times New Roman"/>
                <w:sz w:val="28"/>
                <w:szCs w:val="28"/>
              </w:rPr>
              <w:t>.</w:t>
            </w:r>
            <w:r>
              <w:rPr>
                <w:rFonts w:ascii="Times New Roman" w:hAnsi="Times New Roman" w:cs="Times New Roman"/>
                <w:sz w:val="28"/>
                <w:szCs w:val="28"/>
              </w:rPr>
              <w:t>04</w:t>
            </w:r>
            <w:r w:rsidR="007D70BC">
              <w:rPr>
                <w:rFonts w:ascii="Times New Roman" w:hAnsi="Times New Roman" w:cs="Times New Roman"/>
                <w:sz w:val="28"/>
                <w:szCs w:val="28"/>
              </w:rPr>
              <w:t>.2021</w:t>
            </w:r>
          </w:p>
        </w:tc>
        <w:tc>
          <w:tcPr>
            <w:tcW w:w="6810" w:type="dxa"/>
            <w:tcBorders>
              <w:top w:val="single" w:sz="4" w:space="0" w:color="auto"/>
              <w:left w:val="single" w:sz="4" w:space="0" w:color="auto"/>
              <w:bottom w:val="single" w:sz="4" w:space="0" w:color="auto"/>
              <w:right w:val="single" w:sz="4" w:space="0" w:color="auto"/>
            </w:tcBorders>
            <w:hideMark/>
          </w:tcPr>
          <w:p w:rsidR="00564421" w:rsidRPr="00914A6E" w:rsidRDefault="004A4222" w:rsidP="0091637F">
            <w:pPr>
              <w:pStyle w:val="ListParagraph"/>
              <w:numPr>
                <w:ilvl w:val="1"/>
                <w:numId w:val="1"/>
              </w:numPr>
              <w:tabs>
                <w:tab w:val="left" w:pos="0"/>
              </w:tabs>
              <w:spacing w:after="0"/>
              <w:ind w:left="0" w:firstLine="0"/>
              <w:jc w:val="both"/>
              <w:rPr>
                <w:rFonts w:ascii="Times New Roman" w:hAnsi="Times New Roman" w:cs="Times New Roman"/>
                <w:sz w:val="28"/>
                <w:szCs w:val="28"/>
                <w:lang w:val="ru-RU"/>
              </w:rPr>
            </w:pPr>
            <w:r w:rsidRPr="004A4222">
              <w:rPr>
                <w:rFonts w:ascii="Times New Roman" w:hAnsi="Times New Roman" w:cs="Times New Roman"/>
                <w:sz w:val="28"/>
                <w:szCs w:val="28"/>
                <w:lang w:val="ru-RU"/>
              </w:rPr>
              <w:t>Сущность и основные аспекты применения технологии</w:t>
            </w:r>
          </w:p>
        </w:tc>
      </w:tr>
      <w:tr w:rsidR="00564421" w:rsidRPr="00AA2D1C" w:rsidTr="00564421">
        <w:trPr>
          <w:trHeight w:val="334"/>
          <w:jc w:val="center"/>
        </w:trPr>
        <w:tc>
          <w:tcPr>
            <w:tcW w:w="2087" w:type="dxa"/>
            <w:tcBorders>
              <w:top w:val="single" w:sz="4" w:space="0" w:color="auto"/>
              <w:left w:val="single" w:sz="4" w:space="0" w:color="auto"/>
              <w:bottom w:val="single" w:sz="4" w:space="0" w:color="auto"/>
              <w:right w:val="single" w:sz="4" w:space="0" w:color="auto"/>
            </w:tcBorders>
          </w:tcPr>
          <w:p w:rsidR="00564421" w:rsidRPr="00134845" w:rsidRDefault="004A4222" w:rsidP="004A4222">
            <w:pPr>
              <w:widowControl w:val="0"/>
              <w:tabs>
                <w:tab w:val="left" w:pos="8190"/>
              </w:tabs>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03</w:t>
            </w:r>
            <w:r w:rsidR="00594360">
              <w:rPr>
                <w:rFonts w:ascii="Times New Roman" w:hAnsi="Times New Roman" w:cs="Times New Roman"/>
                <w:sz w:val="28"/>
                <w:szCs w:val="28"/>
              </w:rPr>
              <w:t>.</w:t>
            </w:r>
            <w:r>
              <w:rPr>
                <w:rFonts w:ascii="Times New Roman" w:hAnsi="Times New Roman" w:cs="Times New Roman"/>
                <w:sz w:val="28"/>
                <w:szCs w:val="28"/>
              </w:rPr>
              <w:t>05</w:t>
            </w:r>
            <w:r w:rsidR="007D70BC">
              <w:rPr>
                <w:rFonts w:ascii="Times New Roman" w:hAnsi="Times New Roman" w:cs="Times New Roman"/>
                <w:sz w:val="28"/>
                <w:szCs w:val="28"/>
              </w:rPr>
              <w:t>.2021</w:t>
            </w:r>
          </w:p>
        </w:tc>
        <w:tc>
          <w:tcPr>
            <w:tcW w:w="6810" w:type="dxa"/>
            <w:tcBorders>
              <w:top w:val="single" w:sz="4" w:space="0" w:color="auto"/>
              <w:left w:val="single" w:sz="4" w:space="0" w:color="auto"/>
              <w:bottom w:val="single" w:sz="4" w:space="0" w:color="auto"/>
              <w:right w:val="single" w:sz="4" w:space="0" w:color="auto"/>
            </w:tcBorders>
            <w:hideMark/>
          </w:tcPr>
          <w:p w:rsidR="00564421" w:rsidRPr="00914A6E" w:rsidRDefault="004A4222" w:rsidP="0091637F">
            <w:pPr>
              <w:pStyle w:val="ListParagraph"/>
              <w:numPr>
                <w:ilvl w:val="1"/>
                <w:numId w:val="1"/>
              </w:numPr>
              <w:tabs>
                <w:tab w:val="left" w:pos="0"/>
              </w:tabs>
              <w:spacing w:after="0"/>
              <w:ind w:left="0" w:firstLine="0"/>
              <w:jc w:val="both"/>
              <w:rPr>
                <w:rFonts w:ascii="Times New Roman" w:hAnsi="Times New Roman" w:cs="Times New Roman"/>
                <w:sz w:val="28"/>
                <w:szCs w:val="28"/>
                <w:lang w:val="ru-RU"/>
              </w:rPr>
            </w:pPr>
            <w:r w:rsidRPr="004A4222">
              <w:rPr>
                <w:rFonts w:ascii="Times New Roman" w:hAnsi="Times New Roman" w:cs="Times New Roman"/>
                <w:sz w:val="28"/>
                <w:szCs w:val="28"/>
                <w:lang w:val="ru-RU"/>
              </w:rPr>
              <w:t>Преимущества  и недостатки исследуемой технологии</w:t>
            </w:r>
          </w:p>
        </w:tc>
      </w:tr>
      <w:tr w:rsidR="00564421" w:rsidRPr="00AA2D1C" w:rsidTr="00564421">
        <w:trPr>
          <w:trHeight w:val="334"/>
          <w:jc w:val="center"/>
        </w:trPr>
        <w:tc>
          <w:tcPr>
            <w:tcW w:w="2087" w:type="dxa"/>
            <w:tcBorders>
              <w:top w:val="single" w:sz="4" w:space="0" w:color="auto"/>
              <w:left w:val="single" w:sz="4" w:space="0" w:color="auto"/>
              <w:bottom w:val="single" w:sz="4" w:space="0" w:color="auto"/>
              <w:right w:val="single" w:sz="4" w:space="0" w:color="auto"/>
            </w:tcBorders>
          </w:tcPr>
          <w:p w:rsidR="00564421" w:rsidRPr="00134845" w:rsidRDefault="004A4222" w:rsidP="004A4222">
            <w:pPr>
              <w:widowControl w:val="0"/>
              <w:tabs>
                <w:tab w:val="left" w:pos="8190"/>
              </w:tabs>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08</w:t>
            </w:r>
            <w:r w:rsidR="00594360">
              <w:rPr>
                <w:rFonts w:ascii="Times New Roman" w:hAnsi="Times New Roman" w:cs="Times New Roman"/>
                <w:sz w:val="28"/>
                <w:szCs w:val="28"/>
              </w:rPr>
              <w:t>.</w:t>
            </w:r>
            <w:r>
              <w:rPr>
                <w:rFonts w:ascii="Times New Roman" w:hAnsi="Times New Roman" w:cs="Times New Roman"/>
                <w:sz w:val="28"/>
                <w:szCs w:val="28"/>
              </w:rPr>
              <w:t>05</w:t>
            </w:r>
            <w:r w:rsidR="007D70BC">
              <w:rPr>
                <w:rFonts w:ascii="Times New Roman" w:hAnsi="Times New Roman" w:cs="Times New Roman"/>
                <w:sz w:val="28"/>
                <w:szCs w:val="28"/>
              </w:rPr>
              <w:t>.2021</w:t>
            </w:r>
          </w:p>
        </w:tc>
        <w:tc>
          <w:tcPr>
            <w:tcW w:w="6810" w:type="dxa"/>
            <w:tcBorders>
              <w:top w:val="single" w:sz="4" w:space="0" w:color="auto"/>
              <w:left w:val="single" w:sz="4" w:space="0" w:color="auto"/>
              <w:bottom w:val="single" w:sz="4" w:space="0" w:color="auto"/>
              <w:right w:val="single" w:sz="4" w:space="0" w:color="auto"/>
            </w:tcBorders>
            <w:hideMark/>
          </w:tcPr>
          <w:p w:rsidR="00564421" w:rsidRPr="00914A6E" w:rsidRDefault="004A4222" w:rsidP="0091637F">
            <w:pPr>
              <w:pStyle w:val="ListParagraph"/>
              <w:numPr>
                <w:ilvl w:val="1"/>
                <w:numId w:val="1"/>
              </w:numPr>
              <w:tabs>
                <w:tab w:val="left" w:pos="0"/>
              </w:tabs>
              <w:spacing w:after="0"/>
              <w:ind w:left="0" w:firstLine="0"/>
              <w:jc w:val="both"/>
              <w:rPr>
                <w:rFonts w:ascii="Times New Roman" w:hAnsi="Times New Roman" w:cs="Times New Roman"/>
                <w:sz w:val="28"/>
                <w:szCs w:val="28"/>
                <w:lang w:val="ru-RU"/>
              </w:rPr>
            </w:pPr>
            <w:r w:rsidRPr="004A4222">
              <w:rPr>
                <w:rFonts w:ascii="Times New Roman" w:hAnsi="Times New Roman" w:cs="Times New Roman"/>
                <w:sz w:val="28"/>
                <w:szCs w:val="28"/>
                <w:lang w:val="ru-RU"/>
              </w:rPr>
              <w:t>Критерии выбора объекта для применения исследуемой технологии</w:t>
            </w:r>
          </w:p>
        </w:tc>
      </w:tr>
      <w:tr w:rsidR="00564421" w:rsidRPr="00AA2D1C" w:rsidTr="00564421">
        <w:trPr>
          <w:trHeight w:val="334"/>
          <w:jc w:val="center"/>
        </w:trPr>
        <w:tc>
          <w:tcPr>
            <w:tcW w:w="2087" w:type="dxa"/>
            <w:tcBorders>
              <w:top w:val="single" w:sz="4" w:space="0" w:color="auto"/>
              <w:left w:val="single" w:sz="4" w:space="0" w:color="auto"/>
              <w:bottom w:val="single" w:sz="4" w:space="0" w:color="auto"/>
              <w:right w:val="single" w:sz="4" w:space="0" w:color="auto"/>
            </w:tcBorders>
          </w:tcPr>
          <w:p w:rsidR="00564421" w:rsidRPr="00134845" w:rsidRDefault="004A4222" w:rsidP="004A4222">
            <w:pPr>
              <w:widowControl w:val="0"/>
              <w:tabs>
                <w:tab w:val="left" w:pos="8190"/>
              </w:tabs>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18</w:t>
            </w:r>
            <w:r w:rsidR="00594360">
              <w:rPr>
                <w:rFonts w:ascii="Times New Roman" w:hAnsi="Times New Roman" w:cs="Times New Roman"/>
                <w:sz w:val="28"/>
                <w:szCs w:val="28"/>
              </w:rPr>
              <w:t>.</w:t>
            </w:r>
            <w:r>
              <w:rPr>
                <w:rFonts w:ascii="Times New Roman" w:hAnsi="Times New Roman" w:cs="Times New Roman"/>
                <w:sz w:val="28"/>
                <w:szCs w:val="28"/>
              </w:rPr>
              <w:t>05</w:t>
            </w:r>
            <w:r w:rsidR="007D70BC">
              <w:rPr>
                <w:rFonts w:ascii="Times New Roman" w:hAnsi="Times New Roman" w:cs="Times New Roman"/>
                <w:sz w:val="28"/>
                <w:szCs w:val="28"/>
              </w:rPr>
              <w:t>.2021</w:t>
            </w:r>
          </w:p>
        </w:tc>
        <w:tc>
          <w:tcPr>
            <w:tcW w:w="6810" w:type="dxa"/>
            <w:tcBorders>
              <w:top w:val="single" w:sz="4" w:space="0" w:color="auto"/>
              <w:left w:val="single" w:sz="4" w:space="0" w:color="auto"/>
              <w:bottom w:val="single" w:sz="4" w:space="0" w:color="auto"/>
              <w:right w:val="single" w:sz="4" w:space="0" w:color="auto"/>
            </w:tcBorders>
            <w:hideMark/>
          </w:tcPr>
          <w:p w:rsidR="00564421" w:rsidRPr="00914A6E" w:rsidRDefault="004A4222" w:rsidP="0091637F">
            <w:pPr>
              <w:pStyle w:val="ListParagraph"/>
              <w:numPr>
                <w:ilvl w:val="1"/>
                <w:numId w:val="1"/>
              </w:numPr>
              <w:tabs>
                <w:tab w:val="left" w:pos="0"/>
              </w:tabs>
              <w:spacing w:after="0"/>
              <w:ind w:left="0" w:firstLine="0"/>
              <w:jc w:val="both"/>
              <w:rPr>
                <w:rFonts w:ascii="Times New Roman" w:hAnsi="Times New Roman" w:cs="Times New Roman"/>
                <w:sz w:val="28"/>
                <w:szCs w:val="28"/>
                <w:lang w:val="ru-RU"/>
              </w:rPr>
            </w:pPr>
            <w:r w:rsidRPr="004A4222">
              <w:rPr>
                <w:rFonts w:ascii="Times New Roman" w:hAnsi="Times New Roman" w:cs="Times New Roman"/>
                <w:sz w:val="28"/>
                <w:szCs w:val="28"/>
                <w:lang w:val="ru-RU"/>
              </w:rPr>
              <w:t>Влияние геолого-технологических факторов на эффективность применения исследуемой технологии</w:t>
            </w:r>
          </w:p>
        </w:tc>
      </w:tr>
    </w:tbl>
    <w:p w:rsidR="00564421" w:rsidRPr="00914A6E" w:rsidRDefault="00564421" w:rsidP="00564421">
      <w:pPr>
        <w:tabs>
          <w:tab w:val="left" w:pos="8190"/>
        </w:tabs>
        <w:rPr>
          <w:rFonts w:ascii="Times New Roman" w:hAnsi="Times New Roman" w:cs="Times New Roman"/>
          <w:sz w:val="28"/>
          <w:szCs w:val="28"/>
          <w:lang w:val="ru-RU"/>
        </w:rPr>
      </w:pPr>
    </w:p>
    <w:p w:rsidR="007D70BC" w:rsidRPr="007D70BC" w:rsidRDefault="003A71BC" w:rsidP="007D70BC">
      <w:pPr>
        <w:tabs>
          <w:tab w:val="left" w:pos="8190"/>
        </w:tabs>
        <w:rPr>
          <w:rFonts w:ascii="Times New Roman" w:eastAsiaTheme="minorHAnsi" w:hAnsi="Times New Roman" w:cs="Times New Roman"/>
          <w:sz w:val="28"/>
          <w:szCs w:val="28"/>
          <w:lang w:val="ru-RU"/>
        </w:rPr>
      </w:pPr>
      <w:r w:rsidRPr="00914A6E">
        <w:rPr>
          <w:rFonts w:ascii="Times New Roman" w:hAnsi="Times New Roman" w:cs="Times New Roman"/>
          <w:sz w:val="28"/>
          <w:szCs w:val="28"/>
          <w:lang w:val="ru-RU"/>
        </w:rPr>
        <w:t xml:space="preserve">Научный руководитель </w:t>
      </w:r>
      <w:r w:rsidR="00564421" w:rsidRPr="00914A6E">
        <w:rPr>
          <w:rFonts w:ascii="Times New Roman" w:hAnsi="Times New Roman" w:cs="Times New Roman"/>
          <w:sz w:val="28"/>
          <w:szCs w:val="28"/>
          <w:lang w:val="ru-RU"/>
        </w:rPr>
        <w:t>_____________</w:t>
      </w:r>
      <w:r w:rsidR="00A60316" w:rsidRPr="00914A6E">
        <w:rPr>
          <w:rFonts w:ascii="Times New Roman" w:hAnsi="Times New Roman" w:cs="Times New Roman"/>
          <w:sz w:val="28"/>
          <w:szCs w:val="28"/>
          <w:lang w:val="ru-RU"/>
        </w:rPr>
        <w:t xml:space="preserve"> </w:t>
      </w:r>
      <w:r w:rsidR="007D70BC" w:rsidRPr="007D70BC">
        <w:rPr>
          <w:rFonts w:ascii="Times New Roman" w:eastAsiaTheme="minorHAnsi" w:hAnsi="Times New Roman" w:cs="Times New Roman"/>
          <w:sz w:val="28"/>
          <w:szCs w:val="28"/>
          <w:lang w:val="ru-RU"/>
        </w:rPr>
        <w:t>Мулявин С.Ф.</w:t>
      </w:r>
    </w:p>
    <w:p w:rsidR="006949A5" w:rsidRPr="00914A6E" w:rsidRDefault="007D70BC" w:rsidP="007D70BC">
      <w:pPr>
        <w:tabs>
          <w:tab w:val="left" w:pos="8190"/>
        </w:tabs>
        <w:rPr>
          <w:rFonts w:ascii="Times New Roman" w:hAnsi="Times New Roman" w:cs="Times New Roman"/>
          <w:sz w:val="28"/>
          <w:szCs w:val="28"/>
          <w:lang w:val="ru-RU"/>
        </w:rPr>
      </w:pPr>
      <w:r>
        <w:rPr>
          <w:rFonts w:ascii="Times New Roman" w:hAnsi="Times New Roman" w:cs="Times New Roman"/>
          <w:sz w:val="28"/>
          <w:szCs w:val="28"/>
        </w:rPr>
        <w:t xml:space="preserve">                </w:t>
      </w:r>
      <w:r w:rsidR="00261CFB" w:rsidRPr="00914A6E">
        <w:rPr>
          <w:rFonts w:ascii="Times New Roman" w:hAnsi="Times New Roman" w:cs="Times New Roman"/>
          <w:sz w:val="28"/>
          <w:szCs w:val="28"/>
          <w:lang w:val="ru-RU"/>
        </w:rPr>
        <w:t xml:space="preserve">Магистрант  </w:t>
      </w:r>
      <w:r w:rsidR="00564421" w:rsidRPr="00914A6E">
        <w:rPr>
          <w:rFonts w:ascii="Times New Roman" w:hAnsi="Times New Roman" w:cs="Times New Roman"/>
          <w:sz w:val="28"/>
          <w:szCs w:val="28"/>
          <w:lang w:val="ru-RU"/>
        </w:rPr>
        <w:t xml:space="preserve">   _____________</w:t>
      </w:r>
      <w:r w:rsidR="00A60316" w:rsidRPr="00914A6E">
        <w:rPr>
          <w:rFonts w:ascii="Times New Roman" w:hAnsi="Times New Roman" w:cs="Times New Roman"/>
          <w:sz w:val="28"/>
          <w:szCs w:val="28"/>
          <w:lang w:val="ru-RU"/>
        </w:rPr>
        <w:t xml:space="preserve"> </w:t>
      </w:r>
      <w:r w:rsidRPr="00B07760">
        <w:rPr>
          <w:rFonts w:ascii="Times New Roman" w:hAnsi="Times New Roman" w:cs="Times New Roman"/>
          <w:sz w:val="28"/>
          <w:szCs w:val="28"/>
        </w:rPr>
        <w:t>Экорбор К.К.</w:t>
      </w:r>
    </w:p>
    <w:p w:rsidR="009D5E39" w:rsidRPr="00914A6E" w:rsidRDefault="009D5E39" w:rsidP="009D5E39">
      <w:pPr>
        <w:rPr>
          <w:lang w:val="ru-RU"/>
        </w:rPr>
      </w:pPr>
    </w:p>
    <w:p w:rsidR="009D5E39" w:rsidRPr="00914A6E" w:rsidRDefault="009D5E39" w:rsidP="009D5E39">
      <w:pPr>
        <w:rPr>
          <w:lang w:val="ru-RU"/>
        </w:rPr>
        <w:sectPr w:rsidR="009D5E39" w:rsidRPr="00914A6E" w:rsidSect="00110BF5">
          <w:pgSz w:w="11906" w:h="16838"/>
          <w:pgMar w:top="1134" w:right="567" w:bottom="1134" w:left="1418" w:header="397" w:footer="709" w:gutter="0"/>
          <w:cols w:space="708"/>
          <w:docGrid w:linePitch="360"/>
        </w:sectPr>
      </w:pPr>
      <w:r w:rsidRPr="00914A6E">
        <w:rPr>
          <w:lang w:val="ru-RU"/>
        </w:rPr>
        <w:br w:type="page"/>
      </w:r>
    </w:p>
    <w:p w:rsidR="002E5291" w:rsidRPr="00914A6E" w:rsidRDefault="002E5291" w:rsidP="00D43A74">
      <w:pPr>
        <w:pStyle w:val="Heading1"/>
        <w:spacing w:before="0" w:after="360" w:line="360" w:lineRule="auto"/>
        <w:jc w:val="right"/>
        <w:rPr>
          <w:rFonts w:ascii="Times New Roman" w:eastAsia="Times New Roman" w:hAnsi="Times New Roman" w:cs="Times New Roman"/>
          <w:color w:val="auto"/>
          <w:lang w:val="ru-RU"/>
        </w:rPr>
      </w:pPr>
      <w:bookmarkStart w:id="20" w:name="_Toc469226847"/>
      <w:bookmarkStart w:id="21" w:name="_Toc469823592"/>
      <w:bookmarkStart w:id="22" w:name="_Toc470736897"/>
      <w:r w:rsidRPr="00914A6E">
        <w:rPr>
          <w:rFonts w:ascii="Times New Roman" w:eastAsia="Times New Roman" w:hAnsi="Times New Roman" w:cs="Times New Roman"/>
          <w:color w:val="auto"/>
          <w:lang w:val="ru-RU"/>
        </w:rPr>
        <w:t>ПРИЛОЖЕНИЕ 2</w:t>
      </w:r>
      <w:bookmarkEnd w:id="20"/>
      <w:bookmarkEnd w:id="21"/>
      <w:bookmarkEnd w:id="22"/>
    </w:p>
    <w:p w:rsidR="0072243F" w:rsidRPr="00914A6E" w:rsidRDefault="002E5291" w:rsidP="002E5291">
      <w:pPr>
        <w:pStyle w:val="BodyTextIndent"/>
        <w:spacing w:before="360" w:line="360" w:lineRule="auto"/>
        <w:ind w:left="0"/>
        <w:jc w:val="center"/>
        <w:rPr>
          <w:b/>
          <w:szCs w:val="28"/>
          <w:lang w:val="ru-RU"/>
        </w:rPr>
      </w:pPr>
      <w:r w:rsidRPr="00914A6E">
        <w:rPr>
          <w:b/>
          <w:szCs w:val="28"/>
          <w:lang w:val="ru-RU"/>
        </w:rPr>
        <w:t>ОТЗЫВ</w:t>
      </w:r>
    </w:p>
    <w:p w:rsidR="0072243F" w:rsidRPr="007D70BC" w:rsidRDefault="0072243F" w:rsidP="0072243F">
      <w:pPr>
        <w:pStyle w:val="BodyTextIndent"/>
        <w:spacing w:line="360" w:lineRule="auto"/>
        <w:ind w:left="0"/>
        <w:jc w:val="center"/>
        <w:rPr>
          <w:szCs w:val="28"/>
          <w:lang w:val="ru-RU"/>
        </w:rPr>
      </w:pPr>
      <w:r w:rsidRPr="00914A6E">
        <w:rPr>
          <w:szCs w:val="28"/>
          <w:lang w:val="ru-RU"/>
        </w:rPr>
        <w:t>о результатах выполнения научно-исследовательской ра</w:t>
      </w:r>
      <w:r w:rsidR="003A71BC" w:rsidRPr="00914A6E">
        <w:rPr>
          <w:szCs w:val="28"/>
          <w:lang w:val="ru-RU"/>
        </w:rPr>
        <w:t>боты №</w:t>
      </w:r>
      <w:r w:rsidR="00A0729F">
        <w:rPr>
          <w:szCs w:val="28"/>
          <w:lang w:val="ru-RU"/>
        </w:rPr>
        <w:t>2</w:t>
      </w:r>
      <w:r w:rsidR="003A71BC" w:rsidRPr="00914A6E">
        <w:rPr>
          <w:szCs w:val="28"/>
          <w:lang w:val="ru-RU"/>
        </w:rPr>
        <w:t xml:space="preserve"> с</w:t>
      </w:r>
      <w:r w:rsidR="003E3BE8" w:rsidRPr="00914A6E">
        <w:rPr>
          <w:szCs w:val="28"/>
          <w:lang w:val="ru-RU"/>
        </w:rPr>
        <w:t xml:space="preserve">тудента группы </w:t>
      </w:r>
      <w:r w:rsidR="007D70BC" w:rsidRPr="007D70BC">
        <w:rPr>
          <w:szCs w:val="28"/>
          <w:lang w:val="ru-RU"/>
        </w:rPr>
        <w:t>РМм-20-4 Экорбор К.К.</w:t>
      </w:r>
    </w:p>
    <w:p w:rsidR="002E5291" w:rsidRPr="00914A6E" w:rsidRDefault="0072243F" w:rsidP="002E5291">
      <w:pPr>
        <w:pStyle w:val="BodyTextIndent"/>
        <w:spacing w:line="360" w:lineRule="auto"/>
        <w:ind w:left="0"/>
        <w:rPr>
          <w:szCs w:val="28"/>
          <w:lang w:val="ru-RU"/>
        </w:rPr>
      </w:pPr>
      <w:r w:rsidRPr="00914A6E">
        <w:rPr>
          <w:szCs w:val="28"/>
          <w:lang w:val="ru-RU"/>
        </w:rPr>
        <w:t xml:space="preserve">В ходе выполнения научно-исследовательской работы, пройденной на базе университета, студент </w:t>
      </w:r>
      <w:r w:rsidR="00A0729F" w:rsidRPr="00A0729F">
        <w:rPr>
          <w:szCs w:val="28"/>
          <w:lang w:val="ru-RU"/>
        </w:rPr>
        <w:t>установ</w:t>
      </w:r>
      <w:r w:rsidR="00A0729F">
        <w:rPr>
          <w:szCs w:val="28"/>
          <w:lang w:val="ru-RU"/>
        </w:rPr>
        <w:t>и</w:t>
      </w:r>
      <w:r w:rsidR="00A0729F" w:rsidRPr="00A0729F">
        <w:rPr>
          <w:szCs w:val="28"/>
          <w:lang w:val="ru-RU"/>
        </w:rPr>
        <w:t>л</w:t>
      </w:r>
      <w:r w:rsidR="00A0729F">
        <w:rPr>
          <w:szCs w:val="28"/>
          <w:lang w:val="ru-RU"/>
        </w:rPr>
        <w:t xml:space="preserve"> основные</w:t>
      </w:r>
      <w:r w:rsidR="00A0729F" w:rsidRPr="00A0729F">
        <w:rPr>
          <w:szCs w:val="28"/>
          <w:lang w:val="ru-RU"/>
        </w:rPr>
        <w:t xml:space="preserve"> принцип</w:t>
      </w:r>
      <w:r w:rsidR="00A0729F">
        <w:rPr>
          <w:szCs w:val="28"/>
          <w:lang w:val="ru-RU"/>
        </w:rPr>
        <w:t>ы</w:t>
      </w:r>
      <w:r w:rsidR="00A0729F" w:rsidRPr="00A0729F">
        <w:rPr>
          <w:szCs w:val="28"/>
          <w:lang w:val="ru-RU"/>
        </w:rPr>
        <w:t xml:space="preserve"> действия технологии</w:t>
      </w:r>
      <w:r w:rsidR="00A0729F">
        <w:rPr>
          <w:szCs w:val="28"/>
          <w:lang w:val="ru-RU"/>
        </w:rPr>
        <w:t>,</w:t>
      </w:r>
      <w:r w:rsidR="002E5291" w:rsidRPr="00914A6E">
        <w:rPr>
          <w:szCs w:val="28"/>
          <w:lang w:val="ru-RU"/>
        </w:rPr>
        <w:t xml:space="preserve"> </w:t>
      </w:r>
      <w:r w:rsidR="00A0729F" w:rsidRPr="00A0729F">
        <w:rPr>
          <w:szCs w:val="28"/>
          <w:lang w:val="ru-RU"/>
        </w:rPr>
        <w:t>выяв</w:t>
      </w:r>
      <w:r w:rsidR="00A0729F">
        <w:rPr>
          <w:szCs w:val="28"/>
          <w:lang w:val="ru-RU"/>
        </w:rPr>
        <w:t>и</w:t>
      </w:r>
      <w:r w:rsidR="00A0729F" w:rsidRPr="00A0729F">
        <w:rPr>
          <w:szCs w:val="28"/>
          <w:lang w:val="ru-RU"/>
        </w:rPr>
        <w:t>л преимуществ</w:t>
      </w:r>
      <w:r w:rsidR="00A0729F">
        <w:rPr>
          <w:szCs w:val="28"/>
          <w:lang w:val="ru-RU"/>
        </w:rPr>
        <w:t>а</w:t>
      </w:r>
      <w:r w:rsidR="00A0729F" w:rsidRPr="00A0729F">
        <w:rPr>
          <w:szCs w:val="28"/>
          <w:lang w:val="ru-RU"/>
        </w:rPr>
        <w:t xml:space="preserve">  и недостатк</w:t>
      </w:r>
      <w:r w:rsidR="00A0729F">
        <w:rPr>
          <w:szCs w:val="28"/>
          <w:lang w:val="ru-RU"/>
        </w:rPr>
        <w:t>и</w:t>
      </w:r>
      <w:r w:rsidR="00A0729F" w:rsidRPr="00A0729F">
        <w:rPr>
          <w:szCs w:val="28"/>
          <w:lang w:val="ru-RU"/>
        </w:rPr>
        <w:t xml:space="preserve"> исследуемой технологии</w:t>
      </w:r>
      <w:r w:rsidR="00A0729F">
        <w:rPr>
          <w:szCs w:val="28"/>
          <w:lang w:val="ru-RU"/>
        </w:rPr>
        <w:t>,</w:t>
      </w:r>
      <w:r w:rsidR="002E5291" w:rsidRPr="00914A6E">
        <w:rPr>
          <w:szCs w:val="28"/>
          <w:lang w:val="ru-RU"/>
        </w:rPr>
        <w:t xml:space="preserve"> </w:t>
      </w:r>
      <w:r w:rsidR="00A0729F" w:rsidRPr="00A0729F">
        <w:rPr>
          <w:szCs w:val="28"/>
          <w:lang w:val="ru-RU"/>
        </w:rPr>
        <w:t>определ</w:t>
      </w:r>
      <w:r w:rsidR="00A0729F">
        <w:rPr>
          <w:szCs w:val="28"/>
          <w:lang w:val="ru-RU"/>
        </w:rPr>
        <w:t xml:space="preserve">ил </w:t>
      </w:r>
      <w:r w:rsidR="00A0729F" w:rsidRPr="00A0729F">
        <w:rPr>
          <w:szCs w:val="28"/>
          <w:lang w:val="ru-RU"/>
        </w:rPr>
        <w:t>област</w:t>
      </w:r>
      <w:r w:rsidR="00A0729F">
        <w:rPr>
          <w:szCs w:val="28"/>
          <w:lang w:val="ru-RU"/>
        </w:rPr>
        <w:t>ь</w:t>
      </w:r>
      <w:r w:rsidR="00A0729F" w:rsidRPr="00A0729F">
        <w:rPr>
          <w:szCs w:val="28"/>
          <w:lang w:val="ru-RU"/>
        </w:rPr>
        <w:t xml:space="preserve"> применения технологии</w:t>
      </w:r>
      <w:r w:rsidR="00A0729F" w:rsidRPr="00914A6E">
        <w:rPr>
          <w:szCs w:val="28"/>
          <w:lang w:val="ru-RU"/>
        </w:rPr>
        <w:t xml:space="preserve"> </w:t>
      </w:r>
      <w:r w:rsidR="002E5291" w:rsidRPr="00914A6E">
        <w:rPr>
          <w:szCs w:val="28"/>
          <w:lang w:val="ru-RU"/>
        </w:rPr>
        <w:t xml:space="preserve">и </w:t>
      </w:r>
      <w:r w:rsidR="00A0729F" w:rsidRPr="00A0729F">
        <w:rPr>
          <w:szCs w:val="28"/>
          <w:lang w:val="ru-RU"/>
        </w:rPr>
        <w:t>анализ</w:t>
      </w:r>
      <w:r w:rsidR="00A0729F">
        <w:rPr>
          <w:szCs w:val="28"/>
          <w:lang w:val="ru-RU"/>
        </w:rPr>
        <w:t>ировал</w:t>
      </w:r>
      <w:r w:rsidR="00A0729F" w:rsidRPr="00A0729F">
        <w:rPr>
          <w:szCs w:val="28"/>
          <w:lang w:val="ru-RU"/>
        </w:rPr>
        <w:t xml:space="preserve"> геолого-технологически</w:t>
      </w:r>
      <w:r w:rsidR="00A0729F">
        <w:rPr>
          <w:szCs w:val="28"/>
          <w:lang w:val="ru-RU"/>
        </w:rPr>
        <w:t>е</w:t>
      </w:r>
      <w:r w:rsidR="00A0729F" w:rsidRPr="00A0729F">
        <w:rPr>
          <w:szCs w:val="28"/>
          <w:lang w:val="ru-RU"/>
        </w:rPr>
        <w:t xml:space="preserve"> фактор</w:t>
      </w:r>
      <w:r w:rsidR="00A0729F">
        <w:rPr>
          <w:szCs w:val="28"/>
          <w:lang w:val="ru-RU"/>
        </w:rPr>
        <w:t>ы</w:t>
      </w:r>
      <w:r w:rsidR="00A0729F" w:rsidRPr="00A0729F">
        <w:rPr>
          <w:szCs w:val="28"/>
          <w:lang w:val="ru-RU"/>
        </w:rPr>
        <w:t>, влияющи</w:t>
      </w:r>
      <w:r w:rsidR="00A0729F">
        <w:rPr>
          <w:szCs w:val="28"/>
          <w:lang w:val="ru-RU"/>
        </w:rPr>
        <w:t>е</w:t>
      </w:r>
      <w:r w:rsidR="00A0729F" w:rsidRPr="00A0729F">
        <w:rPr>
          <w:szCs w:val="28"/>
          <w:lang w:val="ru-RU"/>
        </w:rPr>
        <w:t xml:space="preserve">  на эффективность применения технологии</w:t>
      </w:r>
      <w:r w:rsidR="002E5291" w:rsidRPr="00914A6E">
        <w:rPr>
          <w:szCs w:val="28"/>
          <w:lang w:val="ru-RU"/>
        </w:rPr>
        <w:t>.</w:t>
      </w:r>
    </w:p>
    <w:p w:rsidR="002E5291" w:rsidRPr="00914A6E" w:rsidRDefault="002E5291" w:rsidP="002E5291">
      <w:pPr>
        <w:pStyle w:val="BodyTextIndent"/>
        <w:spacing w:line="360" w:lineRule="auto"/>
        <w:ind w:left="0"/>
        <w:rPr>
          <w:szCs w:val="28"/>
          <w:lang w:val="ru-RU"/>
        </w:rPr>
      </w:pPr>
      <w:r w:rsidRPr="00914A6E">
        <w:rPr>
          <w:szCs w:val="28"/>
          <w:lang w:val="ru-RU"/>
        </w:rPr>
        <w:t xml:space="preserve">Подготовленная научно-исследовательская работа полностью соответствует всем требованиям, изложенным в образовательных стандартах, и заявленной теме исследования </w:t>
      </w:r>
      <w:r w:rsidR="00A0748E" w:rsidRPr="00914A6E">
        <w:rPr>
          <w:szCs w:val="28"/>
          <w:lang w:val="ru-RU"/>
        </w:rPr>
        <w:t>в</w:t>
      </w:r>
      <w:r w:rsidRPr="00914A6E">
        <w:rPr>
          <w:szCs w:val="28"/>
          <w:lang w:val="ru-RU"/>
        </w:rPr>
        <w:t xml:space="preserve"> целом, работа заслуживает оценки </w:t>
      </w:r>
      <w:r w:rsidR="00A60316" w:rsidRPr="00914A6E">
        <w:rPr>
          <w:szCs w:val="28"/>
          <w:lang w:val="ru-RU"/>
        </w:rPr>
        <w:t>«</w:t>
      </w:r>
      <w:r w:rsidRPr="00914A6E">
        <w:rPr>
          <w:szCs w:val="28"/>
          <w:lang w:val="ru-RU"/>
        </w:rPr>
        <w:t>отлично</w:t>
      </w:r>
      <w:r w:rsidR="00A60316" w:rsidRPr="00914A6E">
        <w:rPr>
          <w:szCs w:val="28"/>
          <w:lang w:val="ru-RU"/>
        </w:rPr>
        <w:t>»</w:t>
      </w:r>
      <w:r w:rsidRPr="00914A6E">
        <w:rPr>
          <w:szCs w:val="28"/>
          <w:lang w:val="ru-RU"/>
        </w:rPr>
        <w:t>.</w:t>
      </w:r>
    </w:p>
    <w:p w:rsidR="00187A6C" w:rsidRPr="00914A6E" w:rsidRDefault="00187A6C" w:rsidP="002E5291">
      <w:pPr>
        <w:tabs>
          <w:tab w:val="left" w:pos="8190"/>
        </w:tabs>
        <w:ind w:firstLine="709"/>
        <w:rPr>
          <w:rFonts w:ascii="Times New Roman" w:hAnsi="Times New Roman" w:cs="Times New Roman"/>
          <w:sz w:val="28"/>
          <w:szCs w:val="28"/>
          <w:lang w:val="ru-RU"/>
        </w:rPr>
      </w:pPr>
    </w:p>
    <w:p w:rsidR="002E5291" w:rsidRPr="00914A6E" w:rsidRDefault="002E5291" w:rsidP="002E5291">
      <w:pPr>
        <w:tabs>
          <w:tab w:val="left" w:pos="8190"/>
        </w:tabs>
        <w:ind w:firstLine="709"/>
        <w:rPr>
          <w:rFonts w:ascii="Times New Roman" w:hAnsi="Times New Roman" w:cs="Times New Roman"/>
          <w:sz w:val="28"/>
          <w:szCs w:val="28"/>
          <w:lang w:val="ru-RU"/>
        </w:rPr>
      </w:pPr>
      <w:r w:rsidRPr="00914A6E">
        <w:rPr>
          <w:rFonts w:ascii="Times New Roman" w:hAnsi="Times New Roman" w:cs="Times New Roman"/>
          <w:sz w:val="28"/>
          <w:szCs w:val="28"/>
          <w:lang w:val="ru-RU"/>
        </w:rPr>
        <w:t>Научный руководитель магистерской диссертации</w:t>
      </w:r>
    </w:p>
    <w:p w:rsidR="007D70BC" w:rsidRPr="007D70BC" w:rsidRDefault="007D70BC" w:rsidP="007D70BC">
      <w:pPr>
        <w:tabs>
          <w:tab w:val="left" w:pos="8190"/>
        </w:tabs>
        <w:ind w:firstLine="709"/>
        <w:rPr>
          <w:rFonts w:ascii="Times New Roman" w:eastAsiaTheme="minorHAnsi" w:hAnsi="Times New Roman" w:cs="Times New Roman"/>
          <w:sz w:val="28"/>
          <w:szCs w:val="28"/>
          <w:lang w:val="ru-RU"/>
        </w:rPr>
      </w:pPr>
      <w:r w:rsidRPr="007D70BC">
        <w:rPr>
          <w:rFonts w:ascii="Times New Roman" w:eastAsiaTheme="minorHAnsi" w:hAnsi="Times New Roman" w:cs="Times New Roman"/>
          <w:sz w:val="28"/>
          <w:szCs w:val="28"/>
          <w:lang w:val="ru-RU" w:eastAsia="ru-RU"/>
        </w:rPr>
        <w:t>д.т.н., профессор</w:t>
      </w:r>
      <w:r w:rsidRPr="007D70BC">
        <w:rPr>
          <w:rFonts w:ascii="Times New Roman" w:eastAsiaTheme="minorHAnsi" w:hAnsi="Times New Roman" w:cs="Times New Roman"/>
          <w:sz w:val="28"/>
          <w:szCs w:val="28"/>
          <w:lang w:val="ru-RU"/>
        </w:rPr>
        <w:t xml:space="preserve"> </w:t>
      </w:r>
      <w:r w:rsidRPr="007D70BC">
        <w:rPr>
          <w:rFonts w:ascii="Times New Roman" w:eastAsia="Times New Roman" w:hAnsi="Times New Roman" w:cs="Times New Roman"/>
          <w:sz w:val="28"/>
          <w:szCs w:val="28"/>
          <w:lang w:val="ru-RU" w:eastAsia="ru-RU"/>
        </w:rPr>
        <w:t>Мулявин С.Ф.</w:t>
      </w:r>
      <w:r w:rsidRPr="007D70BC">
        <w:rPr>
          <w:rFonts w:ascii="Times New Roman" w:eastAsiaTheme="minorHAnsi" w:hAnsi="Times New Roman" w:cs="Times New Roman"/>
          <w:sz w:val="28"/>
          <w:szCs w:val="28"/>
          <w:lang w:val="ru-RU"/>
        </w:rPr>
        <w:t xml:space="preserve"> _____________</w:t>
      </w:r>
    </w:p>
    <w:p w:rsidR="00187A6C" w:rsidRPr="00914A6E" w:rsidRDefault="00A0748E" w:rsidP="00A0748E">
      <w:pPr>
        <w:rPr>
          <w:lang w:val="ru-RU"/>
        </w:rPr>
        <w:sectPr w:rsidR="00187A6C" w:rsidRPr="00914A6E" w:rsidSect="00110BF5">
          <w:pgSz w:w="11906" w:h="16838"/>
          <w:pgMar w:top="1134" w:right="567" w:bottom="1134" w:left="1418" w:header="397" w:footer="709" w:gutter="0"/>
          <w:cols w:space="708"/>
          <w:docGrid w:linePitch="360"/>
        </w:sectPr>
      </w:pPr>
      <w:bookmarkStart w:id="23" w:name="_GoBack"/>
      <w:bookmarkEnd w:id="23"/>
      <w:r w:rsidRPr="00914A6E">
        <w:rPr>
          <w:lang w:val="ru-RU"/>
        </w:rPr>
        <w:br w:type="page"/>
      </w:r>
    </w:p>
    <w:p w:rsidR="00444AFD" w:rsidRDefault="009D5E39" w:rsidP="00187A6C">
      <w:pPr>
        <w:pStyle w:val="Heading1"/>
        <w:spacing w:before="360" w:after="360" w:line="360" w:lineRule="auto"/>
        <w:jc w:val="center"/>
        <w:rPr>
          <w:rFonts w:ascii="Times New Roman" w:eastAsia="Times New Roman" w:hAnsi="Times New Roman" w:cs="Times New Roman"/>
          <w:color w:val="auto"/>
        </w:rPr>
      </w:pPr>
      <w:bookmarkStart w:id="24" w:name="_Toc470736898"/>
      <w:r w:rsidRPr="009D5E39">
        <w:rPr>
          <w:rFonts w:ascii="Times New Roman" w:eastAsia="Times New Roman" w:hAnsi="Times New Roman" w:cs="Times New Roman"/>
          <w:color w:val="auto"/>
        </w:rPr>
        <w:t>СПИСОК ЛИТЕРАТУРЫ</w:t>
      </w:r>
      <w:bookmarkEnd w:id="24"/>
    </w:p>
    <w:p w:rsidR="003E3BE8" w:rsidRPr="00914A6E" w:rsidRDefault="003E3BE8" w:rsidP="00881836">
      <w:pPr>
        <w:pStyle w:val="NormalWeb"/>
        <w:numPr>
          <w:ilvl w:val="0"/>
          <w:numId w:val="37"/>
        </w:numPr>
        <w:shd w:val="clear" w:color="auto" w:fill="FFFFFF"/>
        <w:spacing w:before="0" w:beforeAutospacing="0" w:after="0" w:afterAutospacing="0" w:line="360" w:lineRule="auto"/>
        <w:ind w:left="0" w:firstLine="0"/>
        <w:jc w:val="both"/>
        <w:rPr>
          <w:sz w:val="28"/>
          <w:szCs w:val="28"/>
          <w:lang w:val="ru-RU"/>
        </w:rPr>
      </w:pPr>
      <w:r w:rsidRPr="00914A6E">
        <w:rPr>
          <w:sz w:val="28"/>
          <w:szCs w:val="28"/>
          <w:lang w:val="ru-RU"/>
        </w:rPr>
        <w:t>Дополнения к проекту разработки Ватьеганского месторождения» (протокол №4790  ЦКР Роснедр от 22.12.2009 г.)</w:t>
      </w:r>
    </w:p>
    <w:p w:rsidR="003E3BE8" w:rsidRPr="00914A6E" w:rsidRDefault="003E3BE8" w:rsidP="00881836">
      <w:pPr>
        <w:pStyle w:val="NormalWeb"/>
        <w:numPr>
          <w:ilvl w:val="0"/>
          <w:numId w:val="37"/>
        </w:numPr>
        <w:shd w:val="clear" w:color="auto" w:fill="FFFFFF"/>
        <w:spacing w:before="0" w:beforeAutospacing="0" w:after="0" w:afterAutospacing="0" w:line="360" w:lineRule="auto"/>
        <w:ind w:left="0" w:firstLine="0"/>
        <w:jc w:val="both"/>
        <w:rPr>
          <w:sz w:val="28"/>
          <w:szCs w:val="28"/>
          <w:lang w:val="ru-RU"/>
        </w:rPr>
      </w:pPr>
      <w:r w:rsidRPr="00914A6E">
        <w:rPr>
          <w:sz w:val="28"/>
          <w:szCs w:val="28"/>
          <w:lang w:val="ru-RU"/>
        </w:rPr>
        <w:t>Оперативный подсчет запасов и ТЭО КИН Ватьеганского месторождения 2008г.</w:t>
      </w:r>
    </w:p>
    <w:p w:rsidR="003E3BE8" w:rsidRPr="00881836" w:rsidRDefault="003E3BE8" w:rsidP="00881836">
      <w:pPr>
        <w:pStyle w:val="NormalWeb"/>
        <w:numPr>
          <w:ilvl w:val="0"/>
          <w:numId w:val="37"/>
        </w:numPr>
        <w:shd w:val="clear" w:color="auto" w:fill="FFFFFF"/>
        <w:spacing w:before="0" w:beforeAutospacing="0" w:after="0" w:afterAutospacing="0" w:line="360" w:lineRule="auto"/>
        <w:ind w:left="0" w:firstLine="0"/>
        <w:jc w:val="both"/>
        <w:rPr>
          <w:sz w:val="28"/>
          <w:szCs w:val="28"/>
        </w:rPr>
      </w:pPr>
      <w:r w:rsidRPr="00914A6E">
        <w:rPr>
          <w:rStyle w:val="hl1"/>
          <w:color w:val="auto"/>
          <w:sz w:val="28"/>
          <w:szCs w:val="28"/>
          <w:lang w:val="ru-RU"/>
        </w:rPr>
        <w:t>Закиров</w:t>
      </w:r>
      <w:r w:rsidRPr="00914A6E">
        <w:rPr>
          <w:sz w:val="28"/>
          <w:szCs w:val="28"/>
          <w:lang w:val="ru-RU"/>
        </w:rPr>
        <w:t xml:space="preserve"> С.Н., Закиров Э.С., Закиров И.С., </w:t>
      </w:r>
      <w:r w:rsidRPr="00914A6E">
        <w:rPr>
          <w:rStyle w:val="hl1"/>
          <w:color w:val="auto"/>
          <w:sz w:val="28"/>
          <w:szCs w:val="28"/>
          <w:lang w:val="ru-RU"/>
        </w:rPr>
        <w:t>Баганова</w:t>
      </w:r>
      <w:r w:rsidRPr="00914A6E">
        <w:rPr>
          <w:sz w:val="28"/>
          <w:szCs w:val="28"/>
          <w:lang w:val="ru-RU"/>
        </w:rPr>
        <w:t xml:space="preserve"> М.Н., Спиридонов </w:t>
      </w:r>
      <w:r w:rsidRPr="00881836">
        <w:rPr>
          <w:sz w:val="28"/>
          <w:szCs w:val="28"/>
        </w:rPr>
        <w:t>A</w:t>
      </w:r>
      <w:r w:rsidRPr="00914A6E">
        <w:rPr>
          <w:sz w:val="28"/>
          <w:szCs w:val="28"/>
          <w:lang w:val="ru-RU"/>
        </w:rPr>
        <w:t>.</w:t>
      </w:r>
      <w:r w:rsidRPr="00881836">
        <w:rPr>
          <w:sz w:val="28"/>
          <w:szCs w:val="28"/>
        </w:rPr>
        <w:t>B</w:t>
      </w:r>
      <w:r w:rsidRPr="00914A6E">
        <w:rPr>
          <w:sz w:val="28"/>
          <w:szCs w:val="28"/>
          <w:lang w:val="ru-RU"/>
        </w:rPr>
        <w:t xml:space="preserve">. Новые принципы и технологии разработки месторождений нефти и газа. </w:t>
      </w:r>
      <w:r w:rsidRPr="00881836">
        <w:rPr>
          <w:sz w:val="28"/>
          <w:szCs w:val="28"/>
        </w:rPr>
        <w:t xml:space="preserve">М. </w:t>
      </w:r>
      <w:r w:rsidRPr="00881836">
        <w:rPr>
          <w:rStyle w:val="hl1"/>
          <w:color w:val="auto"/>
          <w:sz w:val="28"/>
          <w:szCs w:val="28"/>
        </w:rPr>
        <w:t>ВИНИТИ</w:t>
      </w:r>
      <w:r w:rsidRPr="00881836">
        <w:rPr>
          <w:sz w:val="28"/>
          <w:szCs w:val="28"/>
        </w:rPr>
        <w:t xml:space="preserve">, 2004, 520 с. </w:t>
      </w:r>
    </w:p>
    <w:p w:rsidR="003E3BE8" w:rsidRPr="003E3BE8" w:rsidRDefault="003E3BE8" w:rsidP="00881836">
      <w:pPr>
        <w:numPr>
          <w:ilvl w:val="0"/>
          <w:numId w:val="37"/>
        </w:numPr>
        <w:shd w:val="clear" w:color="auto" w:fill="FFFFFF"/>
        <w:spacing w:after="0" w:line="360" w:lineRule="auto"/>
        <w:ind w:left="0" w:firstLine="0"/>
        <w:jc w:val="both"/>
        <w:rPr>
          <w:rFonts w:ascii="Times New Roman" w:eastAsia="Times New Roman" w:hAnsi="Times New Roman" w:cs="Times New Roman"/>
          <w:sz w:val="28"/>
          <w:szCs w:val="28"/>
        </w:rPr>
      </w:pPr>
      <w:r w:rsidRPr="003E3BE8">
        <w:rPr>
          <w:rFonts w:ascii="Times New Roman" w:eastAsia="Times New Roman" w:hAnsi="Times New Roman" w:cs="Times New Roman"/>
          <w:sz w:val="28"/>
          <w:szCs w:val="28"/>
        </w:rPr>
        <w:t>Oil and Gas Journal. 2007. Nov. 5. № 12.</w:t>
      </w:r>
    </w:p>
    <w:p w:rsidR="003E3BE8" w:rsidRPr="003E3BE8" w:rsidRDefault="003E3BE8" w:rsidP="00881836">
      <w:pPr>
        <w:numPr>
          <w:ilvl w:val="0"/>
          <w:numId w:val="37"/>
        </w:numPr>
        <w:shd w:val="clear" w:color="auto" w:fill="FFFFFF"/>
        <w:spacing w:after="0" w:line="360" w:lineRule="auto"/>
        <w:ind w:left="0" w:firstLine="0"/>
        <w:jc w:val="both"/>
        <w:rPr>
          <w:rFonts w:ascii="Times New Roman" w:eastAsia="Times New Roman" w:hAnsi="Times New Roman" w:cs="Times New Roman"/>
          <w:sz w:val="28"/>
          <w:szCs w:val="28"/>
        </w:rPr>
      </w:pPr>
      <w:r w:rsidRPr="00914A6E">
        <w:rPr>
          <w:rFonts w:ascii="Times New Roman" w:eastAsia="Times New Roman" w:hAnsi="Times New Roman" w:cs="Times New Roman"/>
          <w:sz w:val="28"/>
          <w:szCs w:val="28"/>
          <w:lang w:val="ru-RU"/>
        </w:rPr>
        <w:t xml:space="preserve">Конопляник А.А. Россия на формирующемся евроазиатском энергетическом пространстве: проблемы, конкуренции. </w:t>
      </w:r>
      <w:r w:rsidRPr="003E3BE8">
        <w:rPr>
          <w:rFonts w:ascii="Times New Roman" w:eastAsia="Times New Roman" w:hAnsi="Times New Roman" w:cs="Times New Roman"/>
          <w:sz w:val="28"/>
          <w:szCs w:val="28"/>
        </w:rPr>
        <w:t>М.: 2004. С. 590.</w:t>
      </w:r>
    </w:p>
    <w:p w:rsidR="003E3BE8" w:rsidRPr="003E3BE8" w:rsidRDefault="003E3BE8" w:rsidP="00881836">
      <w:pPr>
        <w:numPr>
          <w:ilvl w:val="0"/>
          <w:numId w:val="37"/>
        </w:numPr>
        <w:shd w:val="clear" w:color="auto" w:fill="FFFFFF"/>
        <w:spacing w:after="0" w:line="360" w:lineRule="auto"/>
        <w:ind w:left="0" w:firstLine="0"/>
        <w:jc w:val="both"/>
        <w:rPr>
          <w:rFonts w:ascii="Times New Roman" w:eastAsia="Times New Roman" w:hAnsi="Times New Roman" w:cs="Times New Roman"/>
          <w:sz w:val="28"/>
          <w:szCs w:val="28"/>
        </w:rPr>
      </w:pPr>
      <w:r w:rsidRPr="00914A6E">
        <w:rPr>
          <w:rFonts w:ascii="Times New Roman" w:eastAsia="Times New Roman" w:hAnsi="Times New Roman" w:cs="Times New Roman"/>
          <w:sz w:val="28"/>
          <w:szCs w:val="28"/>
          <w:lang w:val="ru-RU"/>
        </w:rPr>
        <w:t xml:space="preserve">Сургучев Л.М. Увеличение нефтеотдачи пластов: статус и перспективы. </w:t>
      </w:r>
      <w:r w:rsidRPr="003E3BE8">
        <w:rPr>
          <w:rFonts w:ascii="Times New Roman" w:eastAsia="Times New Roman" w:hAnsi="Times New Roman" w:cs="Times New Roman"/>
          <w:sz w:val="28"/>
          <w:szCs w:val="28"/>
        </w:rPr>
        <w:t>Материалы II Международного научного симпозиума. М.: 2009. С. 62 – 69.</w:t>
      </w:r>
    </w:p>
    <w:p w:rsidR="003E3BE8" w:rsidRPr="003E3BE8" w:rsidRDefault="003E3BE8" w:rsidP="00881836">
      <w:pPr>
        <w:numPr>
          <w:ilvl w:val="0"/>
          <w:numId w:val="37"/>
        </w:numPr>
        <w:shd w:val="clear" w:color="auto" w:fill="FFFFFF"/>
        <w:spacing w:after="0" w:line="360" w:lineRule="auto"/>
        <w:ind w:left="0" w:firstLine="0"/>
        <w:jc w:val="both"/>
        <w:rPr>
          <w:rFonts w:ascii="Times New Roman" w:eastAsia="Times New Roman" w:hAnsi="Times New Roman" w:cs="Times New Roman"/>
          <w:sz w:val="28"/>
          <w:szCs w:val="28"/>
        </w:rPr>
      </w:pPr>
      <w:r w:rsidRPr="003E3BE8">
        <w:rPr>
          <w:rFonts w:ascii="Times New Roman" w:eastAsia="Times New Roman" w:hAnsi="Times New Roman" w:cs="Times New Roman"/>
          <w:sz w:val="28"/>
          <w:szCs w:val="28"/>
        </w:rPr>
        <w:t>Oil and Gas Journal. 2010. Аpril 19. № 14. Р. 41 – 53.</w:t>
      </w:r>
    </w:p>
    <w:p w:rsidR="00881836" w:rsidRPr="00914A6E" w:rsidRDefault="00881836" w:rsidP="00881836">
      <w:pPr>
        <w:pStyle w:val="ListParagraph"/>
        <w:widowControl w:val="0"/>
        <w:numPr>
          <w:ilvl w:val="0"/>
          <w:numId w:val="37"/>
        </w:numPr>
        <w:tabs>
          <w:tab w:val="left" w:pos="1396"/>
          <w:tab w:val="left" w:pos="2340"/>
          <w:tab w:val="left" w:pos="3070"/>
          <w:tab w:val="left" w:pos="4572"/>
          <w:tab w:val="left" w:pos="5308"/>
          <w:tab w:val="left" w:pos="6594"/>
          <w:tab w:val="left" w:pos="7656"/>
        </w:tabs>
        <w:autoSpaceDE w:val="0"/>
        <w:autoSpaceDN w:val="0"/>
        <w:spacing w:after="0" w:line="360" w:lineRule="auto"/>
        <w:ind w:left="0" w:firstLine="0"/>
        <w:contextualSpacing w:val="0"/>
        <w:jc w:val="both"/>
        <w:rPr>
          <w:rFonts w:ascii="Times New Roman" w:hAnsi="Times New Roman" w:cs="Times New Roman"/>
          <w:sz w:val="28"/>
          <w:szCs w:val="28"/>
          <w:lang w:val="ru-RU"/>
        </w:rPr>
      </w:pPr>
      <w:r w:rsidRPr="00914A6E">
        <w:rPr>
          <w:rFonts w:ascii="Times New Roman" w:hAnsi="Times New Roman" w:cs="Times New Roman"/>
          <w:sz w:val="28"/>
          <w:szCs w:val="28"/>
          <w:lang w:val="ru-RU"/>
        </w:rPr>
        <w:t>Байков</w:t>
      </w:r>
      <w:r w:rsidRPr="00914A6E">
        <w:rPr>
          <w:rFonts w:ascii="Times New Roman" w:hAnsi="Times New Roman" w:cs="Times New Roman"/>
          <w:sz w:val="28"/>
          <w:szCs w:val="28"/>
          <w:lang w:val="ru-RU"/>
        </w:rPr>
        <w:tab/>
        <w:t>Н.М.</w:t>
      </w:r>
      <w:r w:rsidRPr="00914A6E">
        <w:rPr>
          <w:rFonts w:ascii="Times New Roman" w:hAnsi="Times New Roman" w:cs="Times New Roman"/>
          <w:sz w:val="28"/>
          <w:szCs w:val="28"/>
          <w:lang w:val="ru-RU"/>
        </w:rPr>
        <w:tab/>
        <w:t>Зарубежный</w:t>
      </w:r>
      <w:r w:rsidRPr="00914A6E">
        <w:rPr>
          <w:rFonts w:ascii="Times New Roman" w:hAnsi="Times New Roman" w:cs="Times New Roman"/>
          <w:sz w:val="28"/>
          <w:szCs w:val="28"/>
          <w:lang w:val="ru-RU"/>
        </w:rPr>
        <w:tab/>
        <w:t>опыт</w:t>
      </w:r>
      <w:r w:rsidRPr="00914A6E">
        <w:rPr>
          <w:rFonts w:ascii="Times New Roman" w:hAnsi="Times New Roman" w:cs="Times New Roman"/>
          <w:sz w:val="28"/>
          <w:szCs w:val="28"/>
          <w:lang w:val="ru-RU"/>
        </w:rPr>
        <w:tab/>
        <w:t>внедрения</w:t>
      </w:r>
      <w:r w:rsidRPr="00914A6E">
        <w:rPr>
          <w:rFonts w:ascii="Times New Roman" w:hAnsi="Times New Roman" w:cs="Times New Roman"/>
          <w:sz w:val="28"/>
          <w:szCs w:val="28"/>
          <w:lang w:val="ru-RU"/>
        </w:rPr>
        <w:tab/>
        <w:t>методов</w:t>
      </w:r>
      <w:r w:rsidRPr="00914A6E">
        <w:rPr>
          <w:rFonts w:ascii="Times New Roman" w:hAnsi="Times New Roman" w:cs="Times New Roman"/>
          <w:sz w:val="28"/>
          <w:szCs w:val="28"/>
          <w:lang w:val="ru-RU"/>
        </w:rPr>
        <w:tab/>
      </w:r>
      <w:r w:rsidRPr="00914A6E">
        <w:rPr>
          <w:rFonts w:ascii="Times New Roman" w:hAnsi="Times New Roman" w:cs="Times New Roman"/>
          <w:spacing w:val="-1"/>
          <w:sz w:val="28"/>
          <w:szCs w:val="28"/>
          <w:lang w:val="ru-RU"/>
        </w:rPr>
        <w:t xml:space="preserve">увеличения </w:t>
      </w:r>
      <w:r w:rsidRPr="00914A6E">
        <w:rPr>
          <w:rFonts w:ascii="Times New Roman" w:hAnsi="Times New Roman" w:cs="Times New Roman"/>
          <w:sz w:val="28"/>
          <w:szCs w:val="28"/>
          <w:lang w:val="ru-RU"/>
        </w:rPr>
        <w:t>нефтеотдачи // Нефтяное хозяйство. –2006, №6.</w:t>
      </w:r>
    </w:p>
    <w:p w:rsidR="00881836" w:rsidRPr="00914A6E" w:rsidRDefault="00881836" w:rsidP="00881836">
      <w:pPr>
        <w:pStyle w:val="ListParagraph"/>
        <w:widowControl w:val="0"/>
        <w:numPr>
          <w:ilvl w:val="0"/>
          <w:numId w:val="37"/>
        </w:numPr>
        <w:tabs>
          <w:tab w:val="left" w:pos="1396"/>
          <w:tab w:val="left" w:pos="2889"/>
          <w:tab w:val="left" w:pos="3621"/>
          <w:tab w:val="left" w:pos="5076"/>
          <w:tab w:val="left" w:pos="6132"/>
          <w:tab w:val="left" w:pos="7529"/>
        </w:tabs>
        <w:autoSpaceDE w:val="0"/>
        <w:autoSpaceDN w:val="0"/>
        <w:spacing w:after="0" w:line="360" w:lineRule="auto"/>
        <w:ind w:left="0" w:firstLine="0"/>
        <w:contextualSpacing w:val="0"/>
        <w:jc w:val="both"/>
        <w:rPr>
          <w:rFonts w:ascii="Times New Roman" w:hAnsi="Times New Roman" w:cs="Times New Roman"/>
          <w:sz w:val="28"/>
          <w:szCs w:val="28"/>
          <w:lang w:val="ru-RU"/>
        </w:rPr>
      </w:pPr>
      <w:r w:rsidRPr="00914A6E">
        <w:rPr>
          <w:rFonts w:ascii="Times New Roman" w:hAnsi="Times New Roman" w:cs="Times New Roman"/>
          <w:sz w:val="28"/>
          <w:szCs w:val="28"/>
          <w:lang w:val="ru-RU"/>
        </w:rPr>
        <w:t>Зарубежный</w:t>
      </w:r>
      <w:r w:rsidRPr="00914A6E">
        <w:rPr>
          <w:rFonts w:ascii="Times New Roman" w:hAnsi="Times New Roman" w:cs="Times New Roman"/>
          <w:sz w:val="28"/>
          <w:szCs w:val="28"/>
          <w:lang w:val="ru-RU"/>
        </w:rPr>
        <w:tab/>
        <w:t>опыт</w:t>
      </w:r>
      <w:r w:rsidRPr="00914A6E">
        <w:rPr>
          <w:rFonts w:ascii="Times New Roman" w:hAnsi="Times New Roman" w:cs="Times New Roman"/>
          <w:sz w:val="28"/>
          <w:szCs w:val="28"/>
          <w:lang w:val="ru-RU"/>
        </w:rPr>
        <w:tab/>
        <w:t>применения</w:t>
      </w:r>
      <w:r w:rsidRPr="00914A6E">
        <w:rPr>
          <w:rFonts w:ascii="Times New Roman" w:hAnsi="Times New Roman" w:cs="Times New Roman"/>
          <w:sz w:val="28"/>
          <w:szCs w:val="28"/>
          <w:lang w:val="ru-RU"/>
        </w:rPr>
        <w:tab/>
        <w:t>методов</w:t>
      </w:r>
      <w:r w:rsidRPr="00914A6E">
        <w:rPr>
          <w:rFonts w:ascii="Times New Roman" w:hAnsi="Times New Roman" w:cs="Times New Roman"/>
          <w:sz w:val="28"/>
          <w:szCs w:val="28"/>
          <w:lang w:val="ru-RU"/>
        </w:rPr>
        <w:tab/>
        <w:t>увеличения</w:t>
      </w:r>
      <w:r w:rsidRPr="00914A6E">
        <w:rPr>
          <w:rFonts w:ascii="Times New Roman" w:hAnsi="Times New Roman" w:cs="Times New Roman"/>
          <w:sz w:val="28"/>
          <w:szCs w:val="28"/>
          <w:lang w:val="ru-RU"/>
        </w:rPr>
        <w:tab/>
        <w:t>нефтеотдачи пластов// интернет ресурса</w:t>
      </w:r>
      <w:hyperlink r:id="rId30">
        <w:r w:rsidRPr="00914A6E">
          <w:rPr>
            <w:rFonts w:ascii="Times New Roman" w:hAnsi="Times New Roman" w:cs="Times New Roman"/>
            <w:sz w:val="28"/>
            <w:szCs w:val="28"/>
            <w:lang w:val="ru-RU"/>
          </w:rPr>
          <w:t>:</w:t>
        </w:r>
        <w:r w:rsidRPr="00914A6E">
          <w:rPr>
            <w:rFonts w:ascii="Times New Roman" w:hAnsi="Times New Roman" w:cs="Times New Roman"/>
            <w:spacing w:val="-2"/>
            <w:sz w:val="28"/>
            <w:szCs w:val="28"/>
            <w:lang w:val="ru-RU"/>
          </w:rPr>
          <w:t xml:space="preserve"> </w:t>
        </w:r>
        <w:r w:rsidRPr="00881836">
          <w:rPr>
            <w:rFonts w:ascii="Times New Roman" w:hAnsi="Times New Roman" w:cs="Times New Roman"/>
            <w:sz w:val="28"/>
            <w:szCs w:val="28"/>
          </w:rPr>
          <w:t>http</w:t>
        </w:r>
        <w:r w:rsidRPr="00914A6E">
          <w:rPr>
            <w:rFonts w:ascii="Times New Roman" w:hAnsi="Times New Roman" w:cs="Times New Roman"/>
            <w:sz w:val="28"/>
            <w:szCs w:val="28"/>
            <w:lang w:val="ru-RU"/>
          </w:rPr>
          <w:t>://</w:t>
        </w:r>
        <w:r w:rsidRPr="00881836">
          <w:rPr>
            <w:rFonts w:ascii="Times New Roman" w:hAnsi="Times New Roman" w:cs="Times New Roman"/>
            <w:sz w:val="28"/>
            <w:szCs w:val="28"/>
          </w:rPr>
          <w:t>www</w:t>
        </w:r>
        <w:r w:rsidRPr="00914A6E">
          <w:rPr>
            <w:rFonts w:ascii="Times New Roman" w:hAnsi="Times New Roman" w:cs="Times New Roman"/>
            <w:sz w:val="28"/>
            <w:szCs w:val="28"/>
            <w:lang w:val="ru-RU"/>
          </w:rPr>
          <w:t>.</w:t>
        </w:r>
        <w:r w:rsidRPr="00881836">
          <w:rPr>
            <w:rFonts w:ascii="Times New Roman" w:hAnsi="Times New Roman" w:cs="Times New Roman"/>
            <w:sz w:val="28"/>
            <w:szCs w:val="28"/>
          </w:rPr>
          <w:t>neftepro</w:t>
        </w:r>
        <w:r w:rsidRPr="00914A6E">
          <w:rPr>
            <w:rFonts w:ascii="Times New Roman" w:hAnsi="Times New Roman" w:cs="Times New Roman"/>
            <w:sz w:val="28"/>
            <w:szCs w:val="28"/>
            <w:lang w:val="ru-RU"/>
          </w:rPr>
          <w:t>.</w:t>
        </w:r>
        <w:r w:rsidRPr="00881836">
          <w:rPr>
            <w:rFonts w:ascii="Times New Roman" w:hAnsi="Times New Roman" w:cs="Times New Roman"/>
            <w:sz w:val="28"/>
            <w:szCs w:val="28"/>
          </w:rPr>
          <w:t>ru</w:t>
        </w:r>
      </w:hyperlink>
    </w:p>
    <w:p w:rsidR="00881836" w:rsidRPr="00914A6E" w:rsidRDefault="00881836" w:rsidP="00881836">
      <w:pPr>
        <w:pStyle w:val="ListParagraph"/>
        <w:widowControl w:val="0"/>
        <w:numPr>
          <w:ilvl w:val="0"/>
          <w:numId w:val="37"/>
        </w:numPr>
        <w:tabs>
          <w:tab w:val="left" w:pos="1396"/>
        </w:tabs>
        <w:autoSpaceDE w:val="0"/>
        <w:autoSpaceDN w:val="0"/>
        <w:spacing w:after="0" w:line="360" w:lineRule="auto"/>
        <w:ind w:left="0" w:firstLine="0"/>
        <w:contextualSpacing w:val="0"/>
        <w:jc w:val="both"/>
        <w:rPr>
          <w:rFonts w:ascii="Times New Roman" w:hAnsi="Times New Roman" w:cs="Times New Roman"/>
          <w:sz w:val="28"/>
          <w:szCs w:val="28"/>
          <w:lang w:val="ru-RU"/>
        </w:rPr>
      </w:pPr>
      <w:r w:rsidRPr="00914A6E">
        <w:rPr>
          <w:rFonts w:ascii="Times New Roman" w:hAnsi="Times New Roman" w:cs="Times New Roman"/>
          <w:sz w:val="28"/>
          <w:szCs w:val="28"/>
          <w:lang w:val="ru-RU"/>
        </w:rPr>
        <w:t>Крянев Д., Жданов С. Применение методов увеличения нефтеотдачи пластов в России и зарубежном // Бурение и Нефть. – февраль</w:t>
      </w:r>
      <w:r w:rsidRPr="00914A6E">
        <w:rPr>
          <w:rFonts w:ascii="Times New Roman" w:hAnsi="Times New Roman" w:cs="Times New Roman"/>
          <w:spacing w:val="-9"/>
          <w:sz w:val="28"/>
          <w:szCs w:val="28"/>
          <w:lang w:val="ru-RU"/>
        </w:rPr>
        <w:t xml:space="preserve"> </w:t>
      </w:r>
      <w:r w:rsidRPr="00914A6E">
        <w:rPr>
          <w:rFonts w:ascii="Times New Roman" w:hAnsi="Times New Roman" w:cs="Times New Roman"/>
          <w:sz w:val="28"/>
          <w:szCs w:val="28"/>
          <w:lang w:val="ru-RU"/>
        </w:rPr>
        <w:t>2011.</w:t>
      </w:r>
    </w:p>
    <w:p w:rsidR="00881836" w:rsidRPr="00914A6E" w:rsidRDefault="00881836" w:rsidP="00881836">
      <w:pPr>
        <w:pStyle w:val="ListParagraph"/>
        <w:widowControl w:val="0"/>
        <w:numPr>
          <w:ilvl w:val="0"/>
          <w:numId w:val="37"/>
        </w:numPr>
        <w:tabs>
          <w:tab w:val="left" w:pos="1396"/>
          <w:tab w:val="left" w:pos="2246"/>
          <w:tab w:val="left" w:pos="3827"/>
          <w:tab w:val="left" w:pos="4885"/>
          <w:tab w:val="left" w:pos="6286"/>
          <w:tab w:val="left" w:pos="7808"/>
          <w:tab w:val="left" w:pos="8700"/>
        </w:tabs>
        <w:autoSpaceDE w:val="0"/>
        <w:autoSpaceDN w:val="0"/>
        <w:spacing w:after="0" w:line="360" w:lineRule="auto"/>
        <w:ind w:left="0" w:firstLine="0"/>
        <w:contextualSpacing w:val="0"/>
        <w:jc w:val="both"/>
        <w:rPr>
          <w:rFonts w:ascii="Times New Roman" w:hAnsi="Times New Roman" w:cs="Times New Roman"/>
          <w:sz w:val="28"/>
          <w:szCs w:val="28"/>
          <w:lang w:val="ru-RU"/>
        </w:rPr>
      </w:pPr>
      <w:r w:rsidRPr="00914A6E">
        <w:rPr>
          <w:rFonts w:ascii="Times New Roman" w:hAnsi="Times New Roman" w:cs="Times New Roman"/>
          <w:sz w:val="28"/>
          <w:szCs w:val="28"/>
          <w:lang w:val="ru-RU"/>
        </w:rPr>
        <w:t>Обзор</w:t>
      </w:r>
      <w:r w:rsidRPr="00914A6E">
        <w:rPr>
          <w:rFonts w:ascii="Times New Roman" w:hAnsi="Times New Roman" w:cs="Times New Roman"/>
          <w:sz w:val="28"/>
          <w:szCs w:val="28"/>
          <w:lang w:val="ru-RU"/>
        </w:rPr>
        <w:tab/>
        <w:t>современных</w:t>
      </w:r>
      <w:r w:rsidRPr="00914A6E">
        <w:rPr>
          <w:rFonts w:ascii="Times New Roman" w:hAnsi="Times New Roman" w:cs="Times New Roman"/>
          <w:sz w:val="28"/>
          <w:szCs w:val="28"/>
          <w:lang w:val="ru-RU"/>
        </w:rPr>
        <w:tab/>
        <w:t>методов</w:t>
      </w:r>
      <w:r w:rsidRPr="00914A6E">
        <w:rPr>
          <w:rFonts w:ascii="Times New Roman" w:hAnsi="Times New Roman" w:cs="Times New Roman"/>
          <w:sz w:val="28"/>
          <w:szCs w:val="28"/>
          <w:lang w:val="ru-RU"/>
        </w:rPr>
        <w:tab/>
        <w:t>повышения</w:t>
      </w:r>
      <w:r w:rsidRPr="00914A6E">
        <w:rPr>
          <w:rFonts w:ascii="Times New Roman" w:hAnsi="Times New Roman" w:cs="Times New Roman"/>
          <w:sz w:val="28"/>
          <w:szCs w:val="28"/>
          <w:lang w:val="ru-RU"/>
        </w:rPr>
        <w:tab/>
        <w:t>нефтеотдачи</w:t>
      </w:r>
      <w:r w:rsidRPr="00914A6E">
        <w:rPr>
          <w:rFonts w:ascii="Times New Roman" w:hAnsi="Times New Roman" w:cs="Times New Roman"/>
          <w:sz w:val="28"/>
          <w:szCs w:val="28"/>
          <w:lang w:val="ru-RU"/>
        </w:rPr>
        <w:tab/>
        <w:t>пласта</w:t>
      </w:r>
      <w:r w:rsidRPr="00914A6E">
        <w:rPr>
          <w:rFonts w:ascii="Times New Roman" w:hAnsi="Times New Roman" w:cs="Times New Roman"/>
          <w:sz w:val="28"/>
          <w:szCs w:val="28"/>
          <w:lang w:val="ru-RU"/>
        </w:rPr>
        <w:tab/>
        <w:t xml:space="preserve">// интернет ресурса: </w:t>
      </w:r>
      <w:hyperlink r:id="rId31">
        <w:r w:rsidRPr="00881836">
          <w:rPr>
            <w:rFonts w:ascii="Times New Roman" w:hAnsi="Times New Roman" w:cs="Times New Roman"/>
            <w:sz w:val="28"/>
            <w:szCs w:val="28"/>
          </w:rPr>
          <w:t>http</w:t>
        </w:r>
        <w:r w:rsidRPr="00914A6E">
          <w:rPr>
            <w:rFonts w:ascii="Times New Roman" w:hAnsi="Times New Roman" w:cs="Times New Roman"/>
            <w:sz w:val="28"/>
            <w:szCs w:val="28"/>
            <w:lang w:val="ru-RU"/>
          </w:rPr>
          <w:t>://</w:t>
        </w:r>
        <w:r w:rsidRPr="00881836">
          <w:rPr>
            <w:rFonts w:ascii="Times New Roman" w:hAnsi="Times New Roman" w:cs="Times New Roman"/>
            <w:sz w:val="28"/>
            <w:szCs w:val="28"/>
          </w:rPr>
          <w:t>petros</w:t>
        </w:r>
        <w:r w:rsidRPr="00914A6E">
          <w:rPr>
            <w:rFonts w:ascii="Times New Roman" w:hAnsi="Times New Roman" w:cs="Times New Roman"/>
            <w:sz w:val="28"/>
            <w:szCs w:val="28"/>
            <w:lang w:val="ru-RU"/>
          </w:rPr>
          <w:t>.</w:t>
        </w:r>
        <w:r w:rsidRPr="00881836">
          <w:rPr>
            <w:rFonts w:ascii="Times New Roman" w:hAnsi="Times New Roman" w:cs="Times New Roman"/>
            <w:sz w:val="28"/>
            <w:szCs w:val="28"/>
          </w:rPr>
          <w:t>ru</w:t>
        </w:r>
      </w:hyperlink>
    </w:p>
    <w:p w:rsidR="003E3BE8" w:rsidRPr="00914A6E" w:rsidRDefault="00881836" w:rsidP="00881836">
      <w:pPr>
        <w:pStyle w:val="NormalWeb"/>
        <w:numPr>
          <w:ilvl w:val="0"/>
          <w:numId w:val="37"/>
        </w:numPr>
        <w:shd w:val="clear" w:color="auto" w:fill="FFFFFF"/>
        <w:spacing w:before="0" w:beforeAutospacing="0" w:after="0" w:afterAutospacing="0" w:line="360" w:lineRule="auto"/>
        <w:ind w:left="0" w:firstLine="0"/>
        <w:jc w:val="both"/>
        <w:rPr>
          <w:sz w:val="28"/>
          <w:szCs w:val="28"/>
          <w:lang w:val="ru-RU"/>
        </w:rPr>
      </w:pPr>
      <w:r w:rsidRPr="00881836">
        <w:rPr>
          <w:sz w:val="28"/>
          <w:szCs w:val="28"/>
        </w:rPr>
        <w:t>http</w:t>
      </w:r>
      <w:r w:rsidRPr="00914A6E">
        <w:rPr>
          <w:sz w:val="28"/>
          <w:szCs w:val="28"/>
          <w:lang w:val="ru-RU"/>
        </w:rPr>
        <w:t>://</w:t>
      </w:r>
      <w:r w:rsidRPr="00881836">
        <w:rPr>
          <w:sz w:val="28"/>
          <w:szCs w:val="28"/>
        </w:rPr>
        <w:t>www</w:t>
      </w:r>
      <w:r w:rsidRPr="00914A6E">
        <w:rPr>
          <w:sz w:val="28"/>
          <w:szCs w:val="28"/>
          <w:lang w:val="ru-RU"/>
        </w:rPr>
        <w:t>.</w:t>
      </w:r>
      <w:r w:rsidRPr="00881836">
        <w:rPr>
          <w:sz w:val="28"/>
          <w:szCs w:val="28"/>
        </w:rPr>
        <w:t>neftepro</w:t>
      </w:r>
      <w:r w:rsidRPr="00914A6E">
        <w:rPr>
          <w:sz w:val="28"/>
          <w:szCs w:val="28"/>
          <w:lang w:val="ru-RU"/>
        </w:rPr>
        <w:t>.</w:t>
      </w:r>
      <w:r w:rsidRPr="00881836">
        <w:rPr>
          <w:sz w:val="28"/>
          <w:szCs w:val="28"/>
        </w:rPr>
        <w:t>ru</w:t>
      </w:r>
      <w:r w:rsidRPr="00914A6E">
        <w:rPr>
          <w:sz w:val="28"/>
          <w:szCs w:val="28"/>
          <w:lang w:val="ru-RU"/>
        </w:rPr>
        <w:t>/</w:t>
      </w:r>
      <w:r w:rsidRPr="00881836">
        <w:rPr>
          <w:sz w:val="28"/>
          <w:szCs w:val="28"/>
        </w:rPr>
        <w:t>publ</w:t>
      </w:r>
      <w:r w:rsidRPr="00914A6E">
        <w:rPr>
          <w:sz w:val="28"/>
          <w:szCs w:val="28"/>
          <w:lang w:val="ru-RU"/>
        </w:rPr>
        <w:t>/25-1-0-57</w:t>
      </w:r>
    </w:p>
    <w:p w:rsidR="00330252" w:rsidRPr="00914A6E" w:rsidRDefault="00330252" w:rsidP="00330252">
      <w:pPr>
        <w:rPr>
          <w:lang w:val="ru-RU"/>
        </w:rPr>
      </w:pPr>
    </w:p>
    <w:sectPr w:rsidR="00330252" w:rsidRPr="00914A6E" w:rsidSect="00110BF5">
      <w:pgSz w:w="11906" w:h="16838"/>
      <w:pgMar w:top="1134" w:right="567" w:bottom="1134" w:left="1418" w:header="39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695F" w:rsidRDefault="00C9695F" w:rsidP="00564421">
      <w:pPr>
        <w:spacing w:after="0" w:line="240" w:lineRule="auto"/>
      </w:pPr>
      <w:r>
        <w:separator/>
      </w:r>
    </w:p>
  </w:endnote>
  <w:endnote w:type="continuationSeparator" w:id="0">
    <w:p w:rsidR="00C9695F" w:rsidRDefault="00C9695F" w:rsidP="005644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80000000" w:usb2="00000008" w:usb3="00000000" w:csb0="000001FF" w:csb1="00000000"/>
  </w:font>
  <w:font w:name="Times Roman">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2D1C" w:rsidRPr="00A60316" w:rsidRDefault="00AA2D1C" w:rsidP="00A6031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2D1C" w:rsidRPr="00505B0A" w:rsidRDefault="00AA2D1C" w:rsidP="00D04CF6">
    <w:pPr>
      <w:pStyle w:val="Footer"/>
      <w:pBdr>
        <w:top w:val="thinThickSmallGap" w:sz="24" w:space="1" w:color="622423" w:themeColor="accent2" w:themeShade="7F"/>
      </w:pBdr>
      <w:rPr>
        <w:rFonts w:asciiTheme="majorHAnsi" w:eastAsiaTheme="majorEastAsia" w:hAnsiTheme="majorHAnsi" w:cstheme="majorBidi"/>
        <w:sz w:val="20"/>
        <w:szCs w:val="20"/>
      </w:rPr>
    </w:pPr>
    <w:r w:rsidRPr="00914A6E">
      <w:rPr>
        <w:rFonts w:asciiTheme="majorHAnsi" w:eastAsiaTheme="majorEastAsia" w:hAnsiTheme="majorHAnsi" w:cstheme="majorBidi"/>
        <w:sz w:val="20"/>
        <w:szCs w:val="20"/>
        <w:lang w:val="ru-RU"/>
      </w:rPr>
      <w:t>Руководитель к. т. н., доцент, Апасов Г.Т.</w:t>
    </w:r>
    <w:r w:rsidRPr="00505B0A">
      <w:rPr>
        <w:rFonts w:asciiTheme="majorHAnsi" w:eastAsiaTheme="majorEastAsia" w:hAnsiTheme="majorHAnsi" w:cstheme="majorBidi"/>
        <w:sz w:val="20"/>
        <w:szCs w:val="20"/>
      </w:rPr>
      <w:ptab w:relativeTo="margin" w:alignment="right" w:leader="none"/>
    </w:r>
    <w:r w:rsidRPr="00505B0A">
      <w:rPr>
        <w:rFonts w:asciiTheme="majorHAnsi" w:hAnsiTheme="majorHAnsi"/>
        <w:sz w:val="20"/>
        <w:szCs w:val="20"/>
      </w:rPr>
      <w:fldChar w:fldCharType="begin"/>
    </w:r>
    <w:r w:rsidRPr="00505B0A">
      <w:rPr>
        <w:rFonts w:asciiTheme="majorHAnsi" w:hAnsiTheme="majorHAnsi"/>
        <w:sz w:val="20"/>
        <w:szCs w:val="20"/>
      </w:rPr>
      <w:instrText>PAGE</w:instrText>
    </w:r>
    <w:r w:rsidRPr="00914A6E">
      <w:rPr>
        <w:rFonts w:asciiTheme="majorHAnsi" w:hAnsiTheme="majorHAnsi"/>
        <w:sz w:val="20"/>
        <w:szCs w:val="20"/>
        <w:lang w:val="ru-RU"/>
      </w:rPr>
      <w:instrText xml:space="preserve">   \* </w:instrText>
    </w:r>
    <w:r w:rsidRPr="00505B0A">
      <w:rPr>
        <w:rFonts w:asciiTheme="majorHAnsi" w:hAnsiTheme="majorHAnsi"/>
        <w:sz w:val="20"/>
        <w:szCs w:val="20"/>
      </w:rPr>
      <w:instrText>MERGEFORMAT</w:instrText>
    </w:r>
    <w:r w:rsidRPr="00505B0A">
      <w:rPr>
        <w:rFonts w:asciiTheme="majorHAnsi" w:hAnsiTheme="majorHAnsi"/>
        <w:sz w:val="20"/>
        <w:szCs w:val="20"/>
      </w:rPr>
      <w:fldChar w:fldCharType="separate"/>
    </w:r>
    <w:r w:rsidRPr="00110BF5">
      <w:rPr>
        <w:rFonts w:asciiTheme="majorHAnsi" w:eastAsiaTheme="majorEastAsia" w:hAnsiTheme="majorHAnsi" w:cstheme="majorBidi"/>
        <w:noProof/>
        <w:sz w:val="20"/>
        <w:szCs w:val="20"/>
      </w:rPr>
      <w:t>2</w:t>
    </w:r>
    <w:r w:rsidRPr="00505B0A">
      <w:rPr>
        <w:rFonts w:asciiTheme="majorHAnsi" w:eastAsiaTheme="majorEastAsia" w:hAnsiTheme="majorHAnsi" w:cstheme="majorBidi"/>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2D1C" w:rsidRDefault="00AA2D1C" w:rsidP="00A60316">
    <w:pPr>
      <w:pStyle w:val="Footer"/>
      <w:rPr>
        <w:rFonts w:asciiTheme="majorHAnsi" w:eastAsiaTheme="majorEastAsia" w:hAnsiTheme="majorHAnsi" w:cstheme="majorBidi"/>
        <w:sz w:val="20"/>
        <w:szCs w:val="20"/>
      </w:rPr>
    </w:pPr>
  </w:p>
  <w:p w:rsidR="00AA2D1C" w:rsidRPr="00505B0A" w:rsidRDefault="00BC5264" w:rsidP="00444AFD">
    <w:pPr>
      <w:pStyle w:val="Footer"/>
      <w:pBdr>
        <w:top w:val="thinThickSmallGap" w:sz="24" w:space="1" w:color="622423" w:themeColor="accent2" w:themeShade="7F"/>
      </w:pBdr>
      <w:rPr>
        <w:rFonts w:asciiTheme="majorHAnsi" w:eastAsiaTheme="majorEastAsia" w:hAnsiTheme="majorHAnsi" w:cstheme="majorBidi"/>
        <w:sz w:val="20"/>
        <w:szCs w:val="20"/>
      </w:rPr>
    </w:pPr>
    <w:r w:rsidRPr="00BC5264">
      <w:rPr>
        <w:rFonts w:asciiTheme="majorHAnsi" w:eastAsiaTheme="majorEastAsia" w:hAnsiTheme="majorHAnsi" w:cstheme="majorBidi"/>
        <w:sz w:val="20"/>
        <w:szCs w:val="20"/>
        <w:lang w:val="ru-RU"/>
      </w:rPr>
      <w:t xml:space="preserve">Руководитель </w:t>
    </w:r>
    <w:r w:rsidRPr="00BC5264">
      <w:rPr>
        <w:rFonts w:ascii="Cambria" w:hAnsi="Cambria"/>
        <w:sz w:val="20"/>
        <w:szCs w:val="20"/>
        <w:lang w:val="ru-RU"/>
      </w:rPr>
      <w:t>: д.т.н., профессор, Мулявин С.Ф.</w:t>
    </w:r>
    <w:r w:rsidR="00AA2D1C" w:rsidRPr="00505B0A">
      <w:rPr>
        <w:rFonts w:asciiTheme="majorHAnsi" w:eastAsiaTheme="majorEastAsia" w:hAnsiTheme="majorHAnsi" w:cstheme="majorBidi"/>
        <w:sz w:val="20"/>
        <w:szCs w:val="20"/>
      </w:rPr>
      <w:ptab w:relativeTo="margin" w:alignment="right" w:leader="none"/>
    </w:r>
    <w:r w:rsidR="00AA2D1C" w:rsidRPr="00505B0A">
      <w:rPr>
        <w:rFonts w:asciiTheme="majorHAnsi" w:hAnsiTheme="majorHAnsi"/>
        <w:sz w:val="20"/>
        <w:szCs w:val="20"/>
      </w:rPr>
      <w:fldChar w:fldCharType="begin"/>
    </w:r>
    <w:r w:rsidR="00AA2D1C" w:rsidRPr="00505B0A">
      <w:rPr>
        <w:rFonts w:asciiTheme="majorHAnsi" w:hAnsiTheme="majorHAnsi"/>
        <w:sz w:val="20"/>
        <w:szCs w:val="20"/>
      </w:rPr>
      <w:instrText>PAGE</w:instrText>
    </w:r>
    <w:r w:rsidR="00AA2D1C" w:rsidRPr="00914A6E">
      <w:rPr>
        <w:rFonts w:asciiTheme="majorHAnsi" w:hAnsiTheme="majorHAnsi"/>
        <w:sz w:val="20"/>
        <w:szCs w:val="20"/>
        <w:lang w:val="ru-RU"/>
      </w:rPr>
      <w:instrText xml:space="preserve">   \* </w:instrText>
    </w:r>
    <w:r w:rsidR="00AA2D1C" w:rsidRPr="00505B0A">
      <w:rPr>
        <w:rFonts w:asciiTheme="majorHAnsi" w:hAnsiTheme="majorHAnsi"/>
        <w:sz w:val="20"/>
        <w:szCs w:val="20"/>
      </w:rPr>
      <w:instrText>MERGEFORMAT</w:instrText>
    </w:r>
    <w:r w:rsidR="00AA2D1C" w:rsidRPr="00505B0A">
      <w:rPr>
        <w:rFonts w:asciiTheme="majorHAnsi" w:hAnsiTheme="majorHAnsi"/>
        <w:sz w:val="20"/>
        <w:szCs w:val="20"/>
      </w:rPr>
      <w:fldChar w:fldCharType="separate"/>
    </w:r>
    <w:r w:rsidR="007D70BC" w:rsidRPr="007D70BC">
      <w:rPr>
        <w:rFonts w:asciiTheme="majorHAnsi" w:eastAsiaTheme="majorEastAsia" w:hAnsiTheme="majorHAnsi" w:cstheme="majorBidi"/>
        <w:noProof/>
        <w:sz w:val="20"/>
        <w:szCs w:val="20"/>
      </w:rPr>
      <w:t>4</w:t>
    </w:r>
    <w:r w:rsidR="00AA2D1C" w:rsidRPr="00505B0A">
      <w:rPr>
        <w:rFonts w:asciiTheme="majorHAnsi" w:eastAsiaTheme="majorEastAsia" w:hAnsiTheme="majorHAnsi" w:cstheme="majorBidi"/>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695F" w:rsidRDefault="00C9695F" w:rsidP="00564421">
      <w:pPr>
        <w:spacing w:after="0" w:line="240" w:lineRule="auto"/>
      </w:pPr>
      <w:r>
        <w:separator/>
      </w:r>
    </w:p>
  </w:footnote>
  <w:footnote w:type="continuationSeparator" w:id="0">
    <w:p w:rsidR="00C9695F" w:rsidRDefault="00C9695F" w:rsidP="005644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2D1C" w:rsidRPr="00A60316" w:rsidRDefault="00AA2D1C" w:rsidP="00A6031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2D1C" w:rsidRPr="00914A6E" w:rsidRDefault="00AA2D1C" w:rsidP="00DE4543">
    <w:pPr>
      <w:pStyle w:val="Header"/>
      <w:pBdr>
        <w:bottom w:val="thickThinSmallGap" w:sz="24" w:space="1" w:color="622423" w:themeColor="accent2" w:themeShade="7F"/>
      </w:pBdr>
      <w:rPr>
        <w:rFonts w:asciiTheme="majorHAnsi" w:eastAsiaTheme="majorEastAsia" w:hAnsiTheme="majorHAnsi" w:cstheme="majorBidi"/>
        <w:sz w:val="20"/>
        <w:szCs w:val="20"/>
        <w:lang w:val="ru-RU"/>
      </w:rPr>
    </w:pPr>
    <w:r w:rsidRPr="00914A6E">
      <w:rPr>
        <w:rFonts w:asciiTheme="majorHAnsi" w:eastAsiaTheme="majorEastAsia" w:hAnsiTheme="majorHAnsi" w:cstheme="majorBidi"/>
        <w:sz w:val="20"/>
        <w:szCs w:val="20"/>
        <w:lang w:val="ru-RU"/>
      </w:rPr>
      <w:t>Бояр Алексей Валерьевич РМм-16-1</w:t>
    </w:r>
  </w:p>
  <w:p w:rsidR="00AA2D1C" w:rsidRPr="00914A6E" w:rsidRDefault="00AA2D1C" w:rsidP="00DE4543">
    <w:pPr>
      <w:pStyle w:val="Header"/>
      <w:pBdr>
        <w:bottom w:val="thickThinSmallGap" w:sz="24" w:space="1" w:color="622423" w:themeColor="accent2" w:themeShade="7F"/>
      </w:pBdr>
      <w:rPr>
        <w:rFonts w:asciiTheme="majorHAnsi" w:eastAsiaTheme="majorEastAsia" w:hAnsiTheme="majorHAnsi" w:cstheme="majorBidi"/>
        <w:sz w:val="20"/>
        <w:szCs w:val="20"/>
        <w:lang w:val="ru-RU"/>
      </w:rPr>
    </w:pPr>
    <w:r w:rsidRPr="00914A6E">
      <w:rPr>
        <w:rFonts w:asciiTheme="majorHAnsi" w:eastAsiaTheme="majorEastAsia" w:hAnsiTheme="majorHAnsi" w:cstheme="majorBidi"/>
        <w:sz w:val="20"/>
        <w:szCs w:val="20"/>
        <w:lang w:val="ru-RU"/>
      </w:rPr>
      <w:t>Отчет о НИР №1 «Совершенствование системы разработки пласта БС</w:t>
    </w:r>
    <w:r w:rsidRPr="00914A6E">
      <w:rPr>
        <w:rFonts w:asciiTheme="majorHAnsi" w:eastAsiaTheme="majorEastAsia" w:hAnsiTheme="majorHAnsi" w:cstheme="majorBidi"/>
        <w:sz w:val="20"/>
        <w:szCs w:val="20"/>
        <w:vertAlign w:val="subscript"/>
        <w:lang w:val="ru-RU"/>
      </w:rPr>
      <w:t>10</w:t>
    </w:r>
    <w:r w:rsidRPr="00914A6E">
      <w:rPr>
        <w:rFonts w:asciiTheme="majorHAnsi" w:eastAsiaTheme="majorEastAsia" w:hAnsiTheme="majorHAnsi" w:cstheme="majorBidi"/>
        <w:sz w:val="20"/>
        <w:szCs w:val="20"/>
        <w:vertAlign w:val="superscript"/>
        <w:lang w:val="ru-RU"/>
      </w:rPr>
      <w:t>2-3</w:t>
    </w:r>
    <w:r w:rsidRPr="00914A6E">
      <w:rPr>
        <w:rFonts w:asciiTheme="majorHAnsi" w:eastAsiaTheme="majorEastAsia" w:hAnsiTheme="majorHAnsi" w:cstheme="majorBidi"/>
        <w:sz w:val="20"/>
        <w:szCs w:val="20"/>
        <w:lang w:val="ru-RU"/>
      </w:rPr>
      <w:t xml:space="preserve"> Тевлинско-Руссиского месторождения»</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264" w:rsidRPr="00BC5264" w:rsidRDefault="00BC5264" w:rsidP="00BC5264">
    <w:pPr>
      <w:pStyle w:val="Header"/>
      <w:pBdr>
        <w:bottom w:val="thickThinSmallGap" w:sz="24" w:space="1" w:color="622423" w:themeColor="accent2" w:themeShade="7F"/>
      </w:pBdr>
      <w:rPr>
        <w:rFonts w:asciiTheme="majorHAnsi" w:eastAsiaTheme="majorEastAsia" w:hAnsiTheme="majorHAnsi" w:cstheme="majorBidi"/>
        <w:sz w:val="20"/>
        <w:szCs w:val="20"/>
        <w:lang w:val="ru-RU"/>
      </w:rPr>
    </w:pPr>
    <w:r w:rsidRPr="00BC5264">
      <w:rPr>
        <w:rFonts w:asciiTheme="majorHAnsi" w:eastAsiaTheme="majorEastAsia" w:hAnsiTheme="majorHAnsi" w:cstheme="majorBidi"/>
        <w:sz w:val="20"/>
        <w:szCs w:val="20"/>
        <w:lang w:val="ru-RU"/>
      </w:rPr>
      <w:t>Экорбор Келвин Кофи РМм-20-4</w:t>
    </w:r>
  </w:p>
  <w:p w:rsidR="00AA2D1C" w:rsidRPr="00914A6E" w:rsidRDefault="00BC5264" w:rsidP="00BC5264">
    <w:pPr>
      <w:pStyle w:val="Header"/>
      <w:pBdr>
        <w:bottom w:val="thickThinSmallGap" w:sz="24" w:space="1" w:color="622423" w:themeColor="accent2" w:themeShade="7F"/>
      </w:pBdr>
      <w:rPr>
        <w:rFonts w:asciiTheme="majorHAnsi" w:eastAsiaTheme="majorEastAsia" w:hAnsiTheme="majorHAnsi" w:cstheme="majorBidi"/>
        <w:sz w:val="20"/>
        <w:szCs w:val="20"/>
        <w:lang w:val="ru-RU"/>
      </w:rPr>
    </w:pPr>
    <w:r>
      <w:rPr>
        <w:rFonts w:asciiTheme="majorHAnsi" w:eastAsiaTheme="majorEastAsia" w:hAnsiTheme="majorHAnsi" w:cstheme="majorBidi"/>
        <w:sz w:val="20"/>
        <w:szCs w:val="20"/>
        <w:lang w:val="ru-RU"/>
      </w:rPr>
      <w:t>Отчет о НИР № 2</w:t>
    </w:r>
    <w:r w:rsidRPr="00BC5264">
      <w:rPr>
        <w:rFonts w:asciiTheme="majorHAnsi" w:eastAsiaTheme="majorEastAsia" w:hAnsiTheme="majorHAnsi" w:cstheme="majorBidi"/>
        <w:sz w:val="20"/>
        <w:szCs w:val="20"/>
        <w:lang w:val="ru-RU"/>
      </w:rPr>
      <w:t xml:space="preserve"> «Оценка эффективности методов увеличения нефтеотдачи, применяемых на Ватьеганском месторождении»</w:t>
    </w:r>
  </w:p>
  <w:p w:rsidR="00AA2D1C" w:rsidRPr="00914A6E" w:rsidRDefault="00AA2D1C" w:rsidP="00A60316">
    <w:pPr>
      <w:pStyle w:val="Header"/>
      <w:rPr>
        <w:rFonts w:asciiTheme="majorHAnsi" w:eastAsiaTheme="majorEastAsia" w:hAnsiTheme="majorHAnsi" w:cstheme="majorBidi"/>
        <w:sz w:val="20"/>
        <w:szCs w:val="20"/>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9" type="#_x0000_t75" alt="http://burneft.ru/images/misc/spacer.gif" style="width:.75pt;height:.75pt;visibility:visible;mso-wrap-style:square" o:bullet="t">
        <v:imagedata r:id="rId1" o:title="spacer"/>
      </v:shape>
    </w:pict>
  </w:numPicBullet>
  <w:abstractNum w:abstractNumId="0" w15:restartNumberingAfterBreak="0">
    <w:nsid w:val="022A2EFB"/>
    <w:multiLevelType w:val="multilevel"/>
    <w:tmpl w:val="1786B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2B212C"/>
    <w:multiLevelType w:val="multilevel"/>
    <w:tmpl w:val="7CFC39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B709C6"/>
    <w:multiLevelType w:val="multilevel"/>
    <w:tmpl w:val="443C2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DF04D1"/>
    <w:multiLevelType w:val="hybridMultilevel"/>
    <w:tmpl w:val="56B271E6"/>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9BB7B1B"/>
    <w:multiLevelType w:val="hybridMultilevel"/>
    <w:tmpl w:val="3508C258"/>
    <w:lvl w:ilvl="0" w:tplc="FFFFFFFF">
      <w:start w:val="1"/>
      <w:numFmt w:val="bullet"/>
      <w:lvlText w:val=""/>
      <w:lvlJc w:val="left"/>
      <w:pPr>
        <w:ind w:left="1426" w:hanging="360"/>
      </w:pPr>
      <w:rPr>
        <w:rFonts w:ascii="Symbol" w:hAnsi="Symbol" w:hint="default"/>
      </w:rPr>
    </w:lvl>
    <w:lvl w:ilvl="1" w:tplc="04090003" w:tentative="1">
      <w:start w:val="1"/>
      <w:numFmt w:val="bullet"/>
      <w:lvlText w:val="o"/>
      <w:lvlJc w:val="left"/>
      <w:pPr>
        <w:ind w:left="2146" w:hanging="360"/>
      </w:pPr>
      <w:rPr>
        <w:rFonts w:ascii="Courier New" w:hAnsi="Courier New" w:cs="Courier New" w:hint="default"/>
      </w:rPr>
    </w:lvl>
    <w:lvl w:ilvl="2" w:tplc="04090005" w:tentative="1">
      <w:start w:val="1"/>
      <w:numFmt w:val="bullet"/>
      <w:lvlText w:val=""/>
      <w:lvlJc w:val="left"/>
      <w:pPr>
        <w:ind w:left="2866" w:hanging="360"/>
      </w:pPr>
      <w:rPr>
        <w:rFonts w:ascii="Wingdings" w:hAnsi="Wingdings" w:hint="default"/>
      </w:rPr>
    </w:lvl>
    <w:lvl w:ilvl="3" w:tplc="04090001" w:tentative="1">
      <w:start w:val="1"/>
      <w:numFmt w:val="bullet"/>
      <w:lvlText w:val=""/>
      <w:lvlJc w:val="left"/>
      <w:pPr>
        <w:ind w:left="3586" w:hanging="360"/>
      </w:pPr>
      <w:rPr>
        <w:rFonts w:ascii="Symbol" w:hAnsi="Symbol" w:hint="default"/>
      </w:rPr>
    </w:lvl>
    <w:lvl w:ilvl="4" w:tplc="04090003" w:tentative="1">
      <w:start w:val="1"/>
      <w:numFmt w:val="bullet"/>
      <w:lvlText w:val="o"/>
      <w:lvlJc w:val="left"/>
      <w:pPr>
        <w:ind w:left="4306" w:hanging="360"/>
      </w:pPr>
      <w:rPr>
        <w:rFonts w:ascii="Courier New" w:hAnsi="Courier New" w:cs="Courier New" w:hint="default"/>
      </w:rPr>
    </w:lvl>
    <w:lvl w:ilvl="5" w:tplc="04090005" w:tentative="1">
      <w:start w:val="1"/>
      <w:numFmt w:val="bullet"/>
      <w:lvlText w:val=""/>
      <w:lvlJc w:val="left"/>
      <w:pPr>
        <w:ind w:left="5026" w:hanging="360"/>
      </w:pPr>
      <w:rPr>
        <w:rFonts w:ascii="Wingdings" w:hAnsi="Wingdings" w:hint="default"/>
      </w:rPr>
    </w:lvl>
    <w:lvl w:ilvl="6" w:tplc="04090001" w:tentative="1">
      <w:start w:val="1"/>
      <w:numFmt w:val="bullet"/>
      <w:lvlText w:val=""/>
      <w:lvlJc w:val="left"/>
      <w:pPr>
        <w:ind w:left="5746" w:hanging="360"/>
      </w:pPr>
      <w:rPr>
        <w:rFonts w:ascii="Symbol" w:hAnsi="Symbol" w:hint="default"/>
      </w:rPr>
    </w:lvl>
    <w:lvl w:ilvl="7" w:tplc="04090003" w:tentative="1">
      <w:start w:val="1"/>
      <w:numFmt w:val="bullet"/>
      <w:lvlText w:val="o"/>
      <w:lvlJc w:val="left"/>
      <w:pPr>
        <w:ind w:left="6466" w:hanging="360"/>
      </w:pPr>
      <w:rPr>
        <w:rFonts w:ascii="Courier New" w:hAnsi="Courier New" w:cs="Courier New" w:hint="default"/>
      </w:rPr>
    </w:lvl>
    <w:lvl w:ilvl="8" w:tplc="04090005" w:tentative="1">
      <w:start w:val="1"/>
      <w:numFmt w:val="bullet"/>
      <w:lvlText w:val=""/>
      <w:lvlJc w:val="left"/>
      <w:pPr>
        <w:ind w:left="7186" w:hanging="360"/>
      </w:pPr>
      <w:rPr>
        <w:rFonts w:ascii="Wingdings" w:hAnsi="Wingdings" w:hint="default"/>
      </w:rPr>
    </w:lvl>
  </w:abstractNum>
  <w:abstractNum w:abstractNumId="5" w15:restartNumberingAfterBreak="0">
    <w:nsid w:val="0A0F0B32"/>
    <w:multiLevelType w:val="multilevel"/>
    <w:tmpl w:val="5798C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D151B73"/>
    <w:multiLevelType w:val="hybridMultilevel"/>
    <w:tmpl w:val="5D6EA9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0275837"/>
    <w:multiLevelType w:val="hybridMultilevel"/>
    <w:tmpl w:val="04A45DE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8802D96"/>
    <w:multiLevelType w:val="hybridMultilevel"/>
    <w:tmpl w:val="109EF1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8A23FC9"/>
    <w:multiLevelType w:val="multilevel"/>
    <w:tmpl w:val="7D7EC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5A1AE2"/>
    <w:multiLevelType w:val="multilevel"/>
    <w:tmpl w:val="2998F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AEA39B8"/>
    <w:multiLevelType w:val="hybridMultilevel"/>
    <w:tmpl w:val="4BAC5E96"/>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5">
      <w:start w:val="1"/>
      <w:numFmt w:val="bullet"/>
      <w:lvlText w:val=""/>
      <w:lvlJc w:val="left"/>
      <w:pPr>
        <w:ind w:left="3589" w:hanging="360"/>
      </w:pPr>
      <w:rPr>
        <w:rFonts w:ascii="Wingdings" w:hAnsi="Wingdings"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CB46F58"/>
    <w:multiLevelType w:val="multilevel"/>
    <w:tmpl w:val="DEC2437C"/>
    <w:lvl w:ilvl="0">
      <w:start w:val="1"/>
      <w:numFmt w:val="decimal"/>
      <w:lvlText w:val="%1"/>
      <w:lvlJc w:val="left"/>
      <w:pPr>
        <w:ind w:left="705" w:hanging="705"/>
      </w:pPr>
    </w:lvl>
    <w:lvl w:ilvl="1">
      <w:start w:val="1"/>
      <w:numFmt w:val="decimal"/>
      <w:lvlText w:val="%2."/>
      <w:lvlJc w:val="left"/>
      <w:pPr>
        <w:ind w:left="1414" w:hanging="705"/>
      </w:pPr>
      <w:rPr>
        <w:rFonts w:ascii="Times New Roman" w:eastAsiaTheme="minorHAnsi" w:hAnsi="Times New Roman" w:cs="Times New Roman" w:hint="default"/>
      </w:r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13" w15:restartNumberingAfterBreak="0">
    <w:nsid w:val="2A5B23E9"/>
    <w:multiLevelType w:val="multilevel"/>
    <w:tmpl w:val="956CB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A786618"/>
    <w:multiLevelType w:val="hybridMultilevel"/>
    <w:tmpl w:val="D92C09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DFA0503"/>
    <w:multiLevelType w:val="multilevel"/>
    <w:tmpl w:val="C5D87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F9347F0"/>
    <w:multiLevelType w:val="multilevel"/>
    <w:tmpl w:val="21181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1990711"/>
    <w:multiLevelType w:val="hybridMultilevel"/>
    <w:tmpl w:val="7CEE36B4"/>
    <w:lvl w:ilvl="0" w:tplc="12AA5F28">
      <w:start w:val="1"/>
      <w:numFmt w:val="decimal"/>
      <w:lvlText w:val="%1."/>
      <w:lvlJc w:val="left"/>
      <w:pPr>
        <w:ind w:left="1395" w:hanging="360"/>
      </w:pPr>
      <w:rPr>
        <w:rFonts w:ascii="Times New Roman" w:eastAsia="Times New Roman" w:hAnsi="Times New Roman" w:cs="Times New Roman" w:hint="default"/>
        <w:spacing w:val="-5"/>
        <w:w w:val="100"/>
        <w:sz w:val="24"/>
        <w:szCs w:val="24"/>
      </w:rPr>
    </w:lvl>
    <w:lvl w:ilvl="1" w:tplc="090C815C">
      <w:numFmt w:val="bullet"/>
      <w:lvlText w:val="•"/>
      <w:lvlJc w:val="left"/>
      <w:pPr>
        <w:ind w:left="2154" w:hanging="360"/>
      </w:pPr>
      <w:rPr>
        <w:rFonts w:hint="default"/>
      </w:rPr>
    </w:lvl>
    <w:lvl w:ilvl="2" w:tplc="133C4D34">
      <w:numFmt w:val="bullet"/>
      <w:lvlText w:val="•"/>
      <w:lvlJc w:val="left"/>
      <w:pPr>
        <w:ind w:left="2909" w:hanging="360"/>
      </w:pPr>
      <w:rPr>
        <w:rFonts w:hint="default"/>
      </w:rPr>
    </w:lvl>
    <w:lvl w:ilvl="3" w:tplc="4D4E006A">
      <w:numFmt w:val="bullet"/>
      <w:lvlText w:val="•"/>
      <w:lvlJc w:val="left"/>
      <w:pPr>
        <w:ind w:left="3663" w:hanging="360"/>
      </w:pPr>
      <w:rPr>
        <w:rFonts w:hint="default"/>
      </w:rPr>
    </w:lvl>
    <w:lvl w:ilvl="4" w:tplc="33FE02BE">
      <w:numFmt w:val="bullet"/>
      <w:lvlText w:val="•"/>
      <w:lvlJc w:val="left"/>
      <w:pPr>
        <w:ind w:left="4418" w:hanging="360"/>
      </w:pPr>
      <w:rPr>
        <w:rFonts w:hint="default"/>
      </w:rPr>
    </w:lvl>
    <w:lvl w:ilvl="5" w:tplc="6CDCC500">
      <w:numFmt w:val="bullet"/>
      <w:lvlText w:val="•"/>
      <w:lvlJc w:val="left"/>
      <w:pPr>
        <w:ind w:left="5173" w:hanging="360"/>
      </w:pPr>
      <w:rPr>
        <w:rFonts w:hint="default"/>
      </w:rPr>
    </w:lvl>
    <w:lvl w:ilvl="6" w:tplc="062406F8">
      <w:numFmt w:val="bullet"/>
      <w:lvlText w:val="•"/>
      <w:lvlJc w:val="left"/>
      <w:pPr>
        <w:ind w:left="5927" w:hanging="360"/>
      </w:pPr>
      <w:rPr>
        <w:rFonts w:hint="default"/>
      </w:rPr>
    </w:lvl>
    <w:lvl w:ilvl="7" w:tplc="916410D6">
      <w:numFmt w:val="bullet"/>
      <w:lvlText w:val="•"/>
      <w:lvlJc w:val="left"/>
      <w:pPr>
        <w:ind w:left="6682" w:hanging="360"/>
      </w:pPr>
      <w:rPr>
        <w:rFonts w:hint="default"/>
      </w:rPr>
    </w:lvl>
    <w:lvl w:ilvl="8" w:tplc="2DA46B12">
      <w:numFmt w:val="bullet"/>
      <w:lvlText w:val="•"/>
      <w:lvlJc w:val="left"/>
      <w:pPr>
        <w:ind w:left="7437" w:hanging="360"/>
      </w:pPr>
      <w:rPr>
        <w:rFonts w:hint="default"/>
      </w:rPr>
    </w:lvl>
  </w:abstractNum>
  <w:abstractNum w:abstractNumId="18" w15:restartNumberingAfterBreak="0">
    <w:nsid w:val="32413768"/>
    <w:multiLevelType w:val="hybridMultilevel"/>
    <w:tmpl w:val="C74AD5F2"/>
    <w:lvl w:ilvl="0" w:tplc="170470A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2DA009B"/>
    <w:multiLevelType w:val="multilevel"/>
    <w:tmpl w:val="F4D8C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3DA7B4D"/>
    <w:multiLevelType w:val="multilevel"/>
    <w:tmpl w:val="1960C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5ED01BA"/>
    <w:multiLevelType w:val="hybridMultilevel"/>
    <w:tmpl w:val="BBA2B32A"/>
    <w:lvl w:ilvl="0" w:tplc="84E6E27E">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2" w15:restartNumberingAfterBreak="0">
    <w:nsid w:val="3BA7350B"/>
    <w:multiLevelType w:val="multilevel"/>
    <w:tmpl w:val="55749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C39070E"/>
    <w:multiLevelType w:val="hybridMultilevel"/>
    <w:tmpl w:val="AA0634C0"/>
    <w:lvl w:ilvl="0" w:tplc="84E6E27E">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4" w15:restartNumberingAfterBreak="0">
    <w:nsid w:val="49586C62"/>
    <w:multiLevelType w:val="multilevel"/>
    <w:tmpl w:val="64102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A4758CF"/>
    <w:multiLevelType w:val="hybridMultilevel"/>
    <w:tmpl w:val="A582E352"/>
    <w:lvl w:ilvl="0" w:tplc="78CEFA70">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4A736A83"/>
    <w:multiLevelType w:val="hybridMultilevel"/>
    <w:tmpl w:val="CE06512E"/>
    <w:lvl w:ilvl="0" w:tplc="FFFFFFFF">
      <w:start w:val="1"/>
      <w:numFmt w:val="bullet"/>
      <w:lvlText w:val=""/>
      <w:lvlJc w:val="left"/>
      <w:pPr>
        <w:ind w:left="1426" w:hanging="360"/>
      </w:pPr>
      <w:rPr>
        <w:rFonts w:ascii="Symbol" w:hAnsi="Symbol" w:hint="default"/>
      </w:rPr>
    </w:lvl>
    <w:lvl w:ilvl="1" w:tplc="04090003" w:tentative="1">
      <w:start w:val="1"/>
      <w:numFmt w:val="bullet"/>
      <w:lvlText w:val="o"/>
      <w:lvlJc w:val="left"/>
      <w:pPr>
        <w:ind w:left="2146" w:hanging="360"/>
      </w:pPr>
      <w:rPr>
        <w:rFonts w:ascii="Courier New" w:hAnsi="Courier New" w:cs="Courier New" w:hint="default"/>
      </w:rPr>
    </w:lvl>
    <w:lvl w:ilvl="2" w:tplc="04090005" w:tentative="1">
      <w:start w:val="1"/>
      <w:numFmt w:val="bullet"/>
      <w:lvlText w:val=""/>
      <w:lvlJc w:val="left"/>
      <w:pPr>
        <w:ind w:left="2866" w:hanging="360"/>
      </w:pPr>
      <w:rPr>
        <w:rFonts w:ascii="Wingdings" w:hAnsi="Wingdings" w:hint="default"/>
      </w:rPr>
    </w:lvl>
    <w:lvl w:ilvl="3" w:tplc="04090001" w:tentative="1">
      <w:start w:val="1"/>
      <w:numFmt w:val="bullet"/>
      <w:lvlText w:val=""/>
      <w:lvlJc w:val="left"/>
      <w:pPr>
        <w:ind w:left="3586" w:hanging="360"/>
      </w:pPr>
      <w:rPr>
        <w:rFonts w:ascii="Symbol" w:hAnsi="Symbol" w:hint="default"/>
      </w:rPr>
    </w:lvl>
    <w:lvl w:ilvl="4" w:tplc="04090003" w:tentative="1">
      <w:start w:val="1"/>
      <w:numFmt w:val="bullet"/>
      <w:lvlText w:val="o"/>
      <w:lvlJc w:val="left"/>
      <w:pPr>
        <w:ind w:left="4306" w:hanging="360"/>
      </w:pPr>
      <w:rPr>
        <w:rFonts w:ascii="Courier New" w:hAnsi="Courier New" w:cs="Courier New" w:hint="default"/>
      </w:rPr>
    </w:lvl>
    <w:lvl w:ilvl="5" w:tplc="04090005" w:tentative="1">
      <w:start w:val="1"/>
      <w:numFmt w:val="bullet"/>
      <w:lvlText w:val=""/>
      <w:lvlJc w:val="left"/>
      <w:pPr>
        <w:ind w:left="5026" w:hanging="360"/>
      </w:pPr>
      <w:rPr>
        <w:rFonts w:ascii="Wingdings" w:hAnsi="Wingdings" w:hint="default"/>
      </w:rPr>
    </w:lvl>
    <w:lvl w:ilvl="6" w:tplc="04090001" w:tentative="1">
      <w:start w:val="1"/>
      <w:numFmt w:val="bullet"/>
      <w:lvlText w:val=""/>
      <w:lvlJc w:val="left"/>
      <w:pPr>
        <w:ind w:left="5746" w:hanging="360"/>
      </w:pPr>
      <w:rPr>
        <w:rFonts w:ascii="Symbol" w:hAnsi="Symbol" w:hint="default"/>
      </w:rPr>
    </w:lvl>
    <w:lvl w:ilvl="7" w:tplc="04090003" w:tentative="1">
      <w:start w:val="1"/>
      <w:numFmt w:val="bullet"/>
      <w:lvlText w:val="o"/>
      <w:lvlJc w:val="left"/>
      <w:pPr>
        <w:ind w:left="6466" w:hanging="360"/>
      </w:pPr>
      <w:rPr>
        <w:rFonts w:ascii="Courier New" w:hAnsi="Courier New" w:cs="Courier New" w:hint="default"/>
      </w:rPr>
    </w:lvl>
    <w:lvl w:ilvl="8" w:tplc="04090005" w:tentative="1">
      <w:start w:val="1"/>
      <w:numFmt w:val="bullet"/>
      <w:lvlText w:val=""/>
      <w:lvlJc w:val="left"/>
      <w:pPr>
        <w:ind w:left="7186" w:hanging="360"/>
      </w:pPr>
      <w:rPr>
        <w:rFonts w:ascii="Wingdings" w:hAnsi="Wingdings" w:hint="default"/>
      </w:rPr>
    </w:lvl>
  </w:abstractNum>
  <w:abstractNum w:abstractNumId="27" w15:restartNumberingAfterBreak="0">
    <w:nsid w:val="51992E82"/>
    <w:multiLevelType w:val="hybridMultilevel"/>
    <w:tmpl w:val="D64A8FDE"/>
    <w:lvl w:ilvl="0" w:tplc="FFFFFFFF">
      <w:start w:val="1"/>
      <w:numFmt w:val="bullet"/>
      <w:lvlText w:val=""/>
      <w:lvlJc w:val="left"/>
      <w:pPr>
        <w:ind w:left="1426" w:hanging="360"/>
      </w:pPr>
      <w:rPr>
        <w:rFonts w:ascii="Symbol" w:hAnsi="Symbol" w:hint="default"/>
      </w:rPr>
    </w:lvl>
    <w:lvl w:ilvl="1" w:tplc="04090003" w:tentative="1">
      <w:start w:val="1"/>
      <w:numFmt w:val="bullet"/>
      <w:lvlText w:val="o"/>
      <w:lvlJc w:val="left"/>
      <w:pPr>
        <w:ind w:left="2146" w:hanging="360"/>
      </w:pPr>
      <w:rPr>
        <w:rFonts w:ascii="Courier New" w:hAnsi="Courier New" w:cs="Courier New" w:hint="default"/>
      </w:rPr>
    </w:lvl>
    <w:lvl w:ilvl="2" w:tplc="04090005" w:tentative="1">
      <w:start w:val="1"/>
      <w:numFmt w:val="bullet"/>
      <w:lvlText w:val=""/>
      <w:lvlJc w:val="left"/>
      <w:pPr>
        <w:ind w:left="2866" w:hanging="360"/>
      </w:pPr>
      <w:rPr>
        <w:rFonts w:ascii="Wingdings" w:hAnsi="Wingdings" w:hint="default"/>
      </w:rPr>
    </w:lvl>
    <w:lvl w:ilvl="3" w:tplc="04090001" w:tentative="1">
      <w:start w:val="1"/>
      <w:numFmt w:val="bullet"/>
      <w:lvlText w:val=""/>
      <w:lvlJc w:val="left"/>
      <w:pPr>
        <w:ind w:left="3586" w:hanging="360"/>
      </w:pPr>
      <w:rPr>
        <w:rFonts w:ascii="Symbol" w:hAnsi="Symbol" w:hint="default"/>
      </w:rPr>
    </w:lvl>
    <w:lvl w:ilvl="4" w:tplc="04090003" w:tentative="1">
      <w:start w:val="1"/>
      <w:numFmt w:val="bullet"/>
      <w:lvlText w:val="o"/>
      <w:lvlJc w:val="left"/>
      <w:pPr>
        <w:ind w:left="4306" w:hanging="360"/>
      </w:pPr>
      <w:rPr>
        <w:rFonts w:ascii="Courier New" w:hAnsi="Courier New" w:cs="Courier New" w:hint="default"/>
      </w:rPr>
    </w:lvl>
    <w:lvl w:ilvl="5" w:tplc="04090005" w:tentative="1">
      <w:start w:val="1"/>
      <w:numFmt w:val="bullet"/>
      <w:lvlText w:val=""/>
      <w:lvlJc w:val="left"/>
      <w:pPr>
        <w:ind w:left="5026" w:hanging="360"/>
      </w:pPr>
      <w:rPr>
        <w:rFonts w:ascii="Wingdings" w:hAnsi="Wingdings" w:hint="default"/>
      </w:rPr>
    </w:lvl>
    <w:lvl w:ilvl="6" w:tplc="04090001" w:tentative="1">
      <w:start w:val="1"/>
      <w:numFmt w:val="bullet"/>
      <w:lvlText w:val=""/>
      <w:lvlJc w:val="left"/>
      <w:pPr>
        <w:ind w:left="5746" w:hanging="360"/>
      </w:pPr>
      <w:rPr>
        <w:rFonts w:ascii="Symbol" w:hAnsi="Symbol" w:hint="default"/>
      </w:rPr>
    </w:lvl>
    <w:lvl w:ilvl="7" w:tplc="04090003" w:tentative="1">
      <w:start w:val="1"/>
      <w:numFmt w:val="bullet"/>
      <w:lvlText w:val="o"/>
      <w:lvlJc w:val="left"/>
      <w:pPr>
        <w:ind w:left="6466" w:hanging="360"/>
      </w:pPr>
      <w:rPr>
        <w:rFonts w:ascii="Courier New" w:hAnsi="Courier New" w:cs="Courier New" w:hint="default"/>
      </w:rPr>
    </w:lvl>
    <w:lvl w:ilvl="8" w:tplc="04090005" w:tentative="1">
      <w:start w:val="1"/>
      <w:numFmt w:val="bullet"/>
      <w:lvlText w:val=""/>
      <w:lvlJc w:val="left"/>
      <w:pPr>
        <w:ind w:left="7186" w:hanging="360"/>
      </w:pPr>
      <w:rPr>
        <w:rFonts w:ascii="Wingdings" w:hAnsi="Wingdings" w:hint="default"/>
      </w:rPr>
    </w:lvl>
  </w:abstractNum>
  <w:abstractNum w:abstractNumId="28" w15:restartNumberingAfterBreak="0">
    <w:nsid w:val="527C3576"/>
    <w:multiLevelType w:val="hybridMultilevel"/>
    <w:tmpl w:val="3E303A94"/>
    <w:lvl w:ilvl="0" w:tplc="04190001">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53F241E0"/>
    <w:multiLevelType w:val="multilevel"/>
    <w:tmpl w:val="F2786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6565B90"/>
    <w:multiLevelType w:val="hybridMultilevel"/>
    <w:tmpl w:val="FA508734"/>
    <w:lvl w:ilvl="0" w:tplc="84E6E27E">
      <w:start w:val="1"/>
      <w:numFmt w:val="bullet"/>
      <w:lvlText w:val=""/>
      <w:lvlJc w:val="left"/>
      <w:pPr>
        <w:ind w:left="1426" w:hanging="360"/>
      </w:pPr>
      <w:rPr>
        <w:rFonts w:ascii="Symbol" w:hAnsi="Symbol" w:hint="default"/>
      </w:rPr>
    </w:lvl>
    <w:lvl w:ilvl="1" w:tplc="04090003" w:tentative="1">
      <w:start w:val="1"/>
      <w:numFmt w:val="bullet"/>
      <w:lvlText w:val="o"/>
      <w:lvlJc w:val="left"/>
      <w:pPr>
        <w:ind w:left="2146" w:hanging="360"/>
      </w:pPr>
      <w:rPr>
        <w:rFonts w:ascii="Courier New" w:hAnsi="Courier New" w:cs="Courier New" w:hint="default"/>
      </w:rPr>
    </w:lvl>
    <w:lvl w:ilvl="2" w:tplc="04090005" w:tentative="1">
      <w:start w:val="1"/>
      <w:numFmt w:val="bullet"/>
      <w:lvlText w:val=""/>
      <w:lvlJc w:val="left"/>
      <w:pPr>
        <w:ind w:left="2866" w:hanging="360"/>
      </w:pPr>
      <w:rPr>
        <w:rFonts w:ascii="Wingdings" w:hAnsi="Wingdings" w:hint="default"/>
      </w:rPr>
    </w:lvl>
    <w:lvl w:ilvl="3" w:tplc="04090001" w:tentative="1">
      <w:start w:val="1"/>
      <w:numFmt w:val="bullet"/>
      <w:lvlText w:val=""/>
      <w:lvlJc w:val="left"/>
      <w:pPr>
        <w:ind w:left="3586" w:hanging="360"/>
      </w:pPr>
      <w:rPr>
        <w:rFonts w:ascii="Symbol" w:hAnsi="Symbol" w:hint="default"/>
      </w:rPr>
    </w:lvl>
    <w:lvl w:ilvl="4" w:tplc="04090003" w:tentative="1">
      <w:start w:val="1"/>
      <w:numFmt w:val="bullet"/>
      <w:lvlText w:val="o"/>
      <w:lvlJc w:val="left"/>
      <w:pPr>
        <w:ind w:left="4306" w:hanging="360"/>
      </w:pPr>
      <w:rPr>
        <w:rFonts w:ascii="Courier New" w:hAnsi="Courier New" w:cs="Courier New" w:hint="default"/>
      </w:rPr>
    </w:lvl>
    <w:lvl w:ilvl="5" w:tplc="04090005" w:tentative="1">
      <w:start w:val="1"/>
      <w:numFmt w:val="bullet"/>
      <w:lvlText w:val=""/>
      <w:lvlJc w:val="left"/>
      <w:pPr>
        <w:ind w:left="5026" w:hanging="360"/>
      </w:pPr>
      <w:rPr>
        <w:rFonts w:ascii="Wingdings" w:hAnsi="Wingdings" w:hint="default"/>
      </w:rPr>
    </w:lvl>
    <w:lvl w:ilvl="6" w:tplc="04090001" w:tentative="1">
      <w:start w:val="1"/>
      <w:numFmt w:val="bullet"/>
      <w:lvlText w:val=""/>
      <w:lvlJc w:val="left"/>
      <w:pPr>
        <w:ind w:left="5746" w:hanging="360"/>
      </w:pPr>
      <w:rPr>
        <w:rFonts w:ascii="Symbol" w:hAnsi="Symbol" w:hint="default"/>
      </w:rPr>
    </w:lvl>
    <w:lvl w:ilvl="7" w:tplc="04090003" w:tentative="1">
      <w:start w:val="1"/>
      <w:numFmt w:val="bullet"/>
      <w:lvlText w:val="o"/>
      <w:lvlJc w:val="left"/>
      <w:pPr>
        <w:ind w:left="6466" w:hanging="360"/>
      </w:pPr>
      <w:rPr>
        <w:rFonts w:ascii="Courier New" w:hAnsi="Courier New" w:cs="Courier New" w:hint="default"/>
      </w:rPr>
    </w:lvl>
    <w:lvl w:ilvl="8" w:tplc="04090005" w:tentative="1">
      <w:start w:val="1"/>
      <w:numFmt w:val="bullet"/>
      <w:lvlText w:val=""/>
      <w:lvlJc w:val="left"/>
      <w:pPr>
        <w:ind w:left="7186" w:hanging="360"/>
      </w:pPr>
      <w:rPr>
        <w:rFonts w:ascii="Wingdings" w:hAnsi="Wingdings" w:hint="default"/>
      </w:rPr>
    </w:lvl>
  </w:abstractNum>
  <w:abstractNum w:abstractNumId="31" w15:restartNumberingAfterBreak="0">
    <w:nsid w:val="57EC44C4"/>
    <w:multiLevelType w:val="multilevel"/>
    <w:tmpl w:val="02C0C30E"/>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5956700F"/>
    <w:multiLevelType w:val="hybridMultilevel"/>
    <w:tmpl w:val="DBA4B73A"/>
    <w:lvl w:ilvl="0" w:tplc="B664BEB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15:restartNumberingAfterBreak="0">
    <w:nsid w:val="5ADE32E9"/>
    <w:multiLevelType w:val="hybridMultilevel"/>
    <w:tmpl w:val="AA38C1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C21292A"/>
    <w:multiLevelType w:val="hybridMultilevel"/>
    <w:tmpl w:val="29F06A02"/>
    <w:lvl w:ilvl="0" w:tplc="041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F49411E"/>
    <w:multiLevelType w:val="multilevel"/>
    <w:tmpl w:val="D78EE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11704F9"/>
    <w:multiLevelType w:val="multilevel"/>
    <w:tmpl w:val="0CD21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16B0BDA"/>
    <w:multiLevelType w:val="hybridMultilevel"/>
    <w:tmpl w:val="C0B6ABCE"/>
    <w:lvl w:ilvl="0" w:tplc="37669C2A">
      <w:numFmt w:val="bullet"/>
      <w:lvlText w:val="–"/>
      <w:lvlJc w:val="left"/>
      <w:pPr>
        <w:ind w:left="1426" w:hanging="360"/>
      </w:pPr>
      <w:rPr>
        <w:rFonts w:ascii="Times New Roman" w:eastAsia="Times New Roman" w:hAnsi="Times New Roman" w:cs="Times New Roman" w:hint="default"/>
      </w:rPr>
    </w:lvl>
    <w:lvl w:ilvl="1" w:tplc="04090003" w:tentative="1">
      <w:start w:val="1"/>
      <w:numFmt w:val="bullet"/>
      <w:lvlText w:val="o"/>
      <w:lvlJc w:val="left"/>
      <w:pPr>
        <w:ind w:left="2146" w:hanging="360"/>
      </w:pPr>
      <w:rPr>
        <w:rFonts w:ascii="Courier New" w:hAnsi="Courier New" w:cs="Courier New" w:hint="default"/>
      </w:rPr>
    </w:lvl>
    <w:lvl w:ilvl="2" w:tplc="04090005" w:tentative="1">
      <w:start w:val="1"/>
      <w:numFmt w:val="bullet"/>
      <w:lvlText w:val=""/>
      <w:lvlJc w:val="left"/>
      <w:pPr>
        <w:ind w:left="2866" w:hanging="360"/>
      </w:pPr>
      <w:rPr>
        <w:rFonts w:ascii="Wingdings" w:hAnsi="Wingdings" w:hint="default"/>
      </w:rPr>
    </w:lvl>
    <w:lvl w:ilvl="3" w:tplc="04090001" w:tentative="1">
      <w:start w:val="1"/>
      <w:numFmt w:val="bullet"/>
      <w:lvlText w:val=""/>
      <w:lvlJc w:val="left"/>
      <w:pPr>
        <w:ind w:left="3586" w:hanging="360"/>
      </w:pPr>
      <w:rPr>
        <w:rFonts w:ascii="Symbol" w:hAnsi="Symbol" w:hint="default"/>
      </w:rPr>
    </w:lvl>
    <w:lvl w:ilvl="4" w:tplc="04090003" w:tentative="1">
      <w:start w:val="1"/>
      <w:numFmt w:val="bullet"/>
      <w:lvlText w:val="o"/>
      <w:lvlJc w:val="left"/>
      <w:pPr>
        <w:ind w:left="4306" w:hanging="360"/>
      </w:pPr>
      <w:rPr>
        <w:rFonts w:ascii="Courier New" w:hAnsi="Courier New" w:cs="Courier New" w:hint="default"/>
      </w:rPr>
    </w:lvl>
    <w:lvl w:ilvl="5" w:tplc="04090005" w:tentative="1">
      <w:start w:val="1"/>
      <w:numFmt w:val="bullet"/>
      <w:lvlText w:val=""/>
      <w:lvlJc w:val="left"/>
      <w:pPr>
        <w:ind w:left="5026" w:hanging="360"/>
      </w:pPr>
      <w:rPr>
        <w:rFonts w:ascii="Wingdings" w:hAnsi="Wingdings" w:hint="default"/>
      </w:rPr>
    </w:lvl>
    <w:lvl w:ilvl="6" w:tplc="04090001" w:tentative="1">
      <w:start w:val="1"/>
      <w:numFmt w:val="bullet"/>
      <w:lvlText w:val=""/>
      <w:lvlJc w:val="left"/>
      <w:pPr>
        <w:ind w:left="5746" w:hanging="360"/>
      </w:pPr>
      <w:rPr>
        <w:rFonts w:ascii="Symbol" w:hAnsi="Symbol" w:hint="default"/>
      </w:rPr>
    </w:lvl>
    <w:lvl w:ilvl="7" w:tplc="04090003" w:tentative="1">
      <w:start w:val="1"/>
      <w:numFmt w:val="bullet"/>
      <w:lvlText w:val="o"/>
      <w:lvlJc w:val="left"/>
      <w:pPr>
        <w:ind w:left="6466" w:hanging="360"/>
      </w:pPr>
      <w:rPr>
        <w:rFonts w:ascii="Courier New" w:hAnsi="Courier New" w:cs="Courier New" w:hint="default"/>
      </w:rPr>
    </w:lvl>
    <w:lvl w:ilvl="8" w:tplc="04090005" w:tentative="1">
      <w:start w:val="1"/>
      <w:numFmt w:val="bullet"/>
      <w:lvlText w:val=""/>
      <w:lvlJc w:val="left"/>
      <w:pPr>
        <w:ind w:left="7186" w:hanging="360"/>
      </w:pPr>
      <w:rPr>
        <w:rFonts w:ascii="Wingdings" w:hAnsi="Wingdings" w:hint="default"/>
      </w:rPr>
    </w:lvl>
  </w:abstractNum>
  <w:abstractNum w:abstractNumId="38" w15:restartNumberingAfterBreak="0">
    <w:nsid w:val="65955FBD"/>
    <w:multiLevelType w:val="multilevel"/>
    <w:tmpl w:val="2436A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97039C8"/>
    <w:multiLevelType w:val="hybridMultilevel"/>
    <w:tmpl w:val="EB42FD10"/>
    <w:lvl w:ilvl="0" w:tplc="A45CE6D2">
      <w:start w:val="1"/>
      <w:numFmt w:val="bullet"/>
      <w:lvlText w:val=""/>
      <w:lvlJc w:val="left"/>
      <w:pPr>
        <w:ind w:left="2132"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40" w15:restartNumberingAfterBreak="0">
    <w:nsid w:val="6B503BB0"/>
    <w:multiLevelType w:val="multilevel"/>
    <w:tmpl w:val="FA16D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D325C40"/>
    <w:multiLevelType w:val="multilevel"/>
    <w:tmpl w:val="7890A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FF71594"/>
    <w:multiLevelType w:val="hybridMultilevel"/>
    <w:tmpl w:val="0B8C6658"/>
    <w:lvl w:ilvl="0" w:tplc="FFFFFFFF">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3" w15:restartNumberingAfterBreak="0">
    <w:nsid w:val="755D409D"/>
    <w:multiLevelType w:val="hybridMultilevel"/>
    <w:tmpl w:val="EDDA50CA"/>
    <w:lvl w:ilvl="0" w:tplc="D6D2E342">
      <w:numFmt w:val="bullet"/>
      <w:lvlText w:val="-"/>
      <w:lvlJc w:val="left"/>
      <w:pPr>
        <w:ind w:left="109" w:hanging="260"/>
      </w:pPr>
      <w:rPr>
        <w:rFonts w:ascii="Times New Roman" w:eastAsia="Times New Roman" w:hAnsi="Times New Roman" w:cs="Times New Roman" w:hint="default"/>
        <w:spacing w:val="-8"/>
        <w:w w:val="99"/>
        <w:sz w:val="24"/>
        <w:szCs w:val="24"/>
      </w:rPr>
    </w:lvl>
    <w:lvl w:ilvl="1" w:tplc="EA86A96A">
      <w:numFmt w:val="bullet"/>
      <w:lvlText w:val="•"/>
      <w:lvlJc w:val="left"/>
      <w:pPr>
        <w:ind w:left="984" w:hanging="260"/>
      </w:pPr>
      <w:rPr>
        <w:rFonts w:hint="default"/>
      </w:rPr>
    </w:lvl>
    <w:lvl w:ilvl="2" w:tplc="D2ACBF44">
      <w:numFmt w:val="bullet"/>
      <w:lvlText w:val="•"/>
      <w:lvlJc w:val="left"/>
      <w:pPr>
        <w:ind w:left="1869" w:hanging="260"/>
      </w:pPr>
      <w:rPr>
        <w:rFonts w:hint="default"/>
      </w:rPr>
    </w:lvl>
    <w:lvl w:ilvl="3" w:tplc="04302652">
      <w:numFmt w:val="bullet"/>
      <w:lvlText w:val="•"/>
      <w:lvlJc w:val="left"/>
      <w:pPr>
        <w:ind w:left="2753" w:hanging="260"/>
      </w:pPr>
      <w:rPr>
        <w:rFonts w:hint="default"/>
      </w:rPr>
    </w:lvl>
    <w:lvl w:ilvl="4" w:tplc="8C9CB3F6">
      <w:numFmt w:val="bullet"/>
      <w:lvlText w:val="•"/>
      <w:lvlJc w:val="left"/>
      <w:pPr>
        <w:ind w:left="3638" w:hanging="260"/>
      </w:pPr>
      <w:rPr>
        <w:rFonts w:hint="default"/>
      </w:rPr>
    </w:lvl>
    <w:lvl w:ilvl="5" w:tplc="63088854">
      <w:numFmt w:val="bullet"/>
      <w:lvlText w:val="•"/>
      <w:lvlJc w:val="left"/>
      <w:pPr>
        <w:ind w:left="4523" w:hanging="260"/>
      </w:pPr>
      <w:rPr>
        <w:rFonts w:hint="default"/>
      </w:rPr>
    </w:lvl>
    <w:lvl w:ilvl="6" w:tplc="5DC250E8">
      <w:numFmt w:val="bullet"/>
      <w:lvlText w:val="•"/>
      <w:lvlJc w:val="left"/>
      <w:pPr>
        <w:ind w:left="5407" w:hanging="260"/>
      </w:pPr>
      <w:rPr>
        <w:rFonts w:hint="default"/>
      </w:rPr>
    </w:lvl>
    <w:lvl w:ilvl="7" w:tplc="41C24190">
      <w:numFmt w:val="bullet"/>
      <w:lvlText w:val="•"/>
      <w:lvlJc w:val="left"/>
      <w:pPr>
        <w:ind w:left="6292" w:hanging="260"/>
      </w:pPr>
      <w:rPr>
        <w:rFonts w:hint="default"/>
      </w:rPr>
    </w:lvl>
    <w:lvl w:ilvl="8" w:tplc="B9047096">
      <w:numFmt w:val="bullet"/>
      <w:lvlText w:val="•"/>
      <w:lvlJc w:val="left"/>
      <w:pPr>
        <w:ind w:left="7177" w:hanging="260"/>
      </w:pPr>
      <w:rPr>
        <w:rFonts w:hint="default"/>
      </w:rPr>
    </w:lvl>
  </w:abstractNum>
  <w:abstractNum w:abstractNumId="44" w15:restartNumberingAfterBreak="0">
    <w:nsid w:val="7C8B4354"/>
    <w:multiLevelType w:val="hybridMultilevel"/>
    <w:tmpl w:val="447A845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5" w15:restartNumberingAfterBreak="0">
    <w:nsid w:val="7DAF6C96"/>
    <w:multiLevelType w:val="multilevel"/>
    <w:tmpl w:val="279CD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F025331"/>
    <w:multiLevelType w:val="multilevel"/>
    <w:tmpl w:val="8C74D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41"/>
  </w:num>
  <w:num w:numId="4">
    <w:abstractNumId w:val="44"/>
  </w:num>
  <w:num w:numId="5">
    <w:abstractNumId w:val="28"/>
  </w:num>
  <w:num w:numId="6">
    <w:abstractNumId w:val="14"/>
  </w:num>
  <w:num w:numId="7">
    <w:abstractNumId w:val="31"/>
  </w:num>
  <w:num w:numId="8">
    <w:abstractNumId w:val="11"/>
  </w:num>
  <w:num w:numId="9">
    <w:abstractNumId w:val="7"/>
  </w:num>
  <w:num w:numId="10">
    <w:abstractNumId w:val="8"/>
  </w:num>
  <w:num w:numId="11">
    <w:abstractNumId w:val="33"/>
  </w:num>
  <w:num w:numId="12">
    <w:abstractNumId w:val="6"/>
  </w:num>
  <w:num w:numId="13">
    <w:abstractNumId w:val="32"/>
  </w:num>
  <w:num w:numId="14">
    <w:abstractNumId w:val="4"/>
  </w:num>
  <w:num w:numId="15">
    <w:abstractNumId w:val="30"/>
  </w:num>
  <w:num w:numId="16">
    <w:abstractNumId w:val="39"/>
  </w:num>
  <w:num w:numId="17">
    <w:abstractNumId w:val="43"/>
  </w:num>
  <w:num w:numId="18">
    <w:abstractNumId w:val="15"/>
  </w:num>
  <w:num w:numId="19">
    <w:abstractNumId w:val="38"/>
  </w:num>
  <w:num w:numId="20">
    <w:abstractNumId w:val="16"/>
  </w:num>
  <w:num w:numId="21">
    <w:abstractNumId w:val="13"/>
  </w:num>
  <w:num w:numId="22">
    <w:abstractNumId w:val="46"/>
  </w:num>
  <w:num w:numId="23">
    <w:abstractNumId w:val="19"/>
  </w:num>
  <w:num w:numId="24">
    <w:abstractNumId w:val="36"/>
  </w:num>
  <w:num w:numId="25">
    <w:abstractNumId w:val="22"/>
  </w:num>
  <w:num w:numId="26">
    <w:abstractNumId w:val="29"/>
  </w:num>
  <w:num w:numId="27">
    <w:abstractNumId w:val="9"/>
  </w:num>
  <w:num w:numId="28">
    <w:abstractNumId w:val="35"/>
  </w:num>
  <w:num w:numId="29">
    <w:abstractNumId w:val="45"/>
  </w:num>
  <w:num w:numId="30">
    <w:abstractNumId w:val="10"/>
  </w:num>
  <w:num w:numId="31">
    <w:abstractNumId w:val="5"/>
  </w:num>
  <w:num w:numId="32">
    <w:abstractNumId w:val="24"/>
  </w:num>
  <w:num w:numId="33">
    <w:abstractNumId w:val="20"/>
  </w:num>
  <w:num w:numId="34">
    <w:abstractNumId w:val="2"/>
  </w:num>
  <w:num w:numId="35">
    <w:abstractNumId w:val="0"/>
  </w:num>
  <w:num w:numId="36">
    <w:abstractNumId w:val="40"/>
  </w:num>
  <w:num w:numId="37">
    <w:abstractNumId w:val="18"/>
  </w:num>
  <w:num w:numId="38">
    <w:abstractNumId w:val="1"/>
  </w:num>
  <w:num w:numId="39">
    <w:abstractNumId w:val="17"/>
  </w:num>
  <w:num w:numId="40">
    <w:abstractNumId w:val="26"/>
  </w:num>
  <w:num w:numId="41">
    <w:abstractNumId w:val="37"/>
  </w:num>
  <w:num w:numId="42">
    <w:abstractNumId w:val="27"/>
  </w:num>
  <w:num w:numId="43">
    <w:abstractNumId w:val="42"/>
  </w:num>
  <w:num w:numId="44">
    <w:abstractNumId w:val="25"/>
  </w:num>
  <w:num w:numId="45">
    <w:abstractNumId w:val="21"/>
  </w:num>
  <w:num w:numId="46">
    <w:abstractNumId w:val="23"/>
  </w:num>
  <w:num w:numId="47">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086011"/>
    <w:rsid w:val="00007576"/>
    <w:rsid w:val="000424EB"/>
    <w:rsid w:val="00043808"/>
    <w:rsid w:val="0006015B"/>
    <w:rsid w:val="00060249"/>
    <w:rsid w:val="000844CF"/>
    <w:rsid w:val="00086011"/>
    <w:rsid w:val="00090FAF"/>
    <w:rsid w:val="00093303"/>
    <w:rsid w:val="00095070"/>
    <w:rsid w:val="000C3548"/>
    <w:rsid w:val="000F1B3F"/>
    <w:rsid w:val="00110BF5"/>
    <w:rsid w:val="00115C61"/>
    <w:rsid w:val="00134845"/>
    <w:rsid w:val="00137274"/>
    <w:rsid w:val="001430E2"/>
    <w:rsid w:val="0015402D"/>
    <w:rsid w:val="00187A6C"/>
    <w:rsid w:val="00194FEE"/>
    <w:rsid w:val="001955B7"/>
    <w:rsid w:val="001B6B40"/>
    <w:rsid w:val="00237C61"/>
    <w:rsid w:val="00261CFB"/>
    <w:rsid w:val="00271F04"/>
    <w:rsid w:val="00290E15"/>
    <w:rsid w:val="002A5BC1"/>
    <w:rsid w:val="002B05EB"/>
    <w:rsid w:val="002D14F9"/>
    <w:rsid w:val="002D4897"/>
    <w:rsid w:val="002E5291"/>
    <w:rsid w:val="002F44BE"/>
    <w:rsid w:val="00330252"/>
    <w:rsid w:val="003A71BC"/>
    <w:rsid w:val="003C6F84"/>
    <w:rsid w:val="003E3BE8"/>
    <w:rsid w:val="003E474F"/>
    <w:rsid w:val="00400732"/>
    <w:rsid w:val="0041730E"/>
    <w:rsid w:val="00444AFD"/>
    <w:rsid w:val="00476463"/>
    <w:rsid w:val="004A4222"/>
    <w:rsid w:val="004B0D63"/>
    <w:rsid w:val="004C7490"/>
    <w:rsid w:val="00505B0A"/>
    <w:rsid w:val="00564421"/>
    <w:rsid w:val="00594360"/>
    <w:rsid w:val="005A0618"/>
    <w:rsid w:val="005A3836"/>
    <w:rsid w:val="005D5BF6"/>
    <w:rsid w:val="005F2F70"/>
    <w:rsid w:val="006248C5"/>
    <w:rsid w:val="006340AA"/>
    <w:rsid w:val="00657CBA"/>
    <w:rsid w:val="006949A5"/>
    <w:rsid w:val="006A04F3"/>
    <w:rsid w:val="006D396D"/>
    <w:rsid w:val="006F48CF"/>
    <w:rsid w:val="007222BE"/>
    <w:rsid w:val="0072243F"/>
    <w:rsid w:val="00737920"/>
    <w:rsid w:val="007525F3"/>
    <w:rsid w:val="00773031"/>
    <w:rsid w:val="00791268"/>
    <w:rsid w:val="007D4225"/>
    <w:rsid w:val="007D70BC"/>
    <w:rsid w:val="007E2509"/>
    <w:rsid w:val="007E43C2"/>
    <w:rsid w:val="007F3187"/>
    <w:rsid w:val="007F3CD5"/>
    <w:rsid w:val="0080595F"/>
    <w:rsid w:val="008161F4"/>
    <w:rsid w:val="008269A7"/>
    <w:rsid w:val="00851477"/>
    <w:rsid w:val="008632CA"/>
    <w:rsid w:val="00864A2A"/>
    <w:rsid w:val="00881836"/>
    <w:rsid w:val="00893671"/>
    <w:rsid w:val="008A7474"/>
    <w:rsid w:val="008D02B9"/>
    <w:rsid w:val="00914A6E"/>
    <w:rsid w:val="0091637F"/>
    <w:rsid w:val="00933EC4"/>
    <w:rsid w:val="00991EDA"/>
    <w:rsid w:val="009C016B"/>
    <w:rsid w:val="009D5E39"/>
    <w:rsid w:val="00A0729F"/>
    <w:rsid w:val="00A0748E"/>
    <w:rsid w:val="00A243BF"/>
    <w:rsid w:val="00A2644F"/>
    <w:rsid w:val="00A30BDE"/>
    <w:rsid w:val="00A60316"/>
    <w:rsid w:val="00A73B4C"/>
    <w:rsid w:val="00A76FC3"/>
    <w:rsid w:val="00A91685"/>
    <w:rsid w:val="00A9605B"/>
    <w:rsid w:val="00A97664"/>
    <w:rsid w:val="00AA2D1C"/>
    <w:rsid w:val="00AB3BBB"/>
    <w:rsid w:val="00AB6CB8"/>
    <w:rsid w:val="00B34A34"/>
    <w:rsid w:val="00B441FB"/>
    <w:rsid w:val="00B46DA7"/>
    <w:rsid w:val="00B62C94"/>
    <w:rsid w:val="00B912CF"/>
    <w:rsid w:val="00BC3EFD"/>
    <w:rsid w:val="00BC5264"/>
    <w:rsid w:val="00BF561F"/>
    <w:rsid w:val="00C027E3"/>
    <w:rsid w:val="00C100A1"/>
    <w:rsid w:val="00C1502E"/>
    <w:rsid w:val="00C229E4"/>
    <w:rsid w:val="00C2312C"/>
    <w:rsid w:val="00C47F11"/>
    <w:rsid w:val="00C661FB"/>
    <w:rsid w:val="00C67866"/>
    <w:rsid w:val="00C76166"/>
    <w:rsid w:val="00C82B78"/>
    <w:rsid w:val="00C837CB"/>
    <w:rsid w:val="00C9695F"/>
    <w:rsid w:val="00CB000B"/>
    <w:rsid w:val="00CB6886"/>
    <w:rsid w:val="00CB7659"/>
    <w:rsid w:val="00CE0CFD"/>
    <w:rsid w:val="00CE4691"/>
    <w:rsid w:val="00CE5FBE"/>
    <w:rsid w:val="00CF42B9"/>
    <w:rsid w:val="00D03967"/>
    <w:rsid w:val="00D04CF6"/>
    <w:rsid w:val="00D10E4F"/>
    <w:rsid w:val="00D124A6"/>
    <w:rsid w:val="00D36293"/>
    <w:rsid w:val="00D43A74"/>
    <w:rsid w:val="00D462E4"/>
    <w:rsid w:val="00D73995"/>
    <w:rsid w:val="00DE4543"/>
    <w:rsid w:val="00DF4EDA"/>
    <w:rsid w:val="00E12D2F"/>
    <w:rsid w:val="00E328D2"/>
    <w:rsid w:val="00E479BA"/>
    <w:rsid w:val="00E573D7"/>
    <w:rsid w:val="00EA26E9"/>
    <w:rsid w:val="00EB0CF1"/>
    <w:rsid w:val="00F03C30"/>
    <w:rsid w:val="00F26D43"/>
    <w:rsid w:val="00F54A85"/>
    <w:rsid w:val="00F62089"/>
    <w:rsid w:val="00F772C8"/>
    <w:rsid w:val="00F8007B"/>
    <w:rsid w:val="00F84350"/>
    <w:rsid w:val="00F85A8E"/>
    <w:rsid w:val="00F8732D"/>
    <w:rsid w:val="00F93254"/>
    <w:rsid w:val="00FC0AAC"/>
    <w:rsid w:val="00FE6247"/>
    <w:rsid w:val="00FF1AB6"/>
    <w:rsid w:val="00FF7E6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78A1DE"/>
  <w15:docId w15:val="{2F3E84F1-F5B0-4CD6-900D-A602B2D37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62E4"/>
  </w:style>
  <w:style w:type="paragraph" w:styleId="Heading1">
    <w:name w:val="heading 1"/>
    <w:basedOn w:val="Normal"/>
    <w:next w:val="Normal"/>
    <w:link w:val="Heading1Char"/>
    <w:uiPriority w:val="9"/>
    <w:qFormat/>
    <w:rsid w:val="000F1B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E454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9D5E39"/>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9D5E39"/>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9D5E39"/>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nhideWhenUsed/>
    <w:rsid w:val="00C67866"/>
    <w:pPr>
      <w:spacing w:after="0" w:line="240" w:lineRule="auto"/>
      <w:ind w:left="357" w:firstLine="709"/>
      <w:jc w:val="both"/>
    </w:pPr>
    <w:rPr>
      <w:rFonts w:ascii="Times New Roman" w:eastAsia="Times New Roman" w:hAnsi="Times New Roman" w:cs="Times New Roman"/>
      <w:sz w:val="28"/>
      <w:szCs w:val="20"/>
      <w:lang w:eastAsia="ru-RU"/>
    </w:rPr>
  </w:style>
  <w:style w:type="character" w:customStyle="1" w:styleId="BodyTextIndentChar">
    <w:name w:val="Body Text Indent Char"/>
    <w:basedOn w:val="DefaultParagraphFont"/>
    <w:link w:val="BodyTextIndent"/>
    <w:rsid w:val="00C67866"/>
    <w:rPr>
      <w:rFonts w:ascii="Times New Roman" w:eastAsia="Times New Roman" w:hAnsi="Times New Roman" w:cs="Times New Roman"/>
      <w:sz w:val="28"/>
      <w:szCs w:val="20"/>
      <w:lang w:eastAsia="ru-RU"/>
    </w:rPr>
  </w:style>
  <w:style w:type="paragraph" w:styleId="ListParagraph">
    <w:name w:val="List Paragraph"/>
    <w:basedOn w:val="Normal"/>
    <w:uiPriority w:val="34"/>
    <w:qFormat/>
    <w:rsid w:val="00564421"/>
    <w:pPr>
      <w:ind w:left="720"/>
      <w:contextualSpacing/>
    </w:pPr>
  </w:style>
  <w:style w:type="paragraph" w:styleId="Header">
    <w:name w:val="header"/>
    <w:basedOn w:val="Normal"/>
    <w:link w:val="HeaderChar"/>
    <w:uiPriority w:val="99"/>
    <w:unhideWhenUsed/>
    <w:rsid w:val="00564421"/>
    <w:pPr>
      <w:tabs>
        <w:tab w:val="center" w:pos="4677"/>
        <w:tab w:val="right" w:pos="9355"/>
      </w:tabs>
      <w:spacing w:after="0" w:line="240" w:lineRule="auto"/>
    </w:pPr>
  </w:style>
  <w:style w:type="character" w:customStyle="1" w:styleId="HeaderChar">
    <w:name w:val="Header Char"/>
    <w:basedOn w:val="DefaultParagraphFont"/>
    <w:link w:val="Header"/>
    <w:uiPriority w:val="99"/>
    <w:rsid w:val="00564421"/>
  </w:style>
  <w:style w:type="paragraph" w:styleId="Footer">
    <w:name w:val="footer"/>
    <w:basedOn w:val="Normal"/>
    <w:link w:val="FooterChar"/>
    <w:uiPriority w:val="99"/>
    <w:unhideWhenUsed/>
    <w:rsid w:val="00564421"/>
    <w:pPr>
      <w:tabs>
        <w:tab w:val="center" w:pos="4677"/>
        <w:tab w:val="right" w:pos="9355"/>
      </w:tabs>
      <w:spacing w:after="0" w:line="240" w:lineRule="auto"/>
    </w:pPr>
  </w:style>
  <w:style w:type="character" w:customStyle="1" w:styleId="FooterChar">
    <w:name w:val="Footer Char"/>
    <w:basedOn w:val="DefaultParagraphFont"/>
    <w:link w:val="Footer"/>
    <w:uiPriority w:val="99"/>
    <w:rsid w:val="00564421"/>
  </w:style>
  <w:style w:type="paragraph" w:styleId="BalloonText">
    <w:name w:val="Balloon Text"/>
    <w:basedOn w:val="Normal"/>
    <w:link w:val="BalloonTextChar"/>
    <w:uiPriority w:val="99"/>
    <w:semiHidden/>
    <w:unhideWhenUsed/>
    <w:rsid w:val="005644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4421"/>
    <w:rPr>
      <w:rFonts w:ascii="Tahoma" w:hAnsi="Tahoma" w:cs="Tahoma"/>
      <w:sz w:val="16"/>
      <w:szCs w:val="16"/>
    </w:rPr>
  </w:style>
  <w:style w:type="character" w:customStyle="1" w:styleId="Heading2Char">
    <w:name w:val="Heading 2 Char"/>
    <w:basedOn w:val="DefaultParagraphFont"/>
    <w:link w:val="Heading2"/>
    <w:uiPriority w:val="9"/>
    <w:rsid w:val="00DE4543"/>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0F1B3F"/>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3C6F84"/>
    <w:pPr>
      <w:outlineLvl w:val="9"/>
    </w:pPr>
    <w:rPr>
      <w:lang w:eastAsia="ru-RU"/>
    </w:rPr>
  </w:style>
  <w:style w:type="paragraph" w:styleId="TOC1">
    <w:name w:val="toc 1"/>
    <w:basedOn w:val="Normal"/>
    <w:next w:val="Normal"/>
    <w:autoRedefine/>
    <w:uiPriority w:val="39"/>
    <w:unhideWhenUsed/>
    <w:rsid w:val="00914A6E"/>
    <w:pPr>
      <w:tabs>
        <w:tab w:val="right" w:leader="dot" w:pos="9911"/>
      </w:tabs>
      <w:spacing w:after="100"/>
    </w:pPr>
    <w:rPr>
      <w:rFonts w:ascii="Times New Roman" w:hAnsi="Times New Roman" w:cs="Times New Roman"/>
      <w:sz w:val="24"/>
      <w:szCs w:val="24"/>
      <w:lang w:val="ru-RU"/>
    </w:rPr>
  </w:style>
  <w:style w:type="character" w:styleId="Hyperlink">
    <w:name w:val="Hyperlink"/>
    <w:basedOn w:val="DefaultParagraphFont"/>
    <w:uiPriority w:val="99"/>
    <w:unhideWhenUsed/>
    <w:rsid w:val="003C6F84"/>
    <w:rPr>
      <w:color w:val="0000FF" w:themeColor="hyperlink"/>
      <w:u w:val="single"/>
    </w:rPr>
  </w:style>
  <w:style w:type="character" w:customStyle="1" w:styleId="Heading3Char">
    <w:name w:val="Heading 3 Char"/>
    <w:basedOn w:val="DefaultParagraphFont"/>
    <w:link w:val="Heading3"/>
    <w:uiPriority w:val="9"/>
    <w:rsid w:val="009D5E39"/>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9D5E39"/>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9D5E39"/>
    <w:rPr>
      <w:rFonts w:asciiTheme="majorHAnsi" w:eastAsiaTheme="majorEastAsia" w:hAnsiTheme="majorHAnsi" w:cstheme="majorBidi"/>
      <w:color w:val="243F60" w:themeColor="accent1" w:themeShade="7F"/>
    </w:rPr>
  </w:style>
  <w:style w:type="paragraph" w:styleId="NormalWeb">
    <w:name w:val="Normal (Web)"/>
    <w:basedOn w:val="Normal"/>
    <w:uiPriority w:val="99"/>
    <w:unhideWhenUsed/>
    <w:rsid w:val="0080595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DefaultParagraphFont"/>
    <w:rsid w:val="0080595F"/>
  </w:style>
  <w:style w:type="character" w:styleId="Strong">
    <w:name w:val="Strong"/>
    <w:basedOn w:val="DefaultParagraphFont"/>
    <w:uiPriority w:val="22"/>
    <w:qFormat/>
    <w:rsid w:val="0080595F"/>
    <w:rPr>
      <w:b/>
      <w:bCs/>
    </w:rPr>
  </w:style>
  <w:style w:type="paragraph" w:customStyle="1" w:styleId="Default">
    <w:name w:val="Default"/>
    <w:rsid w:val="008269A7"/>
    <w:pPr>
      <w:autoSpaceDE w:val="0"/>
      <w:autoSpaceDN w:val="0"/>
      <w:adjustRightInd w:val="0"/>
      <w:spacing w:after="0" w:line="240" w:lineRule="auto"/>
    </w:pPr>
    <w:rPr>
      <w:rFonts w:ascii="Times New Roman" w:hAnsi="Times New Roman" w:cs="Times New Roman"/>
      <w:color w:val="000000"/>
      <w:sz w:val="24"/>
      <w:szCs w:val="24"/>
    </w:rPr>
  </w:style>
  <w:style w:type="paragraph" w:styleId="BodyTextIndent3">
    <w:name w:val="Body Text Indent 3"/>
    <w:basedOn w:val="Normal"/>
    <w:link w:val="BodyTextIndent3Char"/>
    <w:uiPriority w:val="99"/>
    <w:unhideWhenUsed/>
    <w:rsid w:val="00C2312C"/>
    <w:pPr>
      <w:spacing w:after="120"/>
      <w:ind w:left="283"/>
    </w:pPr>
    <w:rPr>
      <w:sz w:val="16"/>
      <w:szCs w:val="16"/>
    </w:rPr>
  </w:style>
  <w:style w:type="character" w:customStyle="1" w:styleId="BodyTextIndent3Char">
    <w:name w:val="Body Text Indent 3 Char"/>
    <w:basedOn w:val="DefaultParagraphFont"/>
    <w:link w:val="BodyTextIndent3"/>
    <w:uiPriority w:val="99"/>
    <w:rsid w:val="00C2312C"/>
    <w:rPr>
      <w:sz w:val="16"/>
      <w:szCs w:val="16"/>
    </w:rPr>
  </w:style>
  <w:style w:type="paragraph" w:styleId="NoSpacing">
    <w:name w:val="No Spacing"/>
    <w:uiPriority w:val="1"/>
    <w:qFormat/>
    <w:rsid w:val="00737920"/>
    <w:pPr>
      <w:spacing w:after="0" w:line="240" w:lineRule="auto"/>
    </w:pPr>
  </w:style>
  <w:style w:type="paragraph" w:customStyle="1" w:styleId="5">
    <w:name w:val="Маркированный список 5 без отступа тире КНГ"/>
    <w:basedOn w:val="Normal"/>
    <w:link w:val="50"/>
    <w:uiPriority w:val="99"/>
    <w:rsid w:val="00A2644F"/>
    <w:pPr>
      <w:widowControl w:val="0"/>
      <w:tabs>
        <w:tab w:val="num" w:pos="851"/>
      </w:tabs>
      <w:spacing w:after="0" w:line="360" w:lineRule="auto"/>
      <w:ind w:firstLine="567"/>
      <w:jc w:val="both"/>
    </w:pPr>
    <w:rPr>
      <w:rFonts w:ascii="Arial" w:eastAsia="Times New Roman" w:hAnsi="Arial" w:cs="Times New Roman"/>
      <w:szCs w:val="26"/>
      <w:lang w:eastAsia="ru-RU"/>
    </w:rPr>
  </w:style>
  <w:style w:type="character" w:customStyle="1" w:styleId="50">
    <w:name w:val="Маркированный список 5 без отступа тире КНГ Знак"/>
    <w:link w:val="5"/>
    <w:uiPriority w:val="99"/>
    <w:rsid w:val="00A2644F"/>
    <w:rPr>
      <w:rFonts w:ascii="Arial" w:eastAsia="Times New Roman" w:hAnsi="Arial" w:cs="Times New Roman"/>
      <w:szCs w:val="26"/>
      <w:lang w:eastAsia="ru-RU"/>
    </w:rPr>
  </w:style>
  <w:style w:type="paragraph" w:styleId="BodyText">
    <w:name w:val="Body Text"/>
    <w:basedOn w:val="Normal"/>
    <w:link w:val="BodyTextChar"/>
    <w:uiPriority w:val="99"/>
    <w:unhideWhenUsed/>
    <w:rsid w:val="00BC3EFD"/>
    <w:pPr>
      <w:spacing w:after="120"/>
    </w:pPr>
  </w:style>
  <w:style w:type="character" w:customStyle="1" w:styleId="BodyTextChar">
    <w:name w:val="Body Text Char"/>
    <w:basedOn w:val="DefaultParagraphFont"/>
    <w:link w:val="BodyText"/>
    <w:uiPriority w:val="99"/>
    <w:rsid w:val="00BC3EFD"/>
  </w:style>
  <w:style w:type="character" w:styleId="Emphasis">
    <w:name w:val="Emphasis"/>
    <w:basedOn w:val="DefaultParagraphFont"/>
    <w:uiPriority w:val="20"/>
    <w:qFormat/>
    <w:rsid w:val="001955B7"/>
    <w:rPr>
      <w:i/>
      <w:iCs/>
    </w:rPr>
  </w:style>
  <w:style w:type="character" w:customStyle="1" w:styleId="hl1">
    <w:name w:val="hl1"/>
    <w:basedOn w:val="DefaultParagraphFont"/>
    <w:rsid w:val="003E3BE8"/>
    <w:rPr>
      <w:color w:val="4682B4"/>
    </w:rPr>
  </w:style>
  <w:style w:type="character" w:styleId="PageNumber">
    <w:name w:val="page number"/>
    <w:aliases w:val="стр КНГ"/>
    <w:rsid w:val="00A97664"/>
    <w:rPr>
      <w:rFonts w:ascii="Times Roman" w:hAnsi="Times Roman"/>
      <w:b/>
      <w:bCs/>
      <w:color w:val="000000"/>
      <w:sz w:val="18"/>
      <w:szCs w:val="18"/>
      <w:bdr w:val="none" w:sz="0" w:space="0" w:color="auto"/>
      <w:lang w:val="ru-RU" w:eastAsia="ru-RU" w:bidi="ar-SA"/>
    </w:rPr>
  </w:style>
  <w:style w:type="table" w:customStyle="1" w:styleId="a">
    <w:name w:val="Оформление таблицы КНГ"/>
    <w:basedOn w:val="TableNormal"/>
    <w:rsid w:val="00C100A1"/>
    <w:pPr>
      <w:spacing w:after="0" w:line="240" w:lineRule="auto"/>
      <w:jc w:val="center"/>
    </w:pPr>
    <w:rPr>
      <w:rFonts w:ascii="Times New Roman" w:eastAsia="Times New Roman" w:hAnsi="Times New Roman" w:cs="Times New Roman"/>
      <w:sz w:val="16"/>
      <w:szCs w:val="16"/>
      <w:lang w:eastAsia="ru-RU"/>
    </w:rPr>
    <w:tblPr>
      <w:jc w:val="center"/>
      <w:tblBorders>
        <w:top w:val="thickThinSmallGap" w:sz="12" w:space="0" w:color="999999"/>
        <w:left w:val="thickThinSmallGap" w:sz="12" w:space="0" w:color="999999"/>
        <w:bottom w:val="thickThinSmallGap" w:sz="12" w:space="0" w:color="999999"/>
        <w:right w:val="thickThinSmallGap" w:sz="12" w:space="0" w:color="999999"/>
        <w:insideH w:val="single" w:sz="4" w:space="0" w:color="808080"/>
        <w:insideV w:val="single" w:sz="4" w:space="0" w:color="808080"/>
      </w:tblBorders>
    </w:tblPr>
    <w:trPr>
      <w:jc w:val="center"/>
    </w:trPr>
    <w:tcPr>
      <w:shd w:val="clear" w:color="C0C0C0" w:fill="auto"/>
      <w:vAlign w:val="center"/>
    </w:tcPr>
  </w:style>
  <w:style w:type="table" w:customStyle="1" w:styleId="1">
    <w:name w:val="Оформление таблицы КНГ1"/>
    <w:basedOn w:val="TableNormal"/>
    <w:rsid w:val="005D5BF6"/>
    <w:pPr>
      <w:spacing w:after="0" w:line="240" w:lineRule="auto"/>
      <w:jc w:val="center"/>
    </w:pPr>
    <w:rPr>
      <w:rFonts w:ascii="Times New Roman" w:eastAsia="Times New Roman" w:hAnsi="Times New Roman" w:cs="Times New Roman"/>
      <w:sz w:val="16"/>
      <w:szCs w:val="16"/>
      <w:lang w:val="ru-RU" w:eastAsia="ru-RU"/>
    </w:rPr>
    <w:tblPr>
      <w:jc w:val="center"/>
      <w:tblBorders>
        <w:top w:val="thickThinSmallGap" w:sz="12" w:space="0" w:color="999999"/>
        <w:left w:val="thickThinSmallGap" w:sz="12" w:space="0" w:color="999999"/>
        <w:bottom w:val="thickThinSmallGap" w:sz="12" w:space="0" w:color="999999"/>
        <w:right w:val="thickThinSmallGap" w:sz="12" w:space="0" w:color="999999"/>
        <w:insideH w:val="single" w:sz="4" w:space="0" w:color="808080"/>
        <w:insideV w:val="single" w:sz="4" w:space="0" w:color="808080"/>
      </w:tblBorders>
    </w:tblPr>
    <w:trPr>
      <w:jc w:val="center"/>
    </w:trPr>
    <w:tcPr>
      <w:shd w:val="clear" w:color="C0C0C0" w:fill="auto"/>
      <w:vAlign w:val="center"/>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218014">
      <w:bodyDiv w:val="1"/>
      <w:marLeft w:val="0"/>
      <w:marRight w:val="0"/>
      <w:marTop w:val="0"/>
      <w:marBottom w:val="0"/>
      <w:divBdr>
        <w:top w:val="none" w:sz="0" w:space="0" w:color="auto"/>
        <w:left w:val="none" w:sz="0" w:space="0" w:color="auto"/>
        <w:bottom w:val="none" w:sz="0" w:space="0" w:color="auto"/>
        <w:right w:val="none" w:sz="0" w:space="0" w:color="auto"/>
      </w:divBdr>
    </w:div>
    <w:div w:id="179315549">
      <w:bodyDiv w:val="1"/>
      <w:marLeft w:val="0"/>
      <w:marRight w:val="0"/>
      <w:marTop w:val="0"/>
      <w:marBottom w:val="0"/>
      <w:divBdr>
        <w:top w:val="none" w:sz="0" w:space="0" w:color="auto"/>
        <w:left w:val="none" w:sz="0" w:space="0" w:color="auto"/>
        <w:bottom w:val="none" w:sz="0" w:space="0" w:color="auto"/>
        <w:right w:val="none" w:sz="0" w:space="0" w:color="auto"/>
      </w:divBdr>
    </w:div>
    <w:div w:id="283001853">
      <w:bodyDiv w:val="1"/>
      <w:marLeft w:val="0"/>
      <w:marRight w:val="0"/>
      <w:marTop w:val="0"/>
      <w:marBottom w:val="0"/>
      <w:divBdr>
        <w:top w:val="none" w:sz="0" w:space="0" w:color="auto"/>
        <w:left w:val="none" w:sz="0" w:space="0" w:color="auto"/>
        <w:bottom w:val="none" w:sz="0" w:space="0" w:color="auto"/>
        <w:right w:val="none" w:sz="0" w:space="0" w:color="auto"/>
      </w:divBdr>
    </w:div>
    <w:div w:id="352145351">
      <w:bodyDiv w:val="1"/>
      <w:marLeft w:val="0"/>
      <w:marRight w:val="0"/>
      <w:marTop w:val="0"/>
      <w:marBottom w:val="0"/>
      <w:divBdr>
        <w:top w:val="none" w:sz="0" w:space="0" w:color="auto"/>
        <w:left w:val="none" w:sz="0" w:space="0" w:color="auto"/>
        <w:bottom w:val="none" w:sz="0" w:space="0" w:color="auto"/>
        <w:right w:val="none" w:sz="0" w:space="0" w:color="auto"/>
      </w:divBdr>
    </w:div>
    <w:div w:id="356005884">
      <w:bodyDiv w:val="1"/>
      <w:marLeft w:val="0"/>
      <w:marRight w:val="0"/>
      <w:marTop w:val="0"/>
      <w:marBottom w:val="0"/>
      <w:divBdr>
        <w:top w:val="none" w:sz="0" w:space="0" w:color="auto"/>
        <w:left w:val="none" w:sz="0" w:space="0" w:color="auto"/>
        <w:bottom w:val="none" w:sz="0" w:space="0" w:color="auto"/>
        <w:right w:val="none" w:sz="0" w:space="0" w:color="auto"/>
      </w:divBdr>
    </w:div>
    <w:div w:id="462430908">
      <w:bodyDiv w:val="1"/>
      <w:marLeft w:val="0"/>
      <w:marRight w:val="0"/>
      <w:marTop w:val="0"/>
      <w:marBottom w:val="0"/>
      <w:divBdr>
        <w:top w:val="none" w:sz="0" w:space="0" w:color="auto"/>
        <w:left w:val="none" w:sz="0" w:space="0" w:color="auto"/>
        <w:bottom w:val="none" w:sz="0" w:space="0" w:color="auto"/>
        <w:right w:val="none" w:sz="0" w:space="0" w:color="auto"/>
      </w:divBdr>
    </w:div>
    <w:div w:id="662969779">
      <w:bodyDiv w:val="1"/>
      <w:marLeft w:val="0"/>
      <w:marRight w:val="0"/>
      <w:marTop w:val="0"/>
      <w:marBottom w:val="0"/>
      <w:divBdr>
        <w:top w:val="none" w:sz="0" w:space="0" w:color="auto"/>
        <w:left w:val="none" w:sz="0" w:space="0" w:color="auto"/>
        <w:bottom w:val="none" w:sz="0" w:space="0" w:color="auto"/>
        <w:right w:val="none" w:sz="0" w:space="0" w:color="auto"/>
      </w:divBdr>
    </w:div>
    <w:div w:id="709644914">
      <w:bodyDiv w:val="1"/>
      <w:marLeft w:val="0"/>
      <w:marRight w:val="0"/>
      <w:marTop w:val="0"/>
      <w:marBottom w:val="0"/>
      <w:divBdr>
        <w:top w:val="none" w:sz="0" w:space="0" w:color="auto"/>
        <w:left w:val="none" w:sz="0" w:space="0" w:color="auto"/>
        <w:bottom w:val="none" w:sz="0" w:space="0" w:color="auto"/>
        <w:right w:val="none" w:sz="0" w:space="0" w:color="auto"/>
      </w:divBdr>
    </w:div>
    <w:div w:id="746802798">
      <w:bodyDiv w:val="1"/>
      <w:marLeft w:val="0"/>
      <w:marRight w:val="0"/>
      <w:marTop w:val="0"/>
      <w:marBottom w:val="0"/>
      <w:divBdr>
        <w:top w:val="none" w:sz="0" w:space="0" w:color="auto"/>
        <w:left w:val="none" w:sz="0" w:space="0" w:color="auto"/>
        <w:bottom w:val="none" w:sz="0" w:space="0" w:color="auto"/>
        <w:right w:val="none" w:sz="0" w:space="0" w:color="auto"/>
      </w:divBdr>
    </w:div>
    <w:div w:id="1034422348">
      <w:bodyDiv w:val="1"/>
      <w:marLeft w:val="0"/>
      <w:marRight w:val="0"/>
      <w:marTop w:val="0"/>
      <w:marBottom w:val="0"/>
      <w:divBdr>
        <w:top w:val="none" w:sz="0" w:space="0" w:color="auto"/>
        <w:left w:val="none" w:sz="0" w:space="0" w:color="auto"/>
        <w:bottom w:val="none" w:sz="0" w:space="0" w:color="auto"/>
        <w:right w:val="none" w:sz="0" w:space="0" w:color="auto"/>
      </w:divBdr>
    </w:div>
    <w:div w:id="1121338903">
      <w:bodyDiv w:val="1"/>
      <w:marLeft w:val="0"/>
      <w:marRight w:val="0"/>
      <w:marTop w:val="0"/>
      <w:marBottom w:val="0"/>
      <w:divBdr>
        <w:top w:val="none" w:sz="0" w:space="0" w:color="auto"/>
        <w:left w:val="none" w:sz="0" w:space="0" w:color="auto"/>
        <w:bottom w:val="none" w:sz="0" w:space="0" w:color="auto"/>
        <w:right w:val="none" w:sz="0" w:space="0" w:color="auto"/>
      </w:divBdr>
    </w:div>
    <w:div w:id="1173684808">
      <w:bodyDiv w:val="1"/>
      <w:marLeft w:val="0"/>
      <w:marRight w:val="0"/>
      <w:marTop w:val="0"/>
      <w:marBottom w:val="0"/>
      <w:divBdr>
        <w:top w:val="none" w:sz="0" w:space="0" w:color="auto"/>
        <w:left w:val="none" w:sz="0" w:space="0" w:color="auto"/>
        <w:bottom w:val="none" w:sz="0" w:space="0" w:color="auto"/>
        <w:right w:val="none" w:sz="0" w:space="0" w:color="auto"/>
      </w:divBdr>
    </w:div>
    <w:div w:id="1260524495">
      <w:bodyDiv w:val="1"/>
      <w:marLeft w:val="0"/>
      <w:marRight w:val="0"/>
      <w:marTop w:val="0"/>
      <w:marBottom w:val="0"/>
      <w:divBdr>
        <w:top w:val="none" w:sz="0" w:space="0" w:color="auto"/>
        <w:left w:val="none" w:sz="0" w:space="0" w:color="auto"/>
        <w:bottom w:val="none" w:sz="0" w:space="0" w:color="auto"/>
        <w:right w:val="none" w:sz="0" w:space="0" w:color="auto"/>
      </w:divBdr>
    </w:div>
    <w:div w:id="1377043064">
      <w:bodyDiv w:val="1"/>
      <w:marLeft w:val="0"/>
      <w:marRight w:val="0"/>
      <w:marTop w:val="0"/>
      <w:marBottom w:val="0"/>
      <w:divBdr>
        <w:top w:val="none" w:sz="0" w:space="0" w:color="auto"/>
        <w:left w:val="none" w:sz="0" w:space="0" w:color="auto"/>
        <w:bottom w:val="none" w:sz="0" w:space="0" w:color="auto"/>
        <w:right w:val="none" w:sz="0" w:space="0" w:color="auto"/>
      </w:divBdr>
    </w:div>
    <w:div w:id="1464230133">
      <w:bodyDiv w:val="1"/>
      <w:marLeft w:val="0"/>
      <w:marRight w:val="0"/>
      <w:marTop w:val="0"/>
      <w:marBottom w:val="0"/>
      <w:divBdr>
        <w:top w:val="none" w:sz="0" w:space="0" w:color="auto"/>
        <w:left w:val="none" w:sz="0" w:space="0" w:color="auto"/>
        <w:bottom w:val="none" w:sz="0" w:space="0" w:color="auto"/>
        <w:right w:val="none" w:sz="0" w:space="0" w:color="auto"/>
      </w:divBdr>
    </w:div>
    <w:div w:id="1700281759">
      <w:bodyDiv w:val="1"/>
      <w:marLeft w:val="0"/>
      <w:marRight w:val="0"/>
      <w:marTop w:val="0"/>
      <w:marBottom w:val="0"/>
      <w:divBdr>
        <w:top w:val="none" w:sz="0" w:space="0" w:color="auto"/>
        <w:left w:val="none" w:sz="0" w:space="0" w:color="auto"/>
        <w:bottom w:val="none" w:sz="0" w:space="0" w:color="auto"/>
        <w:right w:val="none" w:sz="0" w:space="0" w:color="auto"/>
      </w:divBdr>
    </w:div>
    <w:div w:id="1921912955">
      <w:bodyDiv w:val="1"/>
      <w:marLeft w:val="0"/>
      <w:marRight w:val="0"/>
      <w:marTop w:val="0"/>
      <w:marBottom w:val="0"/>
      <w:divBdr>
        <w:top w:val="none" w:sz="0" w:space="0" w:color="auto"/>
        <w:left w:val="none" w:sz="0" w:space="0" w:color="auto"/>
        <w:bottom w:val="none" w:sz="0" w:space="0" w:color="auto"/>
        <w:right w:val="none" w:sz="0" w:space="0" w:color="auto"/>
      </w:divBdr>
    </w:div>
    <w:div w:id="1961495481">
      <w:bodyDiv w:val="1"/>
      <w:marLeft w:val="0"/>
      <w:marRight w:val="0"/>
      <w:marTop w:val="0"/>
      <w:marBottom w:val="0"/>
      <w:divBdr>
        <w:top w:val="none" w:sz="0" w:space="0" w:color="auto"/>
        <w:left w:val="none" w:sz="0" w:space="0" w:color="auto"/>
        <w:bottom w:val="none" w:sz="0" w:space="0" w:color="auto"/>
        <w:right w:val="none" w:sz="0" w:space="0" w:color="auto"/>
      </w:divBdr>
    </w:div>
    <w:div w:id="1974094686">
      <w:bodyDiv w:val="1"/>
      <w:marLeft w:val="0"/>
      <w:marRight w:val="0"/>
      <w:marTop w:val="0"/>
      <w:marBottom w:val="0"/>
      <w:divBdr>
        <w:top w:val="none" w:sz="0" w:space="0" w:color="auto"/>
        <w:left w:val="none" w:sz="0" w:space="0" w:color="auto"/>
        <w:bottom w:val="none" w:sz="0" w:space="0" w:color="auto"/>
        <w:right w:val="none" w:sz="0" w:space="0" w:color="auto"/>
      </w:divBdr>
    </w:div>
    <w:div w:id="1981381672">
      <w:bodyDiv w:val="1"/>
      <w:marLeft w:val="0"/>
      <w:marRight w:val="0"/>
      <w:marTop w:val="0"/>
      <w:marBottom w:val="0"/>
      <w:divBdr>
        <w:top w:val="none" w:sz="0" w:space="0" w:color="auto"/>
        <w:left w:val="none" w:sz="0" w:space="0" w:color="auto"/>
        <w:bottom w:val="none" w:sz="0" w:space="0" w:color="auto"/>
        <w:right w:val="none" w:sz="0" w:space="0" w:color="auto"/>
      </w:divBdr>
    </w:div>
    <w:div w:id="2145266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image" Target="media/image16.png"/><Relationship Id="rId3" Type="http://schemas.openxmlformats.org/officeDocument/2006/relationships/styles" Target="styles.xml"/><Relationship Id="rId21" Type="http://schemas.openxmlformats.org/officeDocument/2006/relationships/image" Target="media/image11.png"/><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image" Target="media/image15.png"/><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14.png"/><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header" Target="header3.xml"/><Relationship Id="rId10" Type="http://schemas.openxmlformats.org/officeDocument/2006/relationships/header" Target="header2.xml"/><Relationship Id="rId19" Type="http://schemas.openxmlformats.org/officeDocument/2006/relationships/image" Target="media/image9.png"/><Relationship Id="rId31" Type="http://schemas.openxmlformats.org/officeDocument/2006/relationships/hyperlink" Target="http://petros.r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image" Target="media/image17.png"/><Relationship Id="rId30" Type="http://schemas.openxmlformats.org/officeDocument/2006/relationships/hyperlink" Target="http://www.neftepro.ru/" TargetMode="External"/><Relationship Id="rId8"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388816-3756-4601-A480-4A20EFF9F0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5396</Words>
  <Characters>30758</Characters>
  <Application>Microsoft Office Word</Application>
  <DocSecurity>0</DocSecurity>
  <Lines>256</Lines>
  <Paragraphs>72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ояр Алексей Валерьевич РМм-16-1 Отчет о НИР №1</vt:lpstr>
      <vt:lpstr>ояр Алексей Валерьевич РМм-16-1 Отчет о НИР №1</vt:lpstr>
    </vt:vector>
  </TitlesOfParts>
  <Company>MICROSOFT</Company>
  <LinksUpToDate>false</LinksUpToDate>
  <CharactersWithSpaces>36082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ояр Алексей Валерьевич РМм-16-1 Отчет о НИР №1</dc:title>
  <dc:creator>kelvin Ekorbor</dc:creator>
  <cp:lastModifiedBy>CINDY</cp:lastModifiedBy>
  <cp:revision>2</cp:revision>
  <cp:lastPrinted>2017-12-08T06:24:00Z</cp:lastPrinted>
  <dcterms:created xsi:type="dcterms:W3CDTF">2021-04-12T10:51:00Z</dcterms:created>
  <dcterms:modified xsi:type="dcterms:W3CDTF">2021-04-12T10:51:00Z</dcterms:modified>
</cp:coreProperties>
</file>