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4B5E4" w14:textId="4778B17F" w:rsidR="00145CBA" w:rsidRPr="00FD2562" w:rsidRDefault="00145CBA" w:rsidP="00FD2562">
      <w:pPr>
        <w:shd w:val="clear" w:color="auto" w:fill="FFFFFF"/>
        <w:spacing w:before="100" w:beforeAutospacing="1" w:after="100" w:afterAutospacing="1"/>
        <w:ind w:left="720"/>
        <w:jc w:val="center"/>
        <w:rPr>
          <w:b/>
          <w:bCs/>
          <w:sz w:val="28"/>
          <w:szCs w:val="28"/>
        </w:rPr>
      </w:pPr>
      <w:r w:rsidRPr="00FD2562">
        <w:rPr>
          <w:b/>
          <w:bCs/>
          <w:sz w:val="28"/>
          <w:szCs w:val="28"/>
        </w:rPr>
        <w:t>Общая типология трудностей в обучении у обучающихся, имеющих соответствующие риски неблагоприятных социальных условий</w:t>
      </w:r>
      <w:r w:rsidR="00FD2562" w:rsidRPr="00FD2562">
        <w:rPr>
          <w:b/>
          <w:bCs/>
          <w:sz w:val="28"/>
          <w:szCs w:val="28"/>
        </w:rPr>
        <w:t>.</w:t>
      </w:r>
    </w:p>
    <w:p w14:paraId="4E27E13A" w14:textId="117A3E80" w:rsidR="00612CBD" w:rsidRPr="00FD2562" w:rsidRDefault="00612CBD" w:rsidP="00612CBD">
      <w:pPr>
        <w:shd w:val="clear" w:color="auto" w:fill="FFFFFF"/>
        <w:spacing w:line="360" w:lineRule="auto"/>
        <w:ind w:left="720"/>
        <w:jc w:val="right"/>
        <w:rPr>
          <w:i/>
          <w:iCs/>
          <w:sz w:val="28"/>
          <w:szCs w:val="28"/>
        </w:rPr>
      </w:pPr>
      <w:r w:rsidRPr="00FD2562">
        <w:rPr>
          <w:i/>
          <w:iCs/>
          <w:sz w:val="28"/>
          <w:szCs w:val="28"/>
        </w:rPr>
        <w:t xml:space="preserve">                                                           </w:t>
      </w:r>
      <w:r w:rsidRPr="00FD2562">
        <w:rPr>
          <w:i/>
          <w:iCs/>
          <w:sz w:val="28"/>
          <w:szCs w:val="28"/>
        </w:rPr>
        <w:t>Первые шаги всегда самые трудные</w:t>
      </w:r>
      <w:r w:rsidRPr="00612CBD">
        <w:rPr>
          <w:sz w:val="28"/>
          <w:szCs w:val="28"/>
        </w:rPr>
        <w:t xml:space="preserve"> </w:t>
      </w:r>
      <w:r w:rsidRPr="00FD2562">
        <w:rPr>
          <w:i/>
          <w:iCs/>
          <w:sz w:val="28"/>
          <w:szCs w:val="28"/>
        </w:rPr>
        <w:t>Р. Тагор</w:t>
      </w:r>
    </w:p>
    <w:p w14:paraId="19BC77A3" w14:textId="3D8631F4" w:rsidR="00145CBA" w:rsidRPr="00AD3E62" w:rsidRDefault="00145CBA" w:rsidP="00AD3E62">
      <w:pPr>
        <w:shd w:val="clear" w:color="auto" w:fill="FFFFFF"/>
        <w:spacing w:before="100" w:beforeAutospacing="1" w:after="100" w:afterAutospacing="1" w:line="360" w:lineRule="auto"/>
        <w:ind w:left="720"/>
        <w:jc w:val="both"/>
        <w:rPr>
          <w:rFonts w:ascii="Arial" w:hAnsi="Arial" w:cs="Arial"/>
          <w:b/>
          <w:bCs/>
          <w:i/>
          <w:iCs/>
          <w:sz w:val="28"/>
          <w:szCs w:val="28"/>
        </w:rPr>
      </w:pPr>
      <w:r w:rsidRPr="00145CBA">
        <w:rPr>
          <w:b/>
          <w:bCs/>
          <w:i/>
          <w:iCs/>
          <w:sz w:val="28"/>
          <w:szCs w:val="28"/>
        </w:rPr>
        <w:t>Психологический подход к построению типологии трудностей в обучении</w:t>
      </w:r>
      <w:r w:rsidRPr="00145CBA">
        <w:rPr>
          <w:rFonts w:ascii="Arial" w:hAnsi="Arial" w:cs="Arial"/>
          <w:b/>
          <w:bCs/>
          <w:i/>
          <w:iCs/>
          <w:sz w:val="28"/>
          <w:szCs w:val="28"/>
        </w:rPr>
        <w:t xml:space="preserve">               </w:t>
      </w:r>
    </w:p>
    <w:p w14:paraId="71A760E3" w14:textId="619BF6B6" w:rsidR="00F12C76" w:rsidRPr="00FD2562" w:rsidRDefault="00145CBA" w:rsidP="00145CBA">
      <w:pPr>
        <w:spacing w:line="360" w:lineRule="auto"/>
        <w:jc w:val="both"/>
        <w:rPr>
          <w:sz w:val="28"/>
          <w:szCs w:val="28"/>
        </w:rPr>
      </w:pPr>
      <w:r w:rsidRPr="00145CBA">
        <w:rPr>
          <w:sz w:val="28"/>
          <w:szCs w:val="28"/>
        </w:rPr>
        <w:t xml:space="preserve">         </w:t>
      </w:r>
      <w:r w:rsidRPr="00145CBA">
        <w:rPr>
          <w:sz w:val="28"/>
          <w:szCs w:val="28"/>
        </w:rPr>
        <w:t xml:space="preserve">Проблема трудностей в обучении в </w:t>
      </w:r>
      <w:proofErr w:type="spellStart"/>
      <w:r w:rsidRPr="00145CBA">
        <w:rPr>
          <w:sz w:val="28"/>
          <w:szCs w:val="28"/>
        </w:rPr>
        <w:t>психолого</w:t>
      </w:r>
      <w:proofErr w:type="spellEnd"/>
      <w:r w:rsidRPr="00145CBA">
        <w:rPr>
          <w:sz w:val="28"/>
          <w:szCs w:val="28"/>
        </w:rPr>
        <w:t xml:space="preserve"> - </w:t>
      </w:r>
      <w:r w:rsidRPr="00145CBA">
        <w:rPr>
          <w:sz w:val="28"/>
          <w:szCs w:val="28"/>
        </w:rPr>
        <w:t>педагогической науке изучена недостаточно. Существует ряд научных подходов к построению типологии трудностей в обучении. Они строятся на разных основаниях и используют свой ряд терминов и понятий. Трудности в обучении как целостный феномен не исследуется</w:t>
      </w:r>
      <w:r w:rsidR="00FD2562">
        <w:rPr>
          <w:sz w:val="28"/>
          <w:szCs w:val="28"/>
        </w:rPr>
        <w:t>.</w:t>
      </w:r>
    </w:p>
    <w:p w14:paraId="1B74DBA8" w14:textId="07409EC1" w:rsidR="00145CBA" w:rsidRPr="00145CBA" w:rsidRDefault="00145CBA" w:rsidP="00145CBA">
      <w:pPr>
        <w:spacing w:line="360" w:lineRule="auto"/>
        <w:jc w:val="both"/>
        <w:rPr>
          <w:sz w:val="28"/>
          <w:szCs w:val="28"/>
        </w:rPr>
      </w:pPr>
      <w:r w:rsidRPr="00145CBA">
        <w:rPr>
          <w:sz w:val="28"/>
          <w:szCs w:val="28"/>
        </w:rPr>
        <w:t xml:space="preserve">А.А. </w:t>
      </w:r>
      <w:proofErr w:type="spellStart"/>
      <w:r w:rsidRPr="00145CBA">
        <w:rPr>
          <w:sz w:val="28"/>
          <w:szCs w:val="28"/>
        </w:rPr>
        <w:t>Бударный</w:t>
      </w:r>
      <w:proofErr w:type="spellEnd"/>
      <w:r w:rsidRPr="00145CBA">
        <w:rPr>
          <w:sz w:val="28"/>
          <w:szCs w:val="28"/>
        </w:rPr>
        <w:t xml:space="preserve"> различает два вида неуспеваемости: абсолютную и относительную. Абсолютная неуспеваемость соотносится с минимумом требований к предметным знаниям, умениям и навыкам – обучающийся их не выполняет. Относительная неуспеваемость – недостаточная познавательная нагрузка тех учащихся, которые могли бы превысить обязательные требования</w:t>
      </w:r>
      <w:r w:rsidR="00FD2562">
        <w:rPr>
          <w:sz w:val="28"/>
          <w:szCs w:val="28"/>
        </w:rPr>
        <w:t>.</w:t>
      </w:r>
    </w:p>
    <w:p w14:paraId="705DB698" w14:textId="77777777" w:rsidR="00FD2562" w:rsidRDefault="00145CBA" w:rsidP="00145CBA">
      <w:pPr>
        <w:spacing w:line="360" w:lineRule="auto"/>
        <w:jc w:val="both"/>
        <w:rPr>
          <w:sz w:val="28"/>
          <w:szCs w:val="28"/>
        </w:rPr>
      </w:pPr>
      <w:r w:rsidRPr="00145CBA">
        <w:rPr>
          <w:sz w:val="28"/>
          <w:szCs w:val="28"/>
        </w:rPr>
        <w:t>Ю.К. Бабанский обосновал систему внутренних и внешних факторов, лежащих в основе неуспеваемости. К причинам внутреннего плана он относит особенности здоровья детей и характер их развития. К причинам внешнего порядка были отнесены:</w:t>
      </w:r>
    </w:p>
    <w:p w14:paraId="7542A3E6" w14:textId="77777777" w:rsidR="00FD2562" w:rsidRDefault="00145CBA" w:rsidP="00145CBA">
      <w:pPr>
        <w:spacing w:line="360" w:lineRule="auto"/>
        <w:jc w:val="both"/>
        <w:rPr>
          <w:sz w:val="28"/>
          <w:szCs w:val="28"/>
        </w:rPr>
      </w:pPr>
      <w:r w:rsidRPr="00145CBA">
        <w:rPr>
          <w:sz w:val="28"/>
          <w:szCs w:val="28"/>
        </w:rPr>
        <w:t xml:space="preserve"> а) недостатки дидактических и воспитательных воздействий;</w:t>
      </w:r>
    </w:p>
    <w:p w14:paraId="65A19255" w14:textId="77777777" w:rsidR="00FD2562" w:rsidRDefault="00145CBA" w:rsidP="00145CBA">
      <w:pPr>
        <w:spacing w:line="360" w:lineRule="auto"/>
        <w:jc w:val="both"/>
        <w:rPr>
          <w:sz w:val="28"/>
          <w:szCs w:val="28"/>
        </w:rPr>
      </w:pPr>
      <w:r w:rsidRPr="00145CBA">
        <w:rPr>
          <w:sz w:val="28"/>
          <w:szCs w:val="28"/>
        </w:rPr>
        <w:t xml:space="preserve"> б) организация педагогического процесса в школе;</w:t>
      </w:r>
    </w:p>
    <w:p w14:paraId="15B541E6" w14:textId="1896A0C0" w:rsidR="00145CBA" w:rsidRPr="00145CBA" w:rsidRDefault="00145CBA" w:rsidP="00145CBA">
      <w:pPr>
        <w:spacing w:line="360" w:lineRule="auto"/>
        <w:jc w:val="both"/>
        <w:rPr>
          <w:sz w:val="28"/>
          <w:szCs w:val="28"/>
        </w:rPr>
      </w:pPr>
      <w:r w:rsidRPr="00145CBA">
        <w:rPr>
          <w:sz w:val="28"/>
          <w:szCs w:val="28"/>
        </w:rPr>
        <w:t xml:space="preserve"> в) недостатки учебных планов, программ, методических пособий, а также недостатки внешкольных влияний, включая и семью</w:t>
      </w:r>
      <w:r w:rsidR="00FD2562">
        <w:rPr>
          <w:sz w:val="28"/>
          <w:szCs w:val="28"/>
        </w:rPr>
        <w:t>.</w:t>
      </w:r>
    </w:p>
    <w:p w14:paraId="42CD9F79" w14:textId="77777777" w:rsidR="00FD2562" w:rsidRDefault="00145CBA" w:rsidP="00145CBA">
      <w:pPr>
        <w:spacing w:line="360" w:lineRule="auto"/>
        <w:rPr>
          <w:sz w:val="28"/>
          <w:szCs w:val="28"/>
        </w:rPr>
      </w:pPr>
      <w:r w:rsidRPr="00145CBA">
        <w:rPr>
          <w:sz w:val="28"/>
          <w:szCs w:val="28"/>
        </w:rPr>
        <w:t xml:space="preserve">Л.С. Славина выделяет типы неуспевающих по доминирующей причине. </w:t>
      </w:r>
      <w:r w:rsidRPr="00FD2562">
        <w:rPr>
          <w:b/>
          <w:bCs/>
          <w:i/>
          <w:iCs/>
          <w:sz w:val="28"/>
          <w:szCs w:val="28"/>
        </w:rPr>
        <w:t>Первую группу</w:t>
      </w:r>
      <w:r w:rsidRPr="00145CBA">
        <w:rPr>
          <w:sz w:val="28"/>
          <w:szCs w:val="28"/>
        </w:rPr>
        <w:t xml:space="preserve"> неуспевающих составляют те учащиеся, у которых отсутствуют действенные мотивы учения; </w:t>
      </w:r>
    </w:p>
    <w:p w14:paraId="705F8E6E" w14:textId="77777777" w:rsidR="00FD2562" w:rsidRDefault="00145CBA" w:rsidP="00145CBA">
      <w:pPr>
        <w:spacing w:line="360" w:lineRule="auto"/>
        <w:rPr>
          <w:sz w:val="28"/>
          <w:szCs w:val="28"/>
        </w:rPr>
      </w:pPr>
      <w:r w:rsidRPr="00FD2562">
        <w:rPr>
          <w:b/>
          <w:bCs/>
          <w:i/>
          <w:iCs/>
          <w:sz w:val="28"/>
          <w:szCs w:val="28"/>
        </w:rPr>
        <w:lastRenderedPageBreak/>
        <w:t>Вторая группа</w:t>
      </w:r>
      <w:r w:rsidRPr="00145CBA">
        <w:rPr>
          <w:sz w:val="28"/>
          <w:szCs w:val="28"/>
        </w:rPr>
        <w:t xml:space="preserve"> – дети со слабыми способностями к учению; </w:t>
      </w:r>
    </w:p>
    <w:p w14:paraId="20EC2149" w14:textId="3B380D35" w:rsidR="00145CBA" w:rsidRPr="00145CBA" w:rsidRDefault="00145CBA" w:rsidP="00145CBA">
      <w:pPr>
        <w:spacing w:line="360" w:lineRule="auto"/>
        <w:rPr>
          <w:sz w:val="28"/>
          <w:szCs w:val="28"/>
        </w:rPr>
      </w:pPr>
      <w:r w:rsidRPr="00FD2562">
        <w:rPr>
          <w:b/>
          <w:bCs/>
          <w:i/>
          <w:iCs/>
          <w:sz w:val="28"/>
          <w:szCs w:val="28"/>
        </w:rPr>
        <w:t>Третья группа</w:t>
      </w:r>
      <w:r w:rsidRPr="00145CBA">
        <w:rPr>
          <w:sz w:val="28"/>
          <w:szCs w:val="28"/>
        </w:rPr>
        <w:t xml:space="preserve"> – с неправильно сформировавшимися навыками учебного труда и не умеющие трудиться</w:t>
      </w:r>
    </w:p>
    <w:p w14:paraId="58EC69CC" w14:textId="00A3A9D4" w:rsidR="00145CBA" w:rsidRPr="00145CBA" w:rsidRDefault="00145CBA" w:rsidP="00145CBA">
      <w:pPr>
        <w:spacing w:line="360" w:lineRule="auto"/>
        <w:rPr>
          <w:sz w:val="28"/>
          <w:szCs w:val="28"/>
        </w:rPr>
      </w:pPr>
    </w:p>
    <w:p w14:paraId="0D3610A2" w14:textId="77777777" w:rsidR="00FD2562" w:rsidRDefault="00145CBA" w:rsidP="00145CBA">
      <w:pPr>
        <w:spacing w:line="360" w:lineRule="auto"/>
        <w:rPr>
          <w:sz w:val="28"/>
          <w:szCs w:val="28"/>
        </w:rPr>
      </w:pPr>
      <w:r w:rsidRPr="00145CBA">
        <w:rPr>
          <w:sz w:val="28"/>
          <w:szCs w:val="28"/>
        </w:rPr>
        <w:t xml:space="preserve">Н.И. </w:t>
      </w:r>
      <w:proofErr w:type="spellStart"/>
      <w:r w:rsidRPr="00145CBA">
        <w:rPr>
          <w:sz w:val="28"/>
          <w:szCs w:val="28"/>
        </w:rPr>
        <w:t>Мурачковский</w:t>
      </w:r>
      <w:proofErr w:type="spellEnd"/>
      <w:r w:rsidRPr="00145CBA">
        <w:rPr>
          <w:sz w:val="28"/>
          <w:szCs w:val="28"/>
        </w:rPr>
        <w:t xml:space="preserve"> в основу типологию положил соотношение двух основных групп свойств личности школьников: </w:t>
      </w:r>
    </w:p>
    <w:p w14:paraId="2E28E737" w14:textId="77777777" w:rsidR="00FD2562" w:rsidRDefault="00145CBA" w:rsidP="00145CBA">
      <w:pPr>
        <w:spacing w:line="360" w:lineRule="auto"/>
        <w:rPr>
          <w:sz w:val="28"/>
          <w:szCs w:val="28"/>
        </w:rPr>
      </w:pPr>
      <w:r w:rsidRPr="00145CBA">
        <w:rPr>
          <w:sz w:val="28"/>
          <w:szCs w:val="28"/>
        </w:rPr>
        <w:t xml:space="preserve">1. Особенности мыслительной деятельности, связанные с обучаемостью. </w:t>
      </w:r>
    </w:p>
    <w:p w14:paraId="5A24E3C6" w14:textId="77777777" w:rsidR="00FD2562" w:rsidRDefault="00145CBA" w:rsidP="00145CBA">
      <w:pPr>
        <w:spacing w:line="360" w:lineRule="auto"/>
        <w:rPr>
          <w:sz w:val="28"/>
          <w:szCs w:val="28"/>
        </w:rPr>
      </w:pPr>
      <w:r w:rsidRPr="00145CBA">
        <w:rPr>
          <w:sz w:val="28"/>
          <w:szCs w:val="28"/>
        </w:rPr>
        <w:t xml:space="preserve">2. Направленность личности школьника, определяющая его отношение к учению. </w:t>
      </w:r>
    </w:p>
    <w:p w14:paraId="21B6E104" w14:textId="723AF062" w:rsidR="00145CBA" w:rsidRPr="00145CBA" w:rsidRDefault="00145CBA" w:rsidP="00145CBA">
      <w:pPr>
        <w:spacing w:line="360" w:lineRule="auto"/>
        <w:rPr>
          <w:sz w:val="28"/>
          <w:szCs w:val="28"/>
        </w:rPr>
      </w:pPr>
      <w:r w:rsidRPr="00145CBA">
        <w:rPr>
          <w:sz w:val="28"/>
          <w:szCs w:val="28"/>
        </w:rPr>
        <w:t>На этой основе выделено 3 типа неуспевающих школьников</w:t>
      </w:r>
      <w:r w:rsidRPr="00145CBA">
        <w:rPr>
          <w:sz w:val="28"/>
          <w:szCs w:val="28"/>
        </w:rPr>
        <w:t>:</w:t>
      </w:r>
    </w:p>
    <w:p w14:paraId="4F0A48C2" w14:textId="77777777" w:rsidR="00FD2562" w:rsidRDefault="00145CBA" w:rsidP="00145CBA">
      <w:pPr>
        <w:spacing w:line="360" w:lineRule="auto"/>
        <w:rPr>
          <w:sz w:val="28"/>
          <w:szCs w:val="28"/>
        </w:rPr>
      </w:pPr>
      <w:r w:rsidRPr="00FD2562">
        <w:rPr>
          <w:b/>
          <w:bCs/>
          <w:i/>
          <w:iCs/>
          <w:sz w:val="28"/>
          <w:szCs w:val="28"/>
        </w:rPr>
        <w:t>Первый тип</w:t>
      </w:r>
      <w:r w:rsidRPr="00145CBA">
        <w:rPr>
          <w:sz w:val="28"/>
          <w:szCs w:val="28"/>
        </w:rPr>
        <w:t xml:space="preserve"> неуспевающих учащиеся характеризуется низким качеством мыслительной деятельности при положительном отношении к учению и сохранении позиции школьника. </w:t>
      </w:r>
    </w:p>
    <w:p w14:paraId="0F45E83B" w14:textId="77777777" w:rsidR="00FD2562" w:rsidRDefault="00145CBA" w:rsidP="00145CBA">
      <w:pPr>
        <w:spacing w:line="360" w:lineRule="auto"/>
        <w:rPr>
          <w:sz w:val="28"/>
          <w:szCs w:val="28"/>
        </w:rPr>
      </w:pPr>
      <w:r w:rsidRPr="00FD2562">
        <w:rPr>
          <w:b/>
          <w:bCs/>
          <w:i/>
          <w:iCs/>
          <w:sz w:val="28"/>
          <w:szCs w:val="28"/>
        </w:rPr>
        <w:t>Второй тип</w:t>
      </w:r>
      <w:r w:rsidRPr="00145CBA">
        <w:rPr>
          <w:sz w:val="28"/>
          <w:szCs w:val="28"/>
        </w:rPr>
        <w:t xml:space="preserve"> – учащиеся с относительно высоким уровнем развития мыслительной деятельности при отрицательном отношении к учению и частичной или полной утрате позиции школьника. </w:t>
      </w:r>
    </w:p>
    <w:p w14:paraId="70CF5AD7" w14:textId="58960B8C" w:rsidR="00145CBA" w:rsidRDefault="00145CBA" w:rsidP="00145CBA">
      <w:pPr>
        <w:spacing w:line="360" w:lineRule="auto"/>
        <w:rPr>
          <w:sz w:val="28"/>
          <w:szCs w:val="28"/>
        </w:rPr>
      </w:pPr>
      <w:r w:rsidRPr="00FD2562">
        <w:rPr>
          <w:b/>
          <w:bCs/>
          <w:i/>
          <w:iCs/>
          <w:sz w:val="28"/>
          <w:szCs w:val="28"/>
        </w:rPr>
        <w:t>Третий тип</w:t>
      </w:r>
      <w:r w:rsidRPr="00145CBA">
        <w:rPr>
          <w:sz w:val="28"/>
          <w:szCs w:val="28"/>
        </w:rPr>
        <w:t xml:space="preserve"> – неуспевающие, для которых характерно низкое качество мыслительной деятельности при отрицательном отношении к учению и полной утрате позиции школьника, проявляющееся в стремлении оставить школу.</w:t>
      </w:r>
    </w:p>
    <w:p w14:paraId="76A86214" w14:textId="0245DD06" w:rsidR="00145CBA" w:rsidRPr="00FD2562" w:rsidRDefault="00145CBA" w:rsidP="00145CBA">
      <w:pPr>
        <w:spacing w:line="360" w:lineRule="auto"/>
        <w:rPr>
          <w:sz w:val="28"/>
          <w:szCs w:val="28"/>
        </w:rPr>
      </w:pPr>
      <w:r w:rsidRPr="00FD2562">
        <w:rPr>
          <w:sz w:val="28"/>
          <w:szCs w:val="28"/>
        </w:rPr>
        <w:t xml:space="preserve">Основания построения типологии трудностей в обучении у обучающихся, имеющих соответствующие риски неблагоприятных социальных условий </w:t>
      </w:r>
    </w:p>
    <w:p w14:paraId="722281DF" w14:textId="77777777" w:rsidR="00FD2562" w:rsidRDefault="00145CBA" w:rsidP="00145CBA">
      <w:pPr>
        <w:spacing w:line="360" w:lineRule="auto"/>
        <w:rPr>
          <w:sz w:val="28"/>
          <w:szCs w:val="28"/>
        </w:rPr>
      </w:pPr>
      <w:r w:rsidRPr="00FD2562">
        <w:rPr>
          <w:sz w:val="28"/>
          <w:szCs w:val="28"/>
        </w:rPr>
        <w:t xml:space="preserve">1. Требования ФГОС общего образования к образовательным результатам обучающихся. </w:t>
      </w:r>
    </w:p>
    <w:p w14:paraId="34A991D5" w14:textId="77777777" w:rsidR="00FD2562" w:rsidRDefault="00145CBA" w:rsidP="00145CBA">
      <w:pPr>
        <w:spacing w:line="360" w:lineRule="auto"/>
        <w:rPr>
          <w:sz w:val="28"/>
          <w:szCs w:val="28"/>
        </w:rPr>
      </w:pPr>
      <w:r w:rsidRPr="00FD2562">
        <w:rPr>
          <w:sz w:val="28"/>
          <w:szCs w:val="28"/>
        </w:rPr>
        <w:t>2. Условия Государственного контракта относительно сфер проявления трудностей в обучении.</w:t>
      </w:r>
    </w:p>
    <w:p w14:paraId="58A9B5CC" w14:textId="77777777" w:rsidR="00FD2562" w:rsidRDefault="00145CBA" w:rsidP="00145CBA">
      <w:pPr>
        <w:spacing w:line="360" w:lineRule="auto"/>
        <w:rPr>
          <w:sz w:val="28"/>
          <w:szCs w:val="28"/>
        </w:rPr>
      </w:pPr>
      <w:r w:rsidRPr="00FD2562">
        <w:rPr>
          <w:sz w:val="28"/>
          <w:szCs w:val="28"/>
        </w:rPr>
        <w:t xml:space="preserve"> 3. Инклюзия как норма современного состояния общего образования.</w:t>
      </w:r>
    </w:p>
    <w:p w14:paraId="22E35085" w14:textId="684C7823" w:rsidR="00145CBA" w:rsidRPr="00FD2562" w:rsidRDefault="00145CBA" w:rsidP="00145CBA">
      <w:pPr>
        <w:spacing w:line="360" w:lineRule="auto"/>
        <w:rPr>
          <w:sz w:val="28"/>
          <w:szCs w:val="28"/>
        </w:rPr>
      </w:pPr>
      <w:r w:rsidRPr="00FD2562">
        <w:rPr>
          <w:sz w:val="28"/>
          <w:szCs w:val="28"/>
        </w:rPr>
        <w:t xml:space="preserve"> 4. Теоретические положения культурно-исторической психологии и деятельностного подхода.</w:t>
      </w:r>
    </w:p>
    <w:p w14:paraId="16A5D1F8" w14:textId="7274C566" w:rsidR="00FD2562" w:rsidRDefault="00FD2562" w:rsidP="00FD2562"/>
    <w:p w14:paraId="07545B24" w14:textId="4A391952" w:rsidR="00FD2562" w:rsidRDefault="00FD2562" w:rsidP="00FD2562">
      <w:pPr>
        <w:rPr>
          <w:b/>
          <w:bCs/>
          <w:i/>
          <w:iCs/>
        </w:rPr>
      </w:pPr>
    </w:p>
    <w:p w14:paraId="0B8D33D4" w14:textId="0E6893CF" w:rsidR="00FD2562" w:rsidRDefault="00FD2562" w:rsidP="00FD2562">
      <w:pPr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 xml:space="preserve">Литература: </w:t>
      </w:r>
    </w:p>
    <w:p w14:paraId="703F8617" w14:textId="50082008" w:rsidR="00FD2562" w:rsidRDefault="00FD2562" w:rsidP="00FD2562">
      <w:pPr>
        <w:rPr>
          <w:b/>
          <w:bCs/>
          <w:i/>
          <w:iCs/>
        </w:rPr>
      </w:pPr>
    </w:p>
    <w:p w14:paraId="62C1C086" w14:textId="02D37E0C" w:rsidR="00FD2562" w:rsidRPr="00AD3E62" w:rsidRDefault="00AD3E62" w:rsidP="00FD2562">
      <w:pPr>
        <w:rPr>
          <w:color w:val="000000"/>
          <w:shd w:val="clear" w:color="auto" w:fill="FFFFFF"/>
        </w:rPr>
      </w:pPr>
      <w:r w:rsidRPr="00AD3E62">
        <w:rPr>
          <w:color w:val="000000"/>
          <w:shd w:val="clear" w:color="auto" w:fill="FFFFFF"/>
        </w:rPr>
        <w:t xml:space="preserve">Бабанский, Ю. К. Избранные педагогические труды / [сост. М. Ю. Бабанский ; авт. вступ. ст. Г. Н. Филонов, Г. А. Победоносцев, А. М. Моисеев ; авт. </w:t>
      </w:r>
      <w:proofErr w:type="spellStart"/>
      <w:r w:rsidRPr="00AD3E62">
        <w:rPr>
          <w:color w:val="000000"/>
          <w:shd w:val="clear" w:color="auto" w:fill="FFFFFF"/>
        </w:rPr>
        <w:t>коммент</w:t>
      </w:r>
      <w:proofErr w:type="spellEnd"/>
      <w:r w:rsidRPr="00AD3E62">
        <w:rPr>
          <w:color w:val="000000"/>
          <w:shd w:val="clear" w:color="auto" w:fill="FFFFFF"/>
        </w:rPr>
        <w:t>. А. М. Моисеев]</w:t>
      </w:r>
    </w:p>
    <w:p w14:paraId="70CF6955" w14:textId="77777777" w:rsidR="00AD3E62" w:rsidRPr="00AD3E62" w:rsidRDefault="00AD3E62" w:rsidP="00AD3E62">
      <w:pPr>
        <w:rPr>
          <w:b/>
          <w:bCs/>
          <w:color w:val="222222"/>
          <w:shd w:val="clear" w:color="auto" w:fill="FFFFFF"/>
        </w:rPr>
      </w:pPr>
    </w:p>
    <w:p w14:paraId="4E640BB0" w14:textId="69AB6F08" w:rsidR="00AD3E62" w:rsidRPr="00AD3E62" w:rsidRDefault="00AD3E62" w:rsidP="00AD3E62">
      <w:proofErr w:type="spellStart"/>
      <w:r w:rsidRPr="00AD3E62">
        <w:rPr>
          <w:b/>
          <w:bCs/>
          <w:color w:val="222222"/>
          <w:shd w:val="clear" w:color="auto" w:fill="FFFFFF"/>
        </w:rPr>
        <w:t>Бударный</w:t>
      </w:r>
      <w:proofErr w:type="spellEnd"/>
      <w:r w:rsidRPr="00AD3E62">
        <w:rPr>
          <w:b/>
          <w:bCs/>
          <w:color w:val="222222"/>
          <w:shd w:val="clear" w:color="auto" w:fill="FFFFFF"/>
        </w:rPr>
        <w:t>, Анатолий Александрович.</w:t>
      </w:r>
    </w:p>
    <w:p w14:paraId="6F214044" w14:textId="77777777" w:rsidR="00AD3E62" w:rsidRPr="00AD3E62" w:rsidRDefault="00AD3E62" w:rsidP="00AD3E62">
      <w:pPr>
        <w:shd w:val="clear" w:color="auto" w:fill="FFFFFF"/>
        <w:rPr>
          <w:color w:val="222222"/>
        </w:rPr>
      </w:pPr>
      <w:r w:rsidRPr="00AD3E62">
        <w:rPr>
          <w:color w:val="222222"/>
        </w:rPr>
        <w:t xml:space="preserve">Пути и методы предупреждения и преодоления неуспеваемости и второгодничества [Текст] : Автореферат </w:t>
      </w:r>
      <w:proofErr w:type="spellStart"/>
      <w:r w:rsidRPr="00AD3E62">
        <w:rPr>
          <w:color w:val="222222"/>
        </w:rPr>
        <w:t>дис</w:t>
      </w:r>
      <w:proofErr w:type="spellEnd"/>
      <w:r w:rsidRPr="00AD3E62">
        <w:rPr>
          <w:color w:val="222222"/>
        </w:rPr>
        <w:t xml:space="preserve">. на соискание учен. степени кандидата пед. наук / </w:t>
      </w:r>
      <w:proofErr w:type="spellStart"/>
      <w:r w:rsidRPr="00AD3E62">
        <w:rPr>
          <w:color w:val="222222"/>
        </w:rPr>
        <w:t>Моск</w:t>
      </w:r>
      <w:proofErr w:type="spellEnd"/>
      <w:r w:rsidRPr="00AD3E62">
        <w:rPr>
          <w:color w:val="222222"/>
        </w:rPr>
        <w:t>. обл. пед. ин-т им. Н. К. Крупской. - Москва : [б. и.], 1965. - 32 с.</w:t>
      </w:r>
    </w:p>
    <w:p w14:paraId="06974E61" w14:textId="77777777" w:rsidR="00AD3E62" w:rsidRPr="00AD3E62" w:rsidRDefault="00AD3E62" w:rsidP="00FD2562">
      <w:pPr>
        <w:rPr>
          <w:b/>
          <w:bCs/>
          <w:i/>
          <w:iCs/>
        </w:rPr>
      </w:pPr>
    </w:p>
    <w:p w14:paraId="328C64FA" w14:textId="4F0A88DC" w:rsidR="00FD2562" w:rsidRPr="00AD3E62" w:rsidRDefault="00FD2562" w:rsidP="00FD2562">
      <w:pPr>
        <w:rPr>
          <w:b/>
          <w:bCs/>
          <w:i/>
          <w:iCs/>
        </w:rPr>
      </w:pPr>
    </w:p>
    <w:p w14:paraId="6231490B" w14:textId="5E88A9FE" w:rsidR="00FD2562" w:rsidRPr="00AD3E62" w:rsidRDefault="00AD3E62" w:rsidP="00FD2562">
      <w:pPr>
        <w:rPr>
          <w:b/>
          <w:bCs/>
          <w:i/>
          <w:iCs/>
        </w:rPr>
      </w:pPr>
      <w:hyperlink r:id="rId5" w:history="1">
        <w:r w:rsidRPr="00AD3E62">
          <w:rPr>
            <w:rStyle w:val="a3"/>
            <w:b/>
            <w:bCs/>
            <w:i/>
            <w:iCs/>
          </w:rPr>
          <w:t>https://mgppu.ru/resources/news/ИсаевЕИ.pdf</w:t>
        </w:r>
      </w:hyperlink>
      <w:r w:rsidRPr="00AD3E62">
        <w:rPr>
          <w:b/>
          <w:bCs/>
          <w:i/>
          <w:iCs/>
        </w:rPr>
        <w:t xml:space="preserve"> </w:t>
      </w:r>
    </w:p>
    <w:p w14:paraId="3BEE4CB7" w14:textId="4001E159" w:rsidR="00AD3E62" w:rsidRPr="00AD3E62" w:rsidRDefault="00AD3E62" w:rsidP="00FD2562">
      <w:pPr>
        <w:rPr>
          <w:b/>
          <w:bCs/>
          <w:i/>
          <w:iCs/>
        </w:rPr>
      </w:pPr>
    </w:p>
    <w:p w14:paraId="232ED725" w14:textId="303B4F96" w:rsidR="00AD3E62" w:rsidRPr="00AD3E62" w:rsidRDefault="00AD3E62" w:rsidP="00FD2562">
      <w:pPr>
        <w:rPr>
          <w:b/>
          <w:bCs/>
          <w:i/>
          <w:iCs/>
        </w:rPr>
      </w:pPr>
      <w:hyperlink r:id="rId6" w:history="1">
        <w:r w:rsidRPr="00AD3E62">
          <w:rPr>
            <w:rStyle w:val="a3"/>
            <w:b/>
            <w:bCs/>
            <w:i/>
            <w:iCs/>
          </w:rPr>
          <w:t>https://activityedu.ru/Blogs/analytics/shkolnaya-neuspevaemost-tipologiya-trudnostey-v-obuchenii/</w:t>
        </w:r>
      </w:hyperlink>
      <w:r w:rsidRPr="00AD3E62">
        <w:rPr>
          <w:b/>
          <w:bCs/>
          <w:i/>
          <w:iCs/>
        </w:rPr>
        <w:t xml:space="preserve">  </w:t>
      </w:r>
    </w:p>
    <w:p w14:paraId="0DB93FAE" w14:textId="16CC9DC7" w:rsidR="00FD2562" w:rsidRPr="00AD3E62" w:rsidRDefault="00FD2562" w:rsidP="00FD2562">
      <w:pPr>
        <w:rPr>
          <w:b/>
          <w:bCs/>
          <w:i/>
          <w:iCs/>
        </w:rPr>
      </w:pPr>
    </w:p>
    <w:p w14:paraId="42CD8B2C" w14:textId="6260F372" w:rsidR="00FD2562" w:rsidRPr="00AD3E62" w:rsidRDefault="00FD2562" w:rsidP="00FD2562">
      <w:pPr>
        <w:rPr>
          <w:b/>
          <w:bCs/>
          <w:i/>
          <w:iCs/>
        </w:rPr>
      </w:pPr>
    </w:p>
    <w:p w14:paraId="3C683BCC" w14:textId="05CAE3B8" w:rsidR="00FD2562" w:rsidRDefault="00FD2562" w:rsidP="00FD2562">
      <w:pPr>
        <w:rPr>
          <w:b/>
          <w:bCs/>
          <w:i/>
          <w:iCs/>
        </w:rPr>
      </w:pPr>
    </w:p>
    <w:p w14:paraId="538EBED1" w14:textId="263B41E0" w:rsidR="00FD2562" w:rsidRDefault="00FD2562" w:rsidP="00FD2562">
      <w:pPr>
        <w:rPr>
          <w:b/>
          <w:bCs/>
          <w:i/>
          <w:iCs/>
        </w:rPr>
      </w:pPr>
    </w:p>
    <w:p w14:paraId="4A5B0212" w14:textId="206B4242" w:rsidR="00FD2562" w:rsidRDefault="00FD2562" w:rsidP="00FD2562">
      <w:pPr>
        <w:rPr>
          <w:b/>
          <w:bCs/>
          <w:i/>
          <w:iCs/>
        </w:rPr>
      </w:pPr>
    </w:p>
    <w:p w14:paraId="4DD9B006" w14:textId="3342AC0C" w:rsidR="00FD2562" w:rsidRDefault="00FD2562" w:rsidP="00FD2562">
      <w:pPr>
        <w:rPr>
          <w:b/>
          <w:bCs/>
          <w:i/>
          <w:iCs/>
        </w:rPr>
      </w:pPr>
    </w:p>
    <w:p w14:paraId="1FCF2858" w14:textId="694B8598" w:rsidR="00FD2562" w:rsidRDefault="00FD2562" w:rsidP="00FD2562">
      <w:pPr>
        <w:rPr>
          <w:b/>
          <w:bCs/>
          <w:i/>
          <w:iCs/>
        </w:rPr>
      </w:pPr>
    </w:p>
    <w:p w14:paraId="1150F8F4" w14:textId="6A6B6F39" w:rsidR="00FD2562" w:rsidRDefault="00FD2562" w:rsidP="00FD2562">
      <w:pPr>
        <w:rPr>
          <w:b/>
          <w:bCs/>
          <w:i/>
          <w:iCs/>
        </w:rPr>
      </w:pPr>
    </w:p>
    <w:p w14:paraId="3696BB98" w14:textId="4FA7808C" w:rsidR="00FD2562" w:rsidRDefault="00FD2562" w:rsidP="00FD2562">
      <w:pPr>
        <w:rPr>
          <w:b/>
          <w:bCs/>
          <w:i/>
          <w:iCs/>
        </w:rPr>
      </w:pPr>
    </w:p>
    <w:p w14:paraId="67FB5BE4" w14:textId="31011C49" w:rsidR="00FD2562" w:rsidRDefault="00FD2562" w:rsidP="00FD2562">
      <w:pPr>
        <w:rPr>
          <w:b/>
          <w:bCs/>
          <w:i/>
          <w:iCs/>
        </w:rPr>
      </w:pPr>
    </w:p>
    <w:p w14:paraId="05EFC25E" w14:textId="5A005229" w:rsidR="00FD2562" w:rsidRDefault="00FD2562" w:rsidP="00FD2562">
      <w:pPr>
        <w:rPr>
          <w:b/>
          <w:bCs/>
          <w:i/>
          <w:iCs/>
        </w:rPr>
      </w:pPr>
    </w:p>
    <w:p w14:paraId="595CC9B5" w14:textId="57B30449" w:rsidR="00FD2562" w:rsidRDefault="00FD2562" w:rsidP="00FD2562">
      <w:pPr>
        <w:rPr>
          <w:b/>
          <w:bCs/>
          <w:i/>
          <w:iCs/>
        </w:rPr>
      </w:pPr>
    </w:p>
    <w:p w14:paraId="09B85511" w14:textId="7FA419E8" w:rsidR="00FD2562" w:rsidRDefault="00FD2562" w:rsidP="00FD2562">
      <w:pPr>
        <w:rPr>
          <w:b/>
          <w:bCs/>
          <w:i/>
          <w:iCs/>
        </w:rPr>
      </w:pPr>
    </w:p>
    <w:p w14:paraId="5582C3FA" w14:textId="14A540D7" w:rsidR="00FD2562" w:rsidRDefault="00FD2562" w:rsidP="00FD2562">
      <w:pPr>
        <w:rPr>
          <w:b/>
          <w:bCs/>
          <w:i/>
          <w:iCs/>
        </w:rPr>
      </w:pPr>
    </w:p>
    <w:p w14:paraId="22B5249D" w14:textId="1A4A70D5" w:rsidR="00FD2562" w:rsidRDefault="00FD2562" w:rsidP="00FD2562">
      <w:pPr>
        <w:rPr>
          <w:b/>
          <w:bCs/>
          <w:i/>
          <w:iCs/>
        </w:rPr>
      </w:pPr>
    </w:p>
    <w:p w14:paraId="34D74E08" w14:textId="42D95AA7" w:rsidR="00FD2562" w:rsidRDefault="00FD2562" w:rsidP="00FD2562">
      <w:pPr>
        <w:rPr>
          <w:b/>
          <w:bCs/>
          <w:i/>
          <w:iCs/>
        </w:rPr>
      </w:pPr>
    </w:p>
    <w:p w14:paraId="27779907" w14:textId="32366BA6" w:rsidR="00FD2562" w:rsidRDefault="00FD2562" w:rsidP="00FD2562">
      <w:pPr>
        <w:rPr>
          <w:b/>
          <w:bCs/>
          <w:i/>
          <w:iCs/>
        </w:rPr>
      </w:pPr>
    </w:p>
    <w:p w14:paraId="6CCC8B6E" w14:textId="7E0DE9C7" w:rsidR="00FD2562" w:rsidRDefault="00FD2562" w:rsidP="00FD2562">
      <w:pPr>
        <w:rPr>
          <w:b/>
          <w:bCs/>
          <w:i/>
          <w:iCs/>
        </w:rPr>
      </w:pPr>
    </w:p>
    <w:p w14:paraId="76CE6A01" w14:textId="67C5AC29" w:rsidR="00FD2562" w:rsidRDefault="00FD2562" w:rsidP="00FD2562">
      <w:pPr>
        <w:rPr>
          <w:b/>
          <w:bCs/>
          <w:i/>
          <w:iCs/>
        </w:rPr>
      </w:pPr>
    </w:p>
    <w:p w14:paraId="256A8E38" w14:textId="03DEAE59" w:rsidR="00FD2562" w:rsidRDefault="00FD2562" w:rsidP="00FD2562">
      <w:pPr>
        <w:rPr>
          <w:b/>
          <w:bCs/>
          <w:i/>
          <w:iCs/>
        </w:rPr>
      </w:pPr>
    </w:p>
    <w:p w14:paraId="10D3420F" w14:textId="1399F5FF" w:rsidR="00FD2562" w:rsidRDefault="00FD2562" w:rsidP="00FD2562">
      <w:pPr>
        <w:rPr>
          <w:b/>
          <w:bCs/>
          <w:i/>
          <w:iCs/>
        </w:rPr>
      </w:pPr>
    </w:p>
    <w:p w14:paraId="147EE220" w14:textId="62B598B9" w:rsidR="00FD2562" w:rsidRDefault="00FD2562" w:rsidP="00FD2562">
      <w:pPr>
        <w:rPr>
          <w:b/>
          <w:bCs/>
          <w:i/>
          <w:iCs/>
        </w:rPr>
      </w:pPr>
    </w:p>
    <w:p w14:paraId="6BB0ECC3" w14:textId="7D77E2D5" w:rsidR="00FD2562" w:rsidRDefault="00FD2562" w:rsidP="00FD2562">
      <w:pPr>
        <w:rPr>
          <w:b/>
          <w:bCs/>
          <w:i/>
          <w:iCs/>
        </w:rPr>
      </w:pPr>
    </w:p>
    <w:p w14:paraId="7B45F817" w14:textId="464B8E27" w:rsidR="00FD2562" w:rsidRDefault="00FD2562" w:rsidP="00FD2562">
      <w:pPr>
        <w:rPr>
          <w:b/>
          <w:bCs/>
          <w:i/>
          <w:iCs/>
        </w:rPr>
      </w:pPr>
    </w:p>
    <w:p w14:paraId="5B995B7D" w14:textId="2557A4C7" w:rsidR="00FD2562" w:rsidRDefault="00FD2562" w:rsidP="00FD2562">
      <w:pPr>
        <w:rPr>
          <w:b/>
          <w:bCs/>
          <w:i/>
          <w:iCs/>
        </w:rPr>
      </w:pPr>
    </w:p>
    <w:p w14:paraId="2E591C05" w14:textId="2B94A85C" w:rsidR="00FD2562" w:rsidRDefault="00FD2562" w:rsidP="00FD2562">
      <w:pPr>
        <w:rPr>
          <w:b/>
          <w:bCs/>
          <w:i/>
          <w:iCs/>
        </w:rPr>
      </w:pPr>
    </w:p>
    <w:p w14:paraId="010BA246" w14:textId="365D0A88" w:rsidR="00FD2562" w:rsidRDefault="00FD2562" w:rsidP="00FD2562">
      <w:pPr>
        <w:rPr>
          <w:b/>
          <w:bCs/>
          <w:i/>
          <w:iCs/>
        </w:rPr>
      </w:pPr>
    </w:p>
    <w:p w14:paraId="2A69D89A" w14:textId="39A75F0B" w:rsidR="00FD2562" w:rsidRDefault="00FD2562" w:rsidP="00FD2562">
      <w:pPr>
        <w:rPr>
          <w:b/>
          <w:bCs/>
          <w:i/>
          <w:iCs/>
        </w:rPr>
      </w:pPr>
    </w:p>
    <w:p w14:paraId="64F5ED54" w14:textId="499EA288" w:rsidR="00FD2562" w:rsidRDefault="00FD2562" w:rsidP="00FD2562">
      <w:pPr>
        <w:rPr>
          <w:b/>
          <w:bCs/>
          <w:i/>
          <w:iCs/>
        </w:rPr>
      </w:pPr>
    </w:p>
    <w:p w14:paraId="65CE0E46" w14:textId="2D068F96" w:rsidR="00FD2562" w:rsidRDefault="00FD2562" w:rsidP="00FD2562">
      <w:pPr>
        <w:rPr>
          <w:b/>
          <w:bCs/>
          <w:i/>
          <w:iCs/>
        </w:rPr>
      </w:pPr>
    </w:p>
    <w:p w14:paraId="6FBF4681" w14:textId="1800BAFA" w:rsidR="00FD2562" w:rsidRDefault="00FD2562" w:rsidP="00FD2562">
      <w:pPr>
        <w:rPr>
          <w:b/>
          <w:bCs/>
          <w:i/>
          <w:iCs/>
        </w:rPr>
      </w:pPr>
    </w:p>
    <w:sectPr w:rsidR="00FD2562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64638"/>
    <w:multiLevelType w:val="multilevel"/>
    <w:tmpl w:val="41026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21F"/>
    <w:rsid w:val="00145CBA"/>
    <w:rsid w:val="003C621F"/>
    <w:rsid w:val="00612CBD"/>
    <w:rsid w:val="006C0B77"/>
    <w:rsid w:val="008242FF"/>
    <w:rsid w:val="00870751"/>
    <w:rsid w:val="00922C48"/>
    <w:rsid w:val="00AD3E62"/>
    <w:rsid w:val="00B915B7"/>
    <w:rsid w:val="00D706D5"/>
    <w:rsid w:val="00EA59DF"/>
    <w:rsid w:val="00EE4070"/>
    <w:rsid w:val="00F12C76"/>
    <w:rsid w:val="00FD2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1056F"/>
  <w15:chartTrackingRefBased/>
  <w15:docId w15:val="{5B08AB40-BBCF-415F-A6D1-6A40DF024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2C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D3E62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AD3E62"/>
    <w:rPr>
      <w:color w:val="605E5C"/>
      <w:shd w:val="clear" w:color="auto" w:fill="E1DFDD"/>
    </w:rPr>
  </w:style>
  <w:style w:type="paragraph" w:styleId="a5">
    <w:name w:val="Normal (Web)"/>
    <w:basedOn w:val="a"/>
    <w:uiPriority w:val="99"/>
    <w:semiHidden/>
    <w:unhideWhenUsed/>
    <w:rsid w:val="00AD3E6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ctivityedu.ru/Blogs/analytics/shkolnaya-neuspevaemost-tipologiya-trudnostey-v-obuchenii/" TargetMode="External"/><Relationship Id="rId5" Type="http://schemas.openxmlformats.org/officeDocument/2006/relationships/hyperlink" Target="https://mgppu.ru/resources/news/&#1048;&#1089;&#1072;&#1077;&#1074;&#1045;&#1048;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2021-09-30T02:06:00Z</dcterms:created>
  <dcterms:modified xsi:type="dcterms:W3CDTF">2021-09-30T03:17:00Z</dcterms:modified>
</cp:coreProperties>
</file>