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12F6" w:rsidRDefault="009C7C2E" w:rsidP="009C7C2E">
      <w:pPr>
        <w:spacing w:line="240" w:lineRule="auto"/>
        <w:ind w:left="-284"/>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Публикация на тему</w:t>
      </w:r>
      <w:r w:rsidR="005612F6">
        <w:rPr>
          <w:rFonts w:ascii="Times New Roman" w:eastAsia="Times New Roman" w:hAnsi="Times New Roman"/>
          <w:b/>
          <w:sz w:val="28"/>
          <w:szCs w:val="28"/>
          <w:lang w:eastAsia="ru-RU"/>
        </w:rPr>
        <w:t>:</w:t>
      </w:r>
    </w:p>
    <w:p w:rsidR="005612F6" w:rsidRPr="000B38A2" w:rsidRDefault="005612F6" w:rsidP="005612F6">
      <w:pPr>
        <w:spacing w:line="240" w:lineRule="auto"/>
        <w:ind w:left="-284"/>
        <w:jc w:val="center"/>
        <w:rPr>
          <w:rFonts w:ascii="Times New Roman" w:eastAsia="Times New Roman" w:hAnsi="Times New Roman"/>
          <w:b/>
          <w:sz w:val="28"/>
          <w:szCs w:val="28"/>
          <w:lang w:eastAsia="ru-RU"/>
        </w:rPr>
      </w:pPr>
      <w:r w:rsidRPr="000B38A2">
        <w:rPr>
          <w:rFonts w:ascii="Times New Roman" w:eastAsia="Times New Roman" w:hAnsi="Times New Roman"/>
          <w:b/>
          <w:sz w:val="28"/>
          <w:szCs w:val="28"/>
          <w:lang w:eastAsia="ru-RU"/>
        </w:rPr>
        <w:t xml:space="preserve">Использование дидактических игр на уроках башкирского языка в </w:t>
      </w:r>
      <w:r>
        <w:rPr>
          <w:rFonts w:ascii="Times New Roman" w:eastAsia="Times New Roman" w:hAnsi="Times New Roman"/>
          <w:b/>
          <w:sz w:val="28"/>
          <w:szCs w:val="28"/>
          <w:lang w:eastAsia="ru-RU"/>
        </w:rPr>
        <w:t>коррекционной</w:t>
      </w:r>
      <w:r w:rsidRPr="000B38A2">
        <w:rPr>
          <w:rFonts w:ascii="Times New Roman" w:eastAsia="Times New Roman" w:hAnsi="Times New Roman"/>
          <w:b/>
          <w:sz w:val="28"/>
          <w:szCs w:val="28"/>
          <w:lang w:eastAsia="ru-RU"/>
        </w:rPr>
        <w:t xml:space="preserve"> общеобразовательной школе </w:t>
      </w:r>
      <w:r w:rsidRPr="000B38A2">
        <w:rPr>
          <w:rFonts w:ascii="Times New Roman" w:eastAsia="Times New Roman" w:hAnsi="Times New Roman"/>
          <w:b/>
          <w:sz w:val="28"/>
          <w:szCs w:val="28"/>
          <w:lang w:val="en-US" w:eastAsia="ru-RU"/>
        </w:rPr>
        <w:t>VIII</w:t>
      </w:r>
      <w:r w:rsidRPr="000B38A2">
        <w:rPr>
          <w:rFonts w:ascii="Times New Roman" w:eastAsia="Times New Roman" w:hAnsi="Times New Roman"/>
          <w:b/>
          <w:sz w:val="28"/>
          <w:szCs w:val="28"/>
          <w:lang w:eastAsia="ru-RU"/>
        </w:rPr>
        <w:t xml:space="preserve"> вида</w:t>
      </w:r>
    </w:p>
    <w:p w:rsidR="005612F6" w:rsidRDefault="005612F6" w:rsidP="00F6070A">
      <w:pPr>
        <w:spacing w:after="0" w:line="360" w:lineRule="auto"/>
        <w:jc w:val="center"/>
        <w:rPr>
          <w:rFonts w:ascii="Times New Roman" w:hAnsi="Times New Roman"/>
          <w:b/>
          <w:sz w:val="28"/>
          <w:szCs w:val="28"/>
        </w:rPr>
      </w:pPr>
    </w:p>
    <w:p w:rsidR="005612F6" w:rsidRDefault="005612F6" w:rsidP="00F6070A">
      <w:pPr>
        <w:spacing w:after="0" w:line="360" w:lineRule="auto"/>
        <w:jc w:val="center"/>
        <w:rPr>
          <w:rFonts w:ascii="Times New Roman" w:hAnsi="Times New Roman"/>
          <w:b/>
          <w:sz w:val="28"/>
          <w:szCs w:val="28"/>
        </w:rPr>
      </w:pPr>
    </w:p>
    <w:p w:rsidR="00407E93" w:rsidRPr="001E4E83" w:rsidRDefault="00407E93" w:rsidP="00F6070A">
      <w:pPr>
        <w:pageBreakBefore/>
        <w:spacing w:after="0" w:line="360" w:lineRule="auto"/>
        <w:ind w:firstLine="567"/>
        <w:jc w:val="center"/>
        <w:rPr>
          <w:rFonts w:ascii="Times New Roman" w:hAnsi="Times New Roman"/>
          <w:sz w:val="28"/>
          <w:szCs w:val="28"/>
        </w:rPr>
      </w:pPr>
      <w:r w:rsidRPr="001E4E83">
        <w:rPr>
          <w:rFonts w:ascii="Times New Roman" w:hAnsi="Times New Roman"/>
          <w:b/>
          <w:sz w:val="28"/>
          <w:szCs w:val="28"/>
        </w:rPr>
        <w:lastRenderedPageBreak/>
        <w:t>Введение</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b/>
          <w:sz w:val="28"/>
          <w:szCs w:val="28"/>
        </w:rPr>
        <w:t xml:space="preserve">Актуальность </w:t>
      </w:r>
      <w:r w:rsidRPr="001E4E83">
        <w:rPr>
          <w:rFonts w:ascii="Times New Roman" w:hAnsi="Times New Roman"/>
          <w:sz w:val="28"/>
          <w:szCs w:val="28"/>
        </w:rPr>
        <w:t>проблемы применения дидактической игры в развитии детей обучающихся в коррекционной школе объясняется социально – гуманистическими тенденциями в современном обществе, во всем мире и в России частности. Умственно отсталый ребенок характеризуется исследователями общим недоразвитием и мыслительные способности, естественно, формируются у него с большими задержками. Общество же  должно позаботиться, чтобы такой ребенок вырос и вступил во взрослую жизнь без особых проблем.</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Деятельность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 xml:space="preserve">щихся </w:t>
      </w:r>
      <w:r w:rsidR="00431F6D">
        <w:rPr>
          <w:rFonts w:ascii="Times New Roman" w:hAnsi="Times New Roman"/>
          <w:sz w:val="28"/>
          <w:szCs w:val="28"/>
        </w:rPr>
        <w:t>коррекционной</w:t>
      </w:r>
      <w:r w:rsidRPr="001E4E83">
        <w:rPr>
          <w:rFonts w:ascii="Times New Roman" w:hAnsi="Times New Roman"/>
          <w:sz w:val="28"/>
          <w:szCs w:val="28"/>
        </w:rPr>
        <w:t xml:space="preserve">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 в значительной мере зависит от окружающей ситуации. Они часто бывают импульсивными, слабо регулируют свое поведение. Мотивы, побуждающие их к выполнению той или иной деятельности: учебной, игровой, трудовой – часто оказываются слабо выраженными и кратковременными. Охотно приступив к выполнению какого-либо задания,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щиеся с нарушением интеллекта быстро теряют к этой деятельности интерес. Одним из важнейших путей, способствующих повышению мотивации учебной и других видов деятельности у школьников с интеллектуальной недостаточностью, может быть создание таких условий, которые позволяют школьникам получать удовлетворение от выполняемой ими деятельности.</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своих исследованиях такие педагоги и психологи как Л.В. Занков, Д.Б. Эльконин, Н.Г. Морозова, В.Г. Петрова, Л.С. Выготский, Г.И. Щукина, В.И. Лубовский, А.А. Аксенова, Э.В. Якубовская и др. убедительно доказывают, что появление интереса к обучению у умственно отсталых школьников в значительной степени повышает прочность их знаний, умений и навыков, содействует коррекции внимания, мышления и других психических процессов.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настоящее время психологи и методисты пытаются найти наиболее эффективные методы обучения для активизации и развития у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 xml:space="preserve">щихся </w:t>
      </w:r>
      <w:r w:rsidRPr="001E4E83">
        <w:rPr>
          <w:rFonts w:ascii="Times New Roman" w:hAnsi="Times New Roman"/>
          <w:sz w:val="28"/>
          <w:szCs w:val="28"/>
        </w:rPr>
        <w:lastRenderedPageBreak/>
        <w:t>познавательного интереса к содержанию обучения. В связи с этим много вопросов связано с использованием на уроках дидактических игр.</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Одним из эффективных методов и приемов, активно воздействующих на познавательную деятельность умственно отсталых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 xml:space="preserve">щихся, на их эмоциональную сферу, является дидактическая игра. Уже в младших классах необходимо формировать интерес к учебным предметам, выявлять склонности к различным областям знания, видам труда, развивать нравственные и познавательные стремления. Этот процесс связан с активизацией познавательной деятельности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щихся в процессе обучения, развитием самостоятельности школьников.</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Таким образом, выбранная нами тема является актуальной, т. к. использование дидактических игр является средством развития познавательного интереса у умственно отсталых школьников на уроках  башкирского языка.</w:t>
      </w:r>
    </w:p>
    <w:p w:rsidR="00407E93" w:rsidRPr="001E4E83" w:rsidRDefault="00407E93" w:rsidP="00F6070A">
      <w:pPr>
        <w:spacing w:after="0" w:line="360" w:lineRule="auto"/>
        <w:ind w:firstLine="720"/>
        <w:jc w:val="both"/>
        <w:rPr>
          <w:rFonts w:ascii="Times New Roman" w:hAnsi="Times New Roman"/>
          <w:sz w:val="28"/>
          <w:szCs w:val="28"/>
          <w:lang w:eastAsia="ru-RU"/>
        </w:rPr>
      </w:pPr>
      <w:r w:rsidRPr="001E4E83">
        <w:rPr>
          <w:rFonts w:ascii="Times New Roman" w:hAnsi="Times New Roman"/>
          <w:b/>
          <w:sz w:val="28"/>
          <w:szCs w:val="28"/>
        </w:rPr>
        <w:t>Цель исследования:</w:t>
      </w:r>
      <w:r w:rsidRPr="001E4E83">
        <w:rPr>
          <w:rFonts w:ascii="Times New Roman" w:hAnsi="Times New Roman"/>
          <w:sz w:val="28"/>
          <w:szCs w:val="28"/>
        </w:rPr>
        <w:t xml:space="preserve"> выявить эффективность </w:t>
      </w:r>
      <w:r w:rsidRPr="001E4E83">
        <w:rPr>
          <w:rFonts w:ascii="Times New Roman" w:hAnsi="Times New Roman"/>
          <w:sz w:val="28"/>
          <w:szCs w:val="28"/>
          <w:lang w:eastAsia="ru-RU"/>
        </w:rPr>
        <w:t xml:space="preserve">использования дидактических игр на уроках башкирского языка в  </w:t>
      </w:r>
      <w:r w:rsidR="00431F6D">
        <w:rPr>
          <w:rFonts w:ascii="Times New Roman" w:hAnsi="Times New Roman"/>
          <w:sz w:val="28"/>
          <w:szCs w:val="28"/>
          <w:lang w:eastAsia="ru-RU"/>
        </w:rPr>
        <w:t>коррекционной</w:t>
      </w:r>
      <w:r w:rsidRPr="001E4E83">
        <w:rPr>
          <w:rFonts w:ascii="Times New Roman" w:hAnsi="Times New Roman"/>
          <w:sz w:val="28"/>
          <w:szCs w:val="28"/>
          <w:lang w:eastAsia="ru-RU"/>
        </w:rPr>
        <w:t xml:space="preserve"> общеобразовательной школе </w:t>
      </w:r>
      <w:r w:rsidRPr="001E4E83">
        <w:rPr>
          <w:rFonts w:ascii="Times New Roman" w:hAnsi="Times New Roman"/>
          <w:sz w:val="28"/>
          <w:szCs w:val="28"/>
          <w:lang w:val="en-US" w:eastAsia="ru-RU"/>
        </w:rPr>
        <w:t>VIII</w:t>
      </w:r>
      <w:r w:rsidRPr="001E4E83">
        <w:rPr>
          <w:rFonts w:ascii="Times New Roman" w:hAnsi="Times New Roman"/>
          <w:sz w:val="28"/>
          <w:szCs w:val="28"/>
          <w:lang w:eastAsia="ru-RU"/>
        </w:rPr>
        <w:t xml:space="preserve"> вида и определить пути коррекции.</w:t>
      </w:r>
    </w:p>
    <w:p w:rsidR="00407E93" w:rsidRPr="001E4E83" w:rsidRDefault="00407E93" w:rsidP="00F6070A">
      <w:pPr>
        <w:spacing w:after="0" w:line="360" w:lineRule="auto"/>
        <w:ind w:firstLine="567"/>
        <w:jc w:val="both"/>
        <w:rPr>
          <w:rFonts w:ascii="Times New Roman" w:hAnsi="Times New Roman"/>
          <w:b/>
          <w:sz w:val="28"/>
          <w:szCs w:val="28"/>
          <w:lang w:eastAsia="ru-RU"/>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pageBreakBefore/>
        <w:spacing w:after="0" w:line="360" w:lineRule="auto"/>
        <w:jc w:val="both"/>
        <w:rPr>
          <w:rFonts w:ascii="Times New Roman" w:hAnsi="Times New Roman"/>
          <w:b/>
          <w:sz w:val="28"/>
          <w:szCs w:val="28"/>
        </w:rPr>
      </w:pPr>
      <w:r w:rsidRPr="001E4E83">
        <w:rPr>
          <w:rFonts w:ascii="Times New Roman" w:hAnsi="Times New Roman"/>
          <w:b/>
          <w:sz w:val="28"/>
          <w:szCs w:val="28"/>
        </w:rPr>
        <w:lastRenderedPageBreak/>
        <w:t xml:space="preserve">Глава </w:t>
      </w:r>
      <w:r w:rsidRPr="001E4E83">
        <w:rPr>
          <w:rFonts w:ascii="Times New Roman" w:hAnsi="Times New Roman"/>
          <w:b/>
          <w:sz w:val="28"/>
          <w:szCs w:val="28"/>
          <w:lang w:val="en-US"/>
        </w:rPr>
        <w:t>I</w:t>
      </w:r>
      <w:r w:rsidRPr="001E4E83">
        <w:rPr>
          <w:rFonts w:ascii="Times New Roman" w:hAnsi="Times New Roman"/>
          <w:b/>
          <w:sz w:val="28"/>
          <w:szCs w:val="28"/>
        </w:rPr>
        <w:t xml:space="preserve">. Теоретическое исследование проблемы использования дидактических игр на уроках башкирского языка в </w:t>
      </w:r>
      <w:r w:rsidR="00431F6D">
        <w:rPr>
          <w:rFonts w:ascii="Times New Roman" w:hAnsi="Times New Roman"/>
          <w:b/>
          <w:sz w:val="28"/>
          <w:szCs w:val="28"/>
        </w:rPr>
        <w:t xml:space="preserve">коррекционной </w:t>
      </w:r>
      <w:r w:rsidRPr="001E4E83">
        <w:rPr>
          <w:rFonts w:ascii="Times New Roman" w:hAnsi="Times New Roman"/>
          <w:b/>
          <w:sz w:val="28"/>
          <w:szCs w:val="28"/>
        </w:rPr>
        <w:t xml:space="preserve">школе </w:t>
      </w:r>
      <w:r w:rsidRPr="001E4E83">
        <w:rPr>
          <w:rFonts w:ascii="Times New Roman" w:hAnsi="Times New Roman"/>
          <w:b/>
          <w:sz w:val="28"/>
          <w:szCs w:val="28"/>
          <w:lang w:val="en-US"/>
        </w:rPr>
        <w:t>VIII</w:t>
      </w:r>
      <w:r w:rsidRPr="001E4E83">
        <w:rPr>
          <w:rFonts w:ascii="Times New Roman" w:hAnsi="Times New Roman"/>
          <w:b/>
          <w:sz w:val="28"/>
          <w:szCs w:val="28"/>
        </w:rPr>
        <w:t xml:space="preserve"> вида</w:t>
      </w:r>
    </w:p>
    <w:p w:rsidR="00407E93" w:rsidRPr="001E4E83" w:rsidRDefault="00407E93" w:rsidP="00F6070A">
      <w:pPr>
        <w:spacing w:before="240" w:after="0" w:line="360" w:lineRule="auto"/>
        <w:jc w:val="both"/>
        <w:rPr>
          <w:rFonts w:ascii="Times New Roman" w:hAnsi="Times New Roman"/>
          <w:b/>
          <w:sz w:val="28"/>
          <w:szCs w:val="28"/>
        </w:rPr>
      </w:pPr>
      <w:r w:rsidRPr="001E4E83">
        <w:rPr>
          <w:rFonts w:ascii="Times New Roman" w:hAnsi="Times New Roman"/>
          <w:b/>
          <w:sz w:val="28"/>
          <w:szCs w:val="28"/>
        </w:rPr>
        <w:t xml:space="preserve">1.1. Психолого-педагогическая характеристика умственно отсталых </w:t>
      </w:r>
      <w:r w:rsidR="00431F6D">
        <w:rPr>
          <w:rFonts w:ascii="Times New Roman" w:hAnsi="Times New Roman"/>
          <w:b/>
          <w:sz w:val="28"/>
          <w:szCs w:val="28"/>
        </w:rPr>
        <w:t>об</w:t>
      </w:r>
      <w:r w:rsidRPr="001E4E83">
        <w:rPr>
          <w:rFonts w:ascii="Times New Roman" w:hAnsi="Times New Roman"/>
          <w:b/>
          <w:sz w:val="28"/>
          <w:szCs w:val="28"/>
        </w:rPr>
        <w:t>уча</w:t>
      </w:r>
      <w:r w:rsidR="00431F6D">
        <w:rPr>
          <w:rFonts w:ascii="Times New Roman" w:hAnsi="Times New Roman"/>
          <w:b/>
          <w:sz w:val="28"/>
          <w:szCs w:val="28"/>
        </w:rPr>
        <w:t>ю</w:t>
      </w:r>
      <w:r w:rsidRPr="001E4E83">
        <w:rPr>
          <w:rFonts w:ascii="Times New Roman" w:hAnsi="Times New Roman"/>
          <w:b/>
          <w:sz w:val="28"/>
          <w:szCs w:val="28"/>
        </w:rPr>
        <w:t>щихся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Основной контингент учеников коррекционной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 составляют дети с интеллектуальным недоразвитием. Умственно отсталые дети характеризуются стойкими нарушениями всей психической деятельности, особенно отчетливо обнаруживающимися в сфере познавательных процессов. Причем имеет место не только отставание от нормы, но и глубокое своеобразие личностных проявлений.</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связи с тем, что состав учеников каждой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 весьма разнообразен, ведущими детскими психиатрами разрабатываются классификации умственной отсталости. Д.Н. Исаев, М.С. Певзнер, Г.Е. Сухарева считают, что они основываются на клинико-патогенетическом принципе. Дефектологи, работающие в специальных школах </w:t>
      </w:r>
      <w:r w:rsidRPr="001E4E83">
        <w:rPr>
          <w:rFonts w:ascii="Times New Roman" w:hAnsi="Times New Roman"/>
          <w:sz w:val="28"/>
          <w:szCs w:val="28"/>
          <w:lang w:val="en-US"/>
        </w:rPr>
        <w:t>VIII</w:t>
      </w:r>
      <w:r w:rsidRPr="001E4E83">
        <w:rPr>
          <w:rFonts w:ascii="Times New Roman" w:hAnsi="Times New Roman"/>
          <w:sz w:val="28"/>
          <w:szCs w:val="28"/>
        </w:rPr>
        <w:t xml:space="preserve"> вида, пользуются классификацией</w:t>
      </w:r>
      <w:r w:rsidR="009C7C2E">
        <w:rPr>
          <w:rFonts w:ascii="Times New Roman" w:hAnsi="Times New Roman"/>
          <w:sz w:val="28"/>
          <w:szCs w:val="28"/>
        </w:rPr>
        <w:t>, предложенной М.С. Певзнер</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М.С. Певзнер выделила пять основных форм олигофрении:</w:t>
      </w:r>
    </w:p>
    <w:p w:rsidR="00407E93" w:rsidRPr="001E4E83" w:rsidRDefault="00407E93" w:rsidP="00F6070A">
      <w:pPr>
        <w:spacing w:after="0" w:line="360" w:lineRule="auto"/>
        <w:ind w:hanging="284"/>
        <w:jc w:val="both"/>
        <w:rPr>
          <w:rFonts w:ascii="Times New Roman" w:hAnsi="Times New Roman"/>
          <w:sz w:val="28"/>
          <w:szCs w:val="28"/>
        </w:rPr>
      </w:pPr>
      <w:r w:rsidRPr="001E4E83">
        <w:rPr>
          <w:rFonts w:ascii="Times New Roman" w:hAnsi="Times New Roman"/>
          <w:sz w:val="28"/>
          <w:szCs w:val="28"/>
        </w:rPr>
        <w:t xml:space="preserve">    1) неосложненную;</w:t>
      </w:r>
    </w:p>
    <w:p w:rsidR="00407E93" w:rsidRPr="001E4E83" w:rsidRDefault="00407E93" w:rsidP="00F6070A">
      <w:pPr>
        <w:spacing w:after="0" w:line="360" w:lineRule="auto"/>
        <w:ind w:hanging="284"/>
        <w:jc w:val="both"/>
        <w:rPr>
          <w:rFonts w:ascii="Times New Roman" w:hAnsi="Times New Roman"/>
          <w:sz w:val="28"/>
          <w:szCs w:val="28"/>
        </w:rPr>
      </w:pPr>
      <w:r w:rsidRPr="001E4E83">
        <w:rPr>
          <w:rFonts w:ascii="Times New Roman" w:hAnsi="Times New Roman"/>
          <w:sz w:val="28"/>
          <w:szCs w:val="28"/>
        </w:rPr>
        <w:t xml:space="preserve">    2) с преобладанием процессов возбуждения или торможения;</w:t>
      </w:r>
    </w:p>
    <w:p w:rsidR="00407E93" w:rsidRPr="001E4E83" w:rsidRDefault="00407E93" w:rsidP="00F6070A">
      <w:pPr>
        <w:tabs>
          <w:tab w:val="left" w:pos="1418"/>
        </w:tabs>
        <w:spacing w:after="0" w:line="360" w:lineRule="auto"/>
        <w:ind w:hanging="284"/>
        <w:jc w:val="both"/>
        <w:rPr>
          <w:rFonts w:ascii="Times New Roman" w:hAnsi="Times New Roman"/>
          <w:sz w:val="28"/>
          <w:szCs w:val="28"/>
        </w:rPr>
      </w:pPr>
      <w:r w:rsidRPr="001E4E83">
        <w:rPr>
          <w:rFonts w:ascii="Times New Roman" w:hAnsi="Times New Roman"/>
          <w:sz w:val="28"/>
          <w:szCs w:val="28"/>
        </w:rPr>
        <w:t xml:space="preserve">    3) со снижением функций анализаторов или с речевыми отклонениями;</w:t>
      </w:r>
    </w:p>
    <w:p w:rsidR="00407E93" w:rsidRPr="001E4E83" w:rsidRDefault="00407E93" w:rsidP="00F6070A">
      <w:pPr>
        <w:spacing w:after="0" w:line="360" w:lineRule="auto"/>
        <w:ind w:hanging="284"/>
        <w:jc w:val="both"/>
        <w:rPr>
          <w:rFonts w:ascii="Times New Roman" w:hAnsi="Times New Roman"/>
          <w:sz w:val="28"/>
          <w:szCs w:val="28"/>
        </w:rPr>
      </w:pPr>
      <w:r w:rsidRPr="001E4E83">
        <w:rPr>
          <w:rFonts w:ascii="Times New Roman" w:hAnsi="Times New Roman"/>
          <w:sz w:val="28"/>
          <w:szCs w:val="28"/>
        </w:rPr>
        <w:t xml:space="preserve">    4) с психопатоподобным поведением;</w:t>
      </w:r>
    </w:p>
    <w:p w:rsidR="00407E93" w:rsidRPr="001E4E83" w:rsidRDefault="00407E93" w:rsidP="00F6070A">
      <w:pPr>
        <w:spacing w:after="0" w:line="360" w:lineRule="auto"/>
        <w:ind w:hanging="284"/>
        <w:jc w:val="both"/>
        <w:rPr>
          <w:rFonts w:ascii="Times New Roman" w:hAnsi="Times New Roman"/>
          <w:sz w:val="28"/>
          <w:szCs w:val="28"/>
        </w:rPr>
      </w:pPr>
      <w:r w:rsidRPr="001E4E83">
        <w:rPr>
          <w:rFonts w:ascii="Times New Roman" w:hAnsi="Times New Roman"/>
          <w:sz w:val="28"/>
          <w:szCs w:val="28"/>
        </w:rPr>
        <w:t xml:space="preserve">    5) с выраженной недостаточностью лобных отделов коры головного мозга. </w:t>
      </w:r>
    </w:p>
    <w:p w:rsidR="00407E93" w:rsidRPr="001E4E83" w:rsidRDefault="00407E93" w:rsidP="00F6070A">
      <w:pPr>
        <w:spacing w:after="0" w:line="360" w:lineRule="auto"/>
        <w:jc w:val="both"/>
        <w:rPr>
          <w:rFonts w:ascii="Times New Roman" w:hAnsi="Times New Roman"/>
          <w:sz w:val="28"/>
          <w:szCs w:val="28"/>
        </w:rPr>
      </w:pPr>
      <w:r w:rsidRPr="001E4E83">
        <w:rPr>
          <w:rFonts w:ascii="Times New Roman" w:hAnsi="Times New Roman"/>
          <w:sz w:val="28"/>
          <w:szCs w:val="28"/>
        </w:rPr>
        <w:t xml:space="preserve">Из этих пяти форм первые две являются наиболее распространенными.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   Неосложненная форма олигофрении характеризуется уравновешенностью нервных процессов. Эмоционально-волевая сфера при этой форме относительно сохранна. Отклонения в плане познавательной деятельности не сопровождается грубыми нарушениями отдельных анализаторов. Ребенок способен к целенаправленной деятельности в тех </w:t>
      </w:r>
      <w:r w:rsidRPr="001E4E83">
        <w:rPr>
          <w:rFonts w:ascii="Times New Roman" w:hAnsi="Times New Roman"/>
          <w:sz w:val="28"/>
          <w:szCs w:val="28"/>
        </w:rPr>
        <w:lastRenderedPageBreak/>
        <w:t>случаях, когда предложенное задание ему понятно и доступно. Родители часто не замечают отставания ребенка в плане движений, речи, памяти, мышления и считают его благополучным.</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Такие дети обычно оказываются неподготовленными к общеобразовательной школе. Очень быстро они становятся стабильно неуспевающими учениками. Перевод такого ребенка в специальную школу </w:t>
      </w:r>
      <w:r w:rsidRPr="001E4E83">
        <w:rPr>
          <w:rFonts w:ascii="Times New Roman" w:hAnsi="Times New Roman"/>
          <w:sz w:val="28"/>
          <w:szCs w:val="28"/>
          <w:lang w:val="en-US"/>
        </w:rPr>
        <w:t>VIII</w:t>
      </w:r>
      <w:r w:rsidRPr="001E4E83">
        <w:rPr>
          <w:rFonts w:ascii="Times New Roman" w:hAnsi="Times New Roman"/>
          <w:sz w:val="28"/>
          <w:szCs w:val="28"/>
        </w:rPr>
        <w:t xml:space="preserve"> вида или в специальный класс дает ему возможность не чувствовать себя несостоятельным в учебе.</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При олигофрении, характеризующейся неустойчивостью эмоционально-волевой сферы по типу возбудимости или заторможенности, присущие ребенку отклонения отчетливо проявляются в изменениях поведения и деятельности. Возбудимые олигофрены часто неспокойны, импульсивны, расторможены,  чрезвычайно отвлекаемы, непослушны, конфликтны.  Этим ученикам особенно необходима спокойная обстановка и смена видов деятельности. В процессе коррекционно-направленного обучения и воспитания, осуществляемого с учетом индивидуальных особенностей </w:t>
      </w:r>
      <w:r w:rsidR="00431F6D">
        <w:rPr>
          <w:rFonts w:ascii="Times New Roman" w:hAnsi="Times New Roman"/>
          <w:sz w:val="28"/>
          <w:szCs w:val="28"/>
        </w:rPr>
        <w:t>об</w:t>
      </w:r>
      <w:r w:rsidRPr="001E4E83">
        <w:rPr>
          <w:rFonts w:ascii="Times New Roman" w:hAnsi="Times New Roman"/>
          <w:sz w:val="28"/>
          <w:szCs w:val="28"/>
        </w:rPr>
        <w:t>уча</w:t>
      </w:r>
      <w:r w:rsidR="00431F6D">
        <w:rPr>
          <w:rFonts w:ascii="Times New Roman" w:hAnsi="Times New Roman"/>
          <w:sz w:val="28"/>
          <w:szCs w:val="28"/>
        </w:rPr>
        <w:t>ю</w:t>
      </w:r>
      <w:r w:rsidRPr="001E4E83">
        <w:rPr>
          <w:rFonts w:ascii="Times New Roman" w:hAnsi="Times New Roman"/>
          <w:sz w:val="28"/>
          <w:szCs w:val="28"/>
        </w:rPr>
        <w:t>щихся, возбудимые олигофрены становятся более уравно</w:t>
      </w:r>
      <w:r w:rsidR="009C7C2E">
        <w:rPr>
          <w:rFonts w:ascii="Times New Roman" w:hAnsi="Times New Roman"/>
          <w:sz w:val="28"/>
          <w:szCs w:val="28"/>
        </w:rPr>
        <w:t>вешенными и трудоспособными</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Заторможенные олигофрены отличаются вялостью, замедленностью, инертностью, которые обнаруживаются в их моторике, поведении, сниженной работоспособности. Они продвигаются медленно. Торопить их бесполезно, так как у них свой темп работы.</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У олигофренов с нарушениями функций анализаторов или специфическими речевыми отклонениями диффузное поражение коры сочетается с более глубокими локальными повреждениями мозговой системы. Такие дети помимо основного дефекта – умственной отсталости – имеют дефекты слуха, зрения, речи, опорно-двигательного аппарата. Их жизненные перспективы ограничены, поскольку наличие двойного, а тем более тройного дефекта резко затрудняет их продвижение и снижает возможности социально-трудовой адаптации.</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lastRenderedPageBreak/>
        <w:t>При олигофрении с психопатоподобным поведением у ребенка резко нарушена эмоционально-волевая сфера, проявляются характерное недоразвитие личностных компонентов, снижение критичности относительно себя и окружающих людей, расторможенность влечений, склонность к неоправданным аффектам.  Коррекционная работа, проводимая с этими детьми, предусматривает в первую очередь формирование эмоций и воли, выработку поведения,</w:t>
      </w:r>
      <w:r w:rsidR="009C7C2E">
        <w:rPr>
          <w:rFonts w:ascii="Times New Roman" w:hAnsi="Times New Roman"/>
          <w:sz w:val="28"/>
          <w:szCs w:val="28"/>
        </w:rPr>
        <w:t xml:space="preserve"> приемлемого для окружающих</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При олигофрении с выраженной недостаточностью лобных отделов коры головного мозга отклонения в познавательной деятельности ребенка сочетаются с изменениями личности по лобному типу и сопровождаются резкими нарушениями моторики. Эти дети вялы, безынициативны, беспомощны. Их речь бессодержательна, многословна, имеет подражательный характер.  Дети не способны к психическому напряжению, целенаправленной деятельности, активности. Они слабо учитывают ситуацию.  Их развитие осуществляется замедленно.</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В психической деятельности умственно отсталых детей обнаруживаются как общие, так и специфические особенности.</w:t>
      </w:r>
    </w:p>
    <w:p w:rsidR="00407E93" w:rsidRPr="001E4E83" w:rsidRDefault="00407E93" w:rsidP="00F6070A">
      <w:pPr>
        <w:widowControl w:val="0"/>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Под общими особенностями имеются в виду такие черты психики, которые присущи всем умственно отсталым ученикам, что и служит основанием для их объединения в единую категорию детей, отклоняющихся в развитии, и соответственно для направления их в специальную школу </w:t>
      </w:r>
      <w:r w:rsidRPr="001E4E83">
        <w:rPr>
          <w:rFonts w:ascii="Times New Roman" w:hAnsi="Times New Roman"/>
          <w:sz w:val="28"/>
          <w:szCs w:val="28"/>
          <w:lang w:val="en-US"/>
        </w:rPr>
        <w:t>VIII</w:t>
      </w:r>
      <w:r w:rsidRPr="001E4E83">
        <w:rPr>
          <w:rFonts w:ascii="Times New Roman" w:hAnsi="Times New Roman"/>
          <w:sz w:val="28"/>
          <w:szCs w:val="28"/>
        </w:rPr>
        <w:t xml:space="preserve"> вида.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Встречаются отдельные ученики, имеющие специфические особенности, которые резко выделяют их из среды одноклассников. Так ребенок может крайне слабо ориентироваться в пространстве, что вызывает у него большие трудности при обнаружении письму, чтению, математике и другим предметам. Такой ребенок особенно нуждается в индивидуальном подходе, без которого он не сможет усвоить учебную программу.</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отечественной психиатрии под понятием «умственная отсталость»  подразумевается совокупность патологических состояний, имеющих </w:t>
      </w:r>
      <w:r w:rsidRPr="001E4E83">
        <w:rPr>
          <w:rFonts w:ascii="Times New Roman" w:hAnsi="Times New Roman"/>
          <w:sz w:val="28"/>
          <w:szCs w:val="28"/>
        </w:rPr>
        <w:lastRenderedPageBreak/>
        <w:t xml:space="preserve">многовариантную этиологию, патогенез и клиническую картину. Ранее эти патологические состояния объединялись под названием олигофрения, поскольку именно дети-олигофрены составляют основной контингент коррекционных школ </w:t>
      </w:r>
      <w:r w:rsidRPr="001E4E83">
        <w:rPr>
          <w:rFonts w:ascii="Times New Roman" w:hAnsi="Times New Roman"/>
          <w:sz w:val="28"/>
          <w:szCs w:val="28"/>
          <w:lang w:val="en-US"/>
        </w:rPr>
        <w:t>VIII</w:t>
      </w:r>
      <w:r w:rsidRPr="001E4E83">
        <w:rPr>
          <w:rFonts w:ascii="Times New Roman" w:hAnsi="Times New Roman"/>
          <w:sz w:val="28"/>
          <w:szCs w:val="28"/>
        </w:rPr>
        <w:t xml:space="preserve"> вида. Важно отметить, что именно термин «умственная отсталость» используется в международных нормативных актах и документах, например в Международной классификации болезней 10-го пересмотра (МКБ-10) Всемирной организации здравоохранения.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При всех клинических вариантах олигофрении по степени тяжести интеллектуального дефекта в МКБ-10 выделяют четыре степени  психического недоразвития, т.е. умственной отсталости, что определяется клинической картиной и практическими возможностями обучения и социальной адаптации больных.</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Исследователи М.С. Певзнер, К.С. Лебединская считают, что существуют разные подходы к классификации умственно отсталых детей</w:t>
      </w:r>
      <w:r w:rsidRPr="001E4E83">
        <w:rPr>
          <w:rFonts w:ascii="Times New Roman" w:hAnsi="Times New Roman"/>
          <w:sz w:val="28"/>
          <w:szCs w:val="28"/>
          <w:lang w:eastAsia="ru-RU"/>
        </w:rPr>
        <w:t xml:space="preserve"> [34].</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Цель клинической классификации при рассмотрении умственной отсталости – описать симптомы течения заболевания, дифференцировать детей по времени, месту и выраженности нарушений центральной нервной системы, выделить типичные и атипичные, осложненные и неосложненные формы.</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В настоящее время эта градация приведена в соответствие с международной классификацией умственной отсталости на легкую, умеренную, тяжелую и глубокую (МКБ-10).</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Первую группу (15-20%) составляют ученики, наиболее успешно овладевающие программным материалом в процессе фронтального обучения. Все задания, даже измененные, они, как правило, выполняют самостоятельно, правильно используя имеющийся опыт. Умение объяснять свои действия словами свидетельствует о сознательном усвоении этими учащимися программного материала. Полученные знания и умения такие ученики успешнее остальных применяют на практике. Для выполнения </w:t>
      </w:r>
      <w:r w:rsidRPr="001E4E83">
        <w:rPr>
          <w:rFonts w:ascii="Times New Roman" w:hAnsi="Times New Roman"/>
          <w:sz w:val="28"/>
          <w:szCs w:val="28"/>
        </w:rPr>
        <w:lastRenderedPageBreak/>
        <w:t>сравнительно сложных заданий им нужна незначительная активизирующая помощь взрослого.</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Учащиеся второй группы (30-35%) также достаточно успешно обучаются в классе, хотя испытывают несколько большие трудности, чем ученики первой группы. Они, в основном, понимают фронтальное объяснение учителя, неплохо запоминают изучаемый  материал, но не в состоянии самостоятельно сделать элементарные выводы и обобщения. Они нуждаются в помощи учителя как активизирующей, так и организующей. Объяснения своих действий у учащихся второй группы недостаточно точны, в развернутом плане даются с меньшей степенью обобщенности.</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К третьей группе (35-40%) относятся ученики, которые с трудом усваивают программный материал, нуждаясь в разнообразных видах помощи (словесно-логической, наглядной и предметно-практической). Для этих учащихся характерно недостаточное осознание нового материала. Им трудно выделить главное в изучаемом материале, установить логическую связь частей, отделить второстепенное. Они плохо понимают материал во время фронтальных занятий, нуждаются в дополнительном объяснении. Их отличает низкая самостоятельность. Школьники третьей группы в процессе обучения в некоторой мере преодолевают инертность. Значительная помощь им нужна главным образом в начале выполнения задания, после чего они могут работать самостоятельно, пока не встретятся с новой трудностью. Деятельность учеников этой группы нужно постоянно организовывать, пока они не поймут основного в изучаемом материале.</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К четвертой группе (10-15%) относятся учащиеся, которые овладевают учебным материалом на самом низком уровне. При этом только фронтального обучения им явно недостаточно. Они нуждаются в выполнении большого числа упражнений, введении дополнительных приемов обучения, постоянном контроле и подсказках во время выполнения работ. Они не могут сделать выводы, использовать прошлый опыт. При выполнении любого задания учащимся требуется четкое неоднократное </w:t>
      </w:r>
      <w:r w:rsidRPr="001E4E83">
        <w:rPr>
          <w:rFonts w:ascii="Times New Roman" w:hAnsi="Times New Roman"/>
          <w:sz w:val="28"/>
          <w:szCs w:val="28"/>
        </w:rPr>
        <w:lastRenderedPageBreak/>
        <w:t xml:space="preserve">объяснение учителя. Эти ученики не видят ошибок в работе, им требуется конкретное указание на них и объяснение к исправлению. Им доступен значительно меньший объем знаний и умений, чем предлагается программой коррекционной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Умственно отсталые дети характеризуются стойкими нарушениями всей психической деятельности, особенно отчетливо обнаруживающимися в сфере познавательных процессов. Темп развития сложных психических функций отстает от темпа физиологического развития.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Структура психики умственно отсталого ребенка чрезвычайно сложна. Первичный дефект приводит к возникновению многих вторичных и третичных отклонений.  Нарушения познавательной деятельности и личности отчетливо обнаруживаются в самых различных проявлениях.</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У умственно отсталых школьников обнаруживается недостаточность всех форм мыслительной деятельности.  Им трудно решать простейшие практические задачи,  такие как объединение разрезанного на 2 – 3 части изображения знакомого объекта, выбор геометрической фигуры и т. п.</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Недостаточное развитие речи можно наблюдать на различных уровнях речевого высказывания. Оно обнаруживается при овладении произношением в младших, особенно в </w:t>
      </w:r>
      <w:r w:rsidRPr="001E4E83">
        <w:rPr>
          <w:rFonts w:ascii="Times New Roman" w:hAnsi="Times New Roman"/>
          <w:sz w:val="28"/>
          <w:szCs w:val="28"/>
          <w:lang w:val="en-US"/>
        </w:rPr>
        <w:t>I</w:t>
      </w:r>
      <w:r w:rsidRPr="001E4E83">
        <w:rPr>
          <w:rFonts w:ascii="Times New Roman" w:hAnsi="Times New Roman"/>
          <w:sz w:val="28"/>
          <w:szCs w:val="28"/>
        </w:rPr>
        <w:t>-</w:t>
      </w:r>
      <w:r w:rsidRPr="001E4E83">
        <w:rPr>
          <w:rFonts w:ascii="Times New Roman" w:hAnsi="Times New Roman"/>
          <w:sz w:val="28"/>
          <w:szCs w:val="28"/>
          <w:lang w:val="en-US"/>
        </w:rPr>
        <w:t>II</w:t>
      </w:r>
      <w:r w:rsidRPr="001E4E83">
        <w:rPr>
          <w:rFonts w:ascii="Times New Roman" w:hAnsi="Times New Roman"/>
          <w:sz w:val="28"/>
          <w:szCs w:val="28"/>
        </w:rPr>
        <w:t xml:space="preserve"> классах, что затем, как правило, корригируется.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Память умственно отсталых младших школьников имеет своеобразные особенности. Объем материала, удерживаемого в памяти существенно меньше, чем у нормально развивающихся сверстников. Для них весьма характерно неумение пользоваться, казалось бы, хорошо усвоенным материалом, воспроизводить те знания, которые необходимы для решения поставленной перед ними конкретной задачи.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Восприятие отличается недифференцированностью. Младшие школьники зрительно воспринимают одновременно меньшее число объектов, чем нормально развивающиеся дети. Свойственная им узость зрительного восприятия в ряде случаев затрудняет знакомство с окружающим миром.</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lastRenderedPageBreak/>
        <w:t xml:space="preserve">Включаясь в учебную деятельность, под руководством учителя, умственно отсталые дети начинают усваивать содержание основных форм человеческой культуры (науки, искусства, морали) и учатся действовать в соответствии с традициями и новыми социальными ожиданиями людей. Именно в этом возрасте ребенок впервые отчетливо начинает осознавать отношения между ним и окружающими, разбираться в общественных мотивах поведения, нравственных оценках, значимости конфликтных ситуаций, то есть постепенно вступает в сознательную фазу формирования личности.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Необходимой предпосылкой к усвоению школьной программы является наличие у умственно отсталого ребенка элементарных познавательных интересов и познавательной активности. Формирование познавательных интересов, по мнению А.А. Катаевой не сводится к тому, чтобы дать детям определенные знания, умения и навыки. Речь, прежде всего,</w:t>
      </w:r>
      <w:r w:rsidR="009C7C2E">
        <w:rPr>
          <w:rFonts w:ascii="Times New Roman" w:hAnsi="Times New Roman"/>
          <w:sz w:val="28"/>
          <w:szCs w:val="28"/>
        </w:rPr>
        <w:t xml:space="preserve"> </w:t>
      </w:r>
      <w:r w:rsidRPr="001E4E83">
        <w:rPr>
          <w:rFonts w:ascii="Times New Roman" w:hAnsi="Times New Roman"/>
          <w:sz w:val="28"/>
          <w:szCs w:val="28"/>
        </w:rPr>
        <w:t>должна идти о том, чтобы воспитать у них потребность в знаниях и по возможности с</w:t>
      </w:r>
      <w:r w:rsidR="009C7C2E">
        <w:rPr>
          <w:rFonts w:ascii="Times New Roman" w:hAnsi="Times New Roman"/>
          <w:sz w:val="28"/>
          <w:szCs w:val="28"/>
        </w:rPr>
        <w:t>формировать их приобретения</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С точки зрения В.Г. Петровой, психическая неполноценность учеников специальной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 обнаруживается не только в недостатках интеллекта, но и в недоразвитии личности как сложной совокупности психических свойств, в частности, в их отношении к учебной деятельности [36].</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Определенное влияние на формирование отношения детей с интеллектуальными нарушениями к учению оказывают и те обстоятельства, в которые они попадают, становясь школьниками. Некоторые из них приходят в специальную школу, проучившись, какой-то срок в массовой общеобразовательной школе, где у них постоянно возникали стойкие неудачи в учебе, складывались сложные взаимоотношения с учителями и сверстниками. На этом фоне у детей с интеллектуальными нарушениями создается отрицательное отношение к школе и к учению. Не учитывая или просто не имея представления о возможностях своего ребенка в плане </w:t>
      </w:r>
      <w:r w:rsidRPr="001E4E83">
        <w:rPr>
          <w:rFonts w:ascii="Times New Roman" w:hAnsi="Times New Roman"/>
          <w:sz w:val="28"/>
          <w:szCs w:val="28"/>
        </w:rPr>
        <w:lastRenderedPageBreak/>
        <w:t>овладения им учебной программой, они или чрезмерно завышают или, наоборот, занижают предъявляемые к нему требования.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Так же В.Г. Петровой было отмечено, что в </w:t>
      </w:r>
      <w:r w:rsidRPr="001E4E83">
        <w:rPr>
          <w:rFonts w:ascii="Times New Roman" w:hAnsi="Times New Roman"/>
          <w:sz w:val="28"/>
          <w:szCs w:val="28"/>
          <w:lang w:val="en-US"/>
        </w:rPr>
        <w:t>I</w:t>
      </w:r>
      <w:r w:rsidRPr="001E4E83">
        <w:rPr>
          <w:rFonts w:ascii="Times New Roman" w:hAnsi="Times New Roman"/>
          <w:sz w:val="28"/>
          <w:szCs w:val="28"/>
        </w:rPr>
        <w:t>-</w:t>
      </w:r>
      <w:r w:rsidRPr="001E4E83">
        <w:rPr>
          <w:rFonts w:ascii="Times New Roman" w:hAnsi="Times New Roman"/>
          <w:sz w:val="28"/>
          <w:szCs w:val="28"/>
          <w:lang w:val="en-US"/>
        </w:rPr>
        <w:t>IV</w:t>
      </w:r>
      <w:r w:rsidRPr="001E4E83">
        <w:rPr>
          <w:rFonts w:ascii="Times New Roman" w:hAnsi="Times New Roman"/>
          <w:sz w:val="28"/>
          <w:szCs w:val="28"/>
        </w:rPr>
        <w:t xml:space="preserve"> классах большинство учеников положительно относятся к таким предметам, как рисование, физкультура, труд, поскольку эти занятия не требуют высокого интеллектуального напряжения, тесно связаны с любимой и привычной деятельностью детей. У многих умственно отсталых первоклассников и второклассников наблюдается равнодушное или отрицательное отношение к урокам чтения, что объясняетс</w:t>
      </w:r>
      <w:r w:rsidR="009C7C2E">
        <w:rPr>
          <w:rFonts w:ascii="Times New Roman" w:hAnsi="Times New Roman"/>
          <w:sz w:val="28"/>
          <w:szCs w:val="28"/>
        </w:rPr>
        <w:t>я сложностью техники чтения</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Исходя из выше сказанного, мы можем сделать вывод, что у детей с интеллектуальной недостаточностью отсутствует мотивация к учению. И поэтому педагогу при работе с такими детьми стоит больших усилий пробудить в них интерес, а главное потребность в учении.</w:t>
      </w:r>
    </w:p>
    <w:p w:rsidR="00407E93" w:rsidRPr="001E4E83" w:rsidRDefault="00407E93" w:rsidP="00F6070A">
      <w:pPr>
        <w:spacing w:after="0" w:line="360" w:lineRule="auto"/>
        <w:ind w:firstLine="567"/>
        <w:jc w:val="both"/>
        <w:rPr>
          <w:rFonts w:ascii="Times New Roman" w:hAnsi="Times New Roman"/>
          <w:sz w:val="28"/>
          <w:szCs w:val="28"/>
        </w:rPr>
      </w:pPr>
    </w:p>
    <w:p w:rsidR="00407E93" w:rsidRPr="001E4E83" w:rsidRDefault="00407E93" w:rsidP="00F6070A">
      <w:pPr>
        <w:spacing w:after="0" w:line="360" w:lineRule="auto"/>
        <w:rPr>
          <w:rFonts w:ascii="Times New Roman" w:hAnsi="Times New Roman"/>
          <w:b/>
          <w:sz w:val="28"/>
          <w:szCs w:val="28"/>
        </w:rPr>
      </w:pPr>
      <w:r w:rsidRPr="001E4E83">
        <w:rPr>
          <w:rFonts w:ascii="Times New Roman" w:hAnsi="Times New Roman"/>
          <w:b/>
          <w:sz w:val="28"/>
          <w:szCs w:val="28"/>
        </w:rPr>
        <w:t xml:space="preserve">1.2. Сущность познавательного интереса младших школьников </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Познавательный интерес – это один из важнейших мотивов учения школьников. Его действие очень сильно. Под влиянием познавательного интереса учебная работа даже у слабых учеников протекает более продуктивно. А при правильной педагогической организации деятельности учащихся и систематической и целенаправленной коррекционной работе познавательный интерес может и должен стать устойчивой чертой личности школьника и оказывать сильное влияние на его развитие.</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Интерес – очень сложное и значимое для личности образование. В работах Н.Г. Морозовой приводится несколько трактовок различных специалистов:</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«интерес выступает как избирательная наблюдательность человека, его внимания, его мыслей, помыслов»;</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«в интересе видят тенденцию заниматься деятельностью, вещами, процессом занятий»;</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lastRenderedPageBreak/>
        <w:t>- «интерес – это своеобразный сплав эмоционально-волевых и интеллектуальных процессов, повышающий активность сознан</w:t>
      </w:r>
      <w:r w:rsidR="009C7C2E">
        <w:rPr>
          <w:rFonts w:ascii="Times New Roman" w:hAnsi="Times New Roman"/>
          <w:sz w:val="28"/>
          <w:szCs w:val="28"/>
        </w:rPr>
        <w:t>ия и деятельности человека»</w:t>
      </w:r>
      <w:r w:rsidRPr="001E4E83">
        <w:rPr>
          <w:rFonts w:ascii="Times New Roman" w:hAnsi="Times New Roman"/>
          <w:sz w:val="28"/>
          <w:szCs w:val="28"/>
        </w:rPr>
        <w:t xml:space="preserve">. </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Сама же Н.Г. Морозова рассматривает интерес, как активное эмоционально-познавательное отношение человека к миру.</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Особой и важной областью общего феномена «интерес» является познавательный интерес. Всякий интерес познавателен.  Без познавательного компонента интереса нет. Значит, познавательным интересом будем называть частный случай интереса – интерес к учебной деятельности, к приобретению знаний, к науке.</w:t>
      </w:r>
    </w:p>
    <w:p w:rsidR="00407E93" w:rsidRPr="001E4E83" w:rsidRDefault="00407E93" w:rsidP="00F6070A">
      <w:pPr>
        <w:spacing w:after="0" w:line="360" w:lineRule="auto"/>
        <w:ind w:firstLine="709"/>
        <w:jc w:val="both"/>
        <w:rPr>
          <w:rFonts w:ascii="Times New Roman" w:hAnsi="Times New Roman"/>
          <w:color w:val="FF0000"/>
          <w:sz w:val="28"/>
          <w:szCs w:val="28"/>
        </w:rPr>
      </w:pPr>
      <w:r w:rsidRPr="001E4E83">
        <w:rPr>
          <w:rFonts w:ascii="Times New Roman" w:hAnsi="Times New Roman"/>
          <w:sz w:val="28"/>
          <w:szCs w:val="28"/>
        </w:rPr>
        <w:t>Познавательный интерес относится к различным областям познавательной деятельности. Н.Г. Морозова считает, что он может быть весьма высоким, размытым, распространяющимся на получение информации вообще, на узнавание нового о различных сторонах предметного мира и углублением в определенную область познавания, в ее теоретические основы, в ее существе</w:t>
      </w:r>
      <w:r w:rsidR="009C7C2E">
        <w:rPr>
          <w:rFonts w:ascii="Times New Roman" w:hAnsi="Times New Roman"/>
          <w:sz w:val="28"/>
          <w:szCs w:val="28"/>
        </w:rPr>
        <w:t>нные связи и закономерности</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школе объектом познавательных интересов учащихся является содержание учебных предметов, овладение которыми составляет основное назначение учения. Тогда в сферу познавательного интереса включается не только приобретаемые школьниками знания, но и процесс овладения знаниями, процесс учения в целом.</w:t>
      </w:r>
    </w:p>
    <w:p w:rsidR="00407E93" w:rsidRPr="001E4E83" w:rsidRDefault="00407E93" w:rsidP="00F6070A">
      <w:pPr>
        <w:spacing w:after="0" w:line="360" w:lineRule="auto"/>
        <w:ind w:firstLine="709"/>
        <w:jc w:val="both"/>
        <w:rPr>
          <w:rFonts w:ascii="Times New Roman" w:hAnsi="Times New Roman"/>
          <w:color w:val="FF0000"/>
          <w:sz w:val="28"/>
          <w:szCs w:val="28"/>
        </w:rPr>
      </w:pPr>
      <w:r w:rsidRPr="001E4E83">
        <w:rPr>
          <w:rFonts w:ascii="Times New Roman" w:hAnsi="Times New Roman"/>
          <w:sz w:val="28"/>
          <w:szCs w:val="28"/>
        </w:rPr>
        <w:t>По мнению Г.И. Щукиной, «Ценность познавательного интереса состоит в том, что познавательная деятельность в данной области под влиянием интереса к ней активизирует психологические процессы личности, приносит ей глубокое интеллектуальное удовлетворение; познавательный интерес выступает как важнейший мотив активности личности, ее познавательной деятельности. Суть познавательного интереса состоит в том, что объектом его является сам процесс познавания, который характеризуется стремлением пр</w:t>
      </w:r>
      <w:r w:rsidR="009C7C2E">
        <w:rPr>
          <w:rFonts w:ascii="Times New Roman" w:hAnsi="Times New Roman"/>
          <w:sz w:val="28"/>
          <w:szCs w:val="28"/>
        </w:rPr>
        <w:t>оникать в сущность явлений»</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lastRenderedPageBreak/>
        <w:t>Познавательный интерес, по мнению Г.И. Щукиной, представляет собою сплав важнейших для развития личности психологических процессов. В интеллектуальной деятельности, протекающей под влиянием познавательного интереса, появляется:</w:t>
      </w:r>
    </w:p>
    <w:p w:rsidR="00407E93" w:rsidRPr="001E4E83" w:rsidRDefault="00407E93" w:rsidP="00F6070A">
      <w:pPr>
        <w:numPr>
          <w:ilvl w:val="0"/>
          <w:numId w:val="1"/>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активный поиск;</w:t>
      </w:r>
    </w:p>
    <w:p w:rsidR="00407E93" w:rsidRPr="001E4E83" w:rsidRDefault="00407E93" w:rsidP="00F6070A">
      <w:pPr>
        <w:numPr>
          <w:ilvl w:val="0"/>
          <w:numId w:val="1"/>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догадка;</w:t>
      </w:r>
    </w:p>
    <w:p w:rsidR="00407E93" w:rsidRPr="001E4E83" w:rsidRDefault="00407E93" w:rsidP="00F6070A">
      <w:pPr>
        <w:numPr>
          <w:ilvl w:val="0"/>
          <w:numId w:val="1"/>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исследовательский подход;</w:t>
      </w:r>
    </w:p>
    <w:p w:rsidR="00407E93" w:rsidRPr="001E4E83" w:rsidRDefault="00407E93" w:rsidP="00F6070A">
      <w:pPr>
        <w:numPr>
          <w:ilvl w:val="0"/>
          <w:numId w:val="1"/>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готовность к решению задач.</w:t>
      </w:r>
    </w:p>
    <w:p w:rsidR="00407E93" w:rsidRPr="001E4E83" w:rsidRDefault="00407E93" w:rsidP="00F6070A">
      <w:pPr>
        <w:tabs>
          <w:tab w:val="left" w:pos="993"/>
        </w:tabs>
        <w:spacing w:after="0" w:line="360" w:lineRule="auto"/>
        <w:jc w:val="both"/>
        <w:rPr>
          <w:rFonts w:ascii="Times New Roman" w:hAnsi="Times New Roman"/>
          <w:sz w:val="28"/>
          <w:szCs w:val="28"/>
        </w:rPr>
      </w:pPr>
      <w:r w:rsidRPr="001E4E83">
        <w:rPr>
          <w:rFonts w:ascii="Times New Roman" w:hAnsi="Times New Roman"/>
          <w:sz w:val="28"/>
          <w:szCs w:val="28"/>
        </w:rPr>
        <w:t>Эмоциональные проявления, вплетенные в познавательный интерес:</w:t>
      </w:r>
    </w:p>
    <w:p w:rsidR="00407E93" w:rsidRPr="001E4E83" w:rsidRDefault="00407E93" w:rsidP="00F6070A">
      <w:pPr>
        <w:numPr>
          <w:ilvl w:val="0"/>
          <w:numId w:val="2"/>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эмоции удивления;</w:t>
      </w:r>
    </w:p>
    <w:p w:rsidR="00407E93" w:rsidRPr="001E4E83" w:rsidRDefault="00407E93" w:rsidP="00F6070A">
      <w:pPr>
        <w:numPr>
          <w:ilvl w:val="0"/>
          <w:numId w:val="2"/>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чувство ожидания нового;</w:t>
      </w:r>
    </w:p>
    <w:p w:rsidR="00407E93" w:rsidRPr="001E4E83" w:rsidRDefault="00407E93" w:rsidP="00F6070A">
      <w:pPr>
        <w:numPr>
          <w:ilvl w:val="0"/>
          <w:numId w:val="2"/>
        </w:numPr>
        <w:tabs>
          <w:tab w:val="left" w:pos="993"/>
        </w:tabs>
        <w:spacing w:after="0" w:line="360" w:lineRule="auto"/>
        <w:ind w:firstLine="709"/>
        <w:jc w:val="both"/>
        <w:rPr>
          <w:rFonts w:ascii="Times New Roman" w:hAnsi="Times New Roman"/>
          <w:sz w:val="28"/>
          <w:szCs w:val="28"/>
        </w:rPr>
      </w:pPr>
      <w:r w:rsidRPr="001E4E83">
        <w:rPr>
          <w:rFonts w:ascii="Times New Roman" w:hAnsi="Times New Roman"/>
          <w:sz w:val="28"/>
          <w:szCs w:val="28"/>
        </w:rPr>
        <w:t>чувство интеллектуальной радости;</w:t>
      </w:r>
    </w:p>
    <w:p w:rsidR="00407E93" w:rsidRPr="001E4E83" w:rsidRDefault="009C7C2E" w:rsidP="00F6070A">
      <w:pPr>
        <w:numPr>
          <w:ilvl w:val="0"/>
          <w:numId w:val="2"/>
        </w:numPr>
        <w:tabs>
          <w:tab w:val="left" w:pos="993"/>
        </w:tabs>
        <w:spacing w:after="0" w:line="360" w:lineRule="auto"/>
        <w:ind w:firstLine="709"/>
        <w:jc w:val="both"/>
        <w:rPr>
          <w:rFonts w:ascii="Times New Roman" w:hAnsi="Times New Roman"/>
          <w:sz w:val="28"/>
          <w:szCs w:val="28"/>
        </w:rPr>
      </w:pPr>
      <w:r>
        <w:rPr>
          <w:rFonts w:ascii="Times New Roman" w:hAnsi="Times New Roman"/>
          <w:sz w:val="28"/>
          <w:szCs w:val="28"/>
        </w:rPr>
        <w:t>чувство успеха</w:t>
      </w:r>
      <w:r w:rsidR="00407E93"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xml:space="preserve">В этом своеобразном сплаве психических процессов, важнейшим элементом является волевое усилие. Самыми характерными для познавательного процесса волевыми проявлениями следует считать инициативу поиска, самостоятельность добывания знаний, выдвижения и постановки задач на пути познания. Ядром познавательного интереса являются мыслительные процессы. </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xml:space="preserve">Задача формирования познавательных интересов у учащихся </w:t>
      </w:r>
      <w:r w:rsidR="00431F6D">
        <w:rPr>
          <w:rFonts w:ascii="Times New Roman" w:hAnsi="Times New Roman"/>
          <w:sz w:val="28"/>
          <w:szCs w:val="28"/>
        </w:rPr>
        <w:t>коррекционной</w:t>
      </w:r>
      <w:r w:rsidRPr="001E4E83">
        <w:rPr>
          <w:rFonts w:ascii="Times New Roman" w:hAnsi="Times New Roman"/>
          <w:sz w:val="28"/>
          <w:szCs w:val="28"/>
        </w:rPr>
        <w:t xml:space="preserve"> школы выходит за пределы рассмотрения его лишь как побудителя к учению, к отдельным учебным действиям. Воспитание разносторонних познавательных интересов представляет собою процесс приобщения умственно отсталых школьников к общественным ценностям. Гармоничное развитие человека современного общества, в котором чрезвычайно быстро развивается наука, техника, искусство, культура, вообще не может совершаться вне формирования познавательных процессов.</w:t>
      </w:r>
    </w:p>
    <w:p w:rsidR="00407E93" w:rsidRPr="001E4E83" w:rsidRDefault="00407E93" w:rsidP="00F6070A">
      <w:pPr>
        <w:spacing w:after="0" w:line="360" w:lineRule="auto"/>
        <w:ind w:firstLine="709"/>
        <w:jc w:val="both"/>
        <w:rPr>
          <w:rFonts w:ascii="Times New Roman" w:hAnsi="Times New Roman"/>
          <w:color w:val="FF0000"/>
          <w:sz w:val="28"/>
          <w:szCs w:val="28"/>
        </w:rPr>
      </w:pPr>
      <w:r w:rsidRPr="001E4E83">
        <w:rPr>
          <w:rFonts w:ascii="Times New Roman" w:hAnsi="Times New Roman"/>
          <w:sz w:val="28"/>
          <w:szCs w:val="28"/>
        </w:rPr>
        <w:t xml:space="preserve">В своих работах Г.И. Щукина первичной формой познавательного интереса называет любопытство, как реакцию на изменение обстановки, на </w:t>
      </w:r>
      <w:r w:rsidRPr="001E4E83">
        <w:rPr>
          <w:rFonts w:ascii="Times New Roman" w:hAnsi="Times New Roman"/>
          <w:sz w:val="28"/>
          <w:szCs w:val="28"/>
        </w:rPr>
        <w:lastRenderedPageBreak/>
        <w:t>появление нового в окружающем мире. Затем, по ее мнению, появляется любознательность, которая является действенной формой выражения интереса к познанию, о чем свидетельствует множество задаваемых ребенком вопросов (откуда? зачем? почему?).</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любой период своего становления познавательный интерес является побудительной силой. Он вырастает из потребностей знать, ориентироваться в действительности, но высокой духовной потребностью он становится лишь на высшем уровне своего развития, который достигается далеко не у каждого не только школьника, но и зрелого человека.</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Как считает Г.И. Щукина, познавательный интерес – явление многозначное, поэтому  на процессы обучения и воспитания он может влиять различными своими сторонами. В педагогической практике познавательный интерес рассматривают часто лишь как внешний стимул этих процессов, как средство активизации познавательной деятельности ученика, как эффективный инструмент учителя, позволяющий ему сделать процесс обучения привлекательным, выделить в обучении именно те аспекты, которые смогут привлечь к себе непроизвольное внимание учеников, заставят активизировать мышление, волноваться и переживать, увлеченно р</w:t>
      </w:r>
      <w:r w:rsidR="009C7C2E">
        <w:rPr>
          <w:rFonts w:ascii="Times New Roman" w:hAnsi="Times New Roman"/>
          <w:sz w:val="28"/>
          <w:szCs w:val="28"/>
        </w:rPr>
        <w:t>аботать над учебной задачей</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Подход к познавательному интересу как к внешнему стимулу обучения умственно отсталых школьников может иметь основания. Если из окружающего мира человек отбирает далеко не все, а только значимое для него, то следует задуматься над тем, чтобы особо важное в обучении представить в интересной для ученика форме.</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учебном пособии Г.Ф. Кумариной отмечается, что умственно отсталых учащихся могут привлекать такие стороны обучения, которые связаны с особенно яркими, эмоционально поданными фактами, эффективными опытами, с обаянием личности учителя. Все эти сами по себе учебные стимулы обучения не должны подменять самого сущест</w:t>
      </w:r>
      <w:r w:rsidR="009C7C2E">
        <w:rPr>
          <w:rFonts w:ascii="Times New Roman" w:hAnsi="Times New Roman"/>
          <w:sz w:val="28"/>
          <w:szCs w:val="28"/>
        </w:rPr>
        <w:t>ва познавательного интереса</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lastRenderedPageBreak/>
        <w:t>Ограничивать трактовку познавательного интереса внешней стороной его влияния на умственно отсталого школьника, понимать его как лишь средство обучения – неосмотрительно. Отбирая соответствующие приемы, «оживляющие» уроки, учитель очень часто не пытается заглянуть во внутренние процессы познавательной деятельности самих учеников, которые происходят под влиянием этих приемов; управление процессом учения происходит нередко вслепую, наугад.</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По мнению Г.И. Щукиной, «Познавательный интерес как средство обучения становится наделенным только тогда, когда используется в арсенале средств развивающего обучения. Внесение элементов оживления в содержание, в методы обучения и формы работы учащихся, с целью вызвать или упрочить их познавательный интерес может дать лишь вспышку непосредственного интереса, но не перейдет во внутренний план деятельности, в отношение к учению. С устранением внешне занимательной ситуации, породившей этот временный, неустойчивый интерес, он может быст</w:t>
      </w:r>
      <w:r w:rsidR="009C7C2E">
        <w:rPr>
          <w:rFonts w:ascii="Times New Roman" w:hAnsi="Times New Roman"/>
          <w:sz w:val="28"/>
          <w:szCs w:val="28"/>
        </w:rPr>
        <w:t>ро угаснуть»</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Там, где при отборе «оживляющих» учебный процесс средств учитель приоткрывает для себя процессы познавательной деятельности, «выводит их наружу», там познавательный интерес действительно становится мощным средством обучения, а учение – управляемым процессом.</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Рассмотрение познавательного интереса в качестве средства обучения поднимает проблему занимательности. С точки зрения Г.И. Щукиной, «Занимательность – элементарный уровень интереса, возникающий под влиянием яркости впечатлений и сосредотачивающийся на внешних сторонах.  Этот интерес нестоек, легко вытесн</w:t>
      </w:r>
      <w:r w:rsidR="009C7C2E">
        <w:rPr>
          <w:rFonts w:ascii="Times New Roman" w:hAnsi="Times New Roman"/>
          <w:sz w:val="28"/>
          <w:szCs w:val="28"/>
        </w:rPr>
        <w:t>яется новыми впечатлениями»</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xml:space="preserve">Включая занимательность в русло формирования познавательных интересов, учитель приобщает ее к тем сторонам обучения, которые способствуют общему развитию учащихся. Изолируя занимательность от проблемы познавательных интересов, учитель игнорирует подлинные цели </w:t>
      </w:r>
      <w:r w:rsidRPr="001E4E83">
        <w:rPr>
          <w:rFonts w:ascii="Times New Roman" w:hAnsi="Times New Roman"/>
          <w:sz w:val="28"/>
          <w:szCs w:val="28"/>
        </w:rPr>
        <w:lastRenderedPageBreak/>
        <w:t>обучения, превращая его в развлекательное средство, когда учащиеся начинают учиться лишь постольку, поскольку это учение занимательно.</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Учитель, уделяя должное внимание развитию учащихся, превращает познавательный интерес-стимул в ценнейший мотив учебной деятельности школьников, и это наиболее существенное его проявление. Руководство поведением и деятельностью детей – без знаний о сущности общих мотивов деятельности и специальных мотивов деятельности – невозможно.</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отличие от неясных и неосознанных влечений, желаний – познавательный интерес всегда имеет свой предмет. В нем ясно и отчетливо выражена направленность на определенную предметную область, к более глубокому познанию, к которой школьник стремится.</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С точки зрения А.К. Марковой, «Для образования мотивов недостаточно только внешних стимулов, они, эти стимулы, должны опираться на потребности самой личности, чтобы стать ее мотивами. Как мотив учения познавательный интерес имеет ряд преимуществ перед другими мотивами, которые могут существовать вместе и наряду с ними (мотив самоутверждения, стремлени</w:t>
      </w:r>
      <w:r w:rsidR="009C7C2E">
        <w:rPr>
          <w:rFonts w:ascii="Times New Roman" w:hAnsi="Times New Roman"/>
          <w:sz w:val="28"/>
          <w:szCs w:val="28"/>
        </w:rPr>
        <w:t>е быть в коллективе и др.)»</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учебнике «Психология» под редакцией А.А. Крылова, познавательный интерес рассматривается, как интегральное образование личности. Он как общий феномен интереса имеет сложнейшую структуру, которую составляют как отдельные психические процессы (интеллектуальные, эмоциональные, регулятивные), так и объективные и субъективные связи человека с мир</w:t>
      </w:r>
      <w:r w:rsidR="009C7C2E">
        <w:rPr>
          <w:rFonts w:ascii="Times New Roman" w:hAnsi="Times New Roman"/>
          <w:sz w:val="28"/>
          <w:szCs w:val="28"/>
        </w:rPr>
        <w:t>ом, выраженные в отношениях</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color w:val="FF0000"/>
          <w:sz w:val="28"/>
          <w:szCs w:val="28"/>
        </w:rPr>
      </w:pPr>
      <w:r w:rsidRPr="001E4E83">
        <w:rPr>
          <w:rFonts w:ascii="Times New Roman" w:hAnsi="Times New Roman"/>
          <w:sz w:val="28"/>
          <w:szCs w:val="28"/>
        </w:rPr>
        <w:t>Познавательный интерес выражен в своем развитии различными состояниями. В своих исследованиях Г.И. Щукина условно различает последовательные стадии его развития: любопытство, любознательность, познавательный интерес, теоретический интерес. И хотя эти стадии выделяются чисто условно, наиболее характерные их призна</w:t>
      </w:r>
      <w:r w:rsidR="009C7C2E">
        <w:rPr>
          <w:rFonts w:ascii="Times New Roman" w:hAnsi="Times New Roman"/>
          <w:sz w:val="28"/>
          <w:szCs w:val="28"/>
        </w:rPr>
        <w:t>ки являются общепризнанными</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lastRenderedPageBreak/>
        <w:t>Любопытство – элементарная стадия избирательного отношения, которая обусловлена чисто внешними, часто неожиданными обстоятельствами, привлекающими внимание человека. Для человека эта элементарная ориентировка, связанная с новизной ситуации, может и не иметь особой значимости. На стадии любопытства ученик довольствуется лишь ориентировкой, связанной с занимательностью того или иного предмета, той или иной ситуации. Эта стадия еще не обнаруживает подлинного стремления к познанию. И, тем не менее, занимательность как фактор выявления познавательного интереса может служить его начальным толчком.</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Любознательность – ценное состояние личности. Она характеризуется стремлением человека проникнуть за пределы увиденного. На этой стадии интереса обнаруживаются достаточно сильные выражения эмоций удивления, радости познания, удовлетворенностью деятельностью. В возникновении загадок и их расшифровке и заключается сущность любознательности, как активного видения мира, которое развивается не только на уроках, но и в труде, когда человек отрешен от простого исполнительства и пассивного запоминания.</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С точки зрения Н.Г. Морозовой, «Познавательный интерес на пути своего развития характеризуется познавательной активностью, явной избирательной направленностью учебных предметов, ценной мотивацией, в которой главное место зани</w:t>
      </w:r>
      <w:r w:rsidR="009C7C2E">
        <w:rPr>
          <w:rFonts w:ascii="Times New Roman" w:hAnsi="Times New Roman"/>
          <w:sz w:val="28"/>
          <w:szCs w:val="28"/>
        </w:rPr>
        <w:t>мают познавательные мотивы»</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Познавательный интерес содействует проникновению личности в существенные связи, отношения, закономерности познания. Эта стадия характеризуется поступательным движением познавательной деятельности школьника, поиском интересующей его информации. Любознательный школьник посвящает свободное время предмету познавательного интереса.</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xml:space="preserve">Теоретический интерес связан как со стремлением к познанию сложных теоретических вопросов и проблем конкретной науки, так и с использованием их как инструмента познания. Эта ступень активного </w:t>
      </w:r>
      <w:r w:rsidRPr="001E4E83">
        <w:rPr>
          <w:rFonts w:ascii="Times New Roman" w:hAnsi="Times New Roman"/>
          <w:sz w:val="28"/>
          <w:szCs w:val="28"/>
        </w:rPr>
        <w:lastRenderedPageBreak/>
        <w:t>воздействия человека на  мир, на его переустройство, что непосредственно связано с мировоззрением человека, с его убеждениями в силе и возможностях науки. Эта ступень характеризует не только познавательное начало в структуре личности, но и человека как деятеля, субъекта, личность.</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В учебнике «Специальная психология» под редакцией В.И. Лубовского  сказано, «Познавательный интерес, определяющий в норме направленность ребенка на учебную деятельность, у умственно отсталых учащихся обнаруживается лишь как реакция на отдельные занимательные факты, события, которая не перерастет в интерес к п</w:t>
      </w:r>
      <w:r w:rsidR="009C7C2E">
        <w:rPr>
          <w:rFonts w:ascii="Times New Roman" w:hAnsi="Times New Roman"/>
          <w:sz w:val="28"/>
          <w:szCs w:val="28"/>
        </w:rPr>
        <w:t>редмету как области знаний»</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Дети с интеллектуальными нарушениями, особенно в младших классах, обычно пассивно относятся к учебным занятиям, требующим мыслительной деятельности. На начальных этапах школьного обучения интересы умственно отсталых учеников часто связаны с занимательностью учебного материала, яркостью его подачи. У умственно отсталых детей значительно позже, чем у их нормально развивающихся сверстников, появляется интерес к содержанию учебного материала или к самому процессу учения. Особенно с большим трудом формируются у них познавательные интересы при выполнении сложной для олигофренов деятельности (чтении, письме, решении задач и примеров). Однако  наряду с безразличием большинства умственно отсталых учеников к учебе на начальном этапе школьного обучения наблюдаются случаи положительного отношения детей к новым для них знаниям, в частности к урокам по трудовому обучению. Даже целиком не осмысливая задания, не представляя способов его выполнения, порядка операций, умственно отсталые школьники активно и с большой охотой берутся за выполнение трудового задания. А по мере овладения способами действий и осознания результатов деятельности интерес и внимание к ней со стороны ребенка возрастают, становятся более мотивированными.</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 xml:space="preserve">Специально организованный педагогический процесс, по мнению    В.Г. Петровой, предусматривает формирование у умственно отсталых </w:t>
      </w:r>
      <w:r w:rsidRPr="001E4E83">
        <w:rPr>
          <w:rFonts w:ascii="Times New Roman" w:hAnsi="Times New Roman"/>
          <w:sz w:val="28"/>
          <w:szCs w:val="28"/>
        </w:rPr>
        <w:lastRenderedPageBreak/>
        <w:t>учеников младших классов различных интересов, в том числе и познавательных. Это необходимо для расширения общего кругозора школьников, для их ориентации в социальном окружении. Вместе с тем известно, что, недостаточно осознавая поставленную учителем задачу и не проявляя к ней должного интереса, ученик выполняет ее, поскольку вынужден это делать, но относится к ней формально. Важно побудить его работать, руководствуясь не только необходимостью, но и собственными</w:t>
      </w:r>
      <w:r w:rsidR="009C7C2E">
        <w:rPr>
          <w:rFonts w:ascii="Times New Roman" w:hAnsi="Times New Roman"/>
          <w:sz w:val="28"/>
          <w:szCs w:val="28"/>
        </w:rPr>
        <w:t xml:space="preserve"> потребностями и интересами </w:t>
      </w:r>
      <w:r w:rsidRPr="001E4E83">
        <w:rPr>
          <w:rFonts w:ascii="Times New Roman" w:hAnsi="Times New Roman"/>
          <w:sz w:val="28"/>
          <w:szCs w:val="28"/>
        </w:rPr>
        <w:t>.</w:t>
      </w:r>
    </w:p>
    <w:p w:rsidR="00407E93" w:rsidRPr="001E4E83" w:rsidRDefault="00407E93" w:rsidP="00F6070A">
      <w:pPr>
        <w:spacing w:after="0" w:line="360" w:lineRule="auto"/>
        <w:ind w:firstLine="709"/>
        <w:jc w:val="both"/>
        <w:rPr>
          <w:rFonts w:ascii="Times New Roman" w:hAnsi="Times New Roman"/>
          <w:sz w:val="28"/>
          <w:szCs w:val="28"/>
        </w:rPr>
      </w:pPr>
      <w:r w:rsidRPr="001E4E83">
        <w:rPr>
          <w:rFonts w:ascii="Times New Roman" w:hAnsi="Times New Roman"/>
          <w:sz w:val="28"/>
          <w:szCs w:val="28"/>
        </w:rPr>
        <w:t>Итак, сущность познавательного интереса как педагогической проблемы состоит в том, что интерес выступает как особый аспект всех сторон обучения, воспитания и развития, усиливающий эффективность педагогических влияний на учащихся, обостряющий активность личности школьника, содействующий развитию поисковой творческой деятельности.</w:t>
      </w:r>
    </w:p>
    <w:p w:rsidR="00407E93" w:rsidRPr="001E4E83" w:rsidRDefault="00407E93" w:rsidP="00F6070A">
      <w:pPr>
        <w:spacing w:after="0" w:line="360" w:lineRule="auto"/>
        <w:ind w:firstLine="709"/>
        <w:jc w:val="both"/>
        <w:rPr>
          <w:rFonts w:ascii="Times New Roman" w:hAnsi="Times New Roman"/>
          <w:b/>
          <w:sz w:val="28"/>
          <w:szCs w:val="28"/>
        </w:rPr>
      </w:pPr>
    </w:p>
    <w:p w:rsidR="00407E93" w:rsidRPr="001E4E83" w:rsidRDefault="00407E93" w:rsidP="00F6070A">
      <w:pPr>
        <w:spacing w:after="0" w:line="360" w:lineRule="auto"/>
        <w:jc w:val="both"/>
        <w:rPr>
          <w:rFonts w:ascii="Times New Roman" w:hAnsi="Times New Roman"/>
          <w:b/>
          <w:sz w:val="28"/>
          <w:szCs w:val="28"/>
          <w:lang w:eastAsia="ru-RU"/>
        </w:rPr>
      </w:pPr>
      <w:r w:rsidRPr="001E4E83">
        <w:rPr>
          <w:rFonts w:ascii="Times New Roman" w:hAnsi="Times New Roman"/>
          <w:b/>
          <w:sz w:val="28"/>
          <w:szCs w:val="28"/>
        </w:rPr>
        <w:t xml:space="preserve">1.3. </w:t>
      </w:r>
      <w:r w:rsidRPr="001E4E83">
        <w:rPr>
          <w:rFonts w:ascii="Times New Roman" w:hAnsi="Times New Roman"/>
          <w:b/>
          <w:sz w:val="28"/>
          <w:szCs w:val="28"/>
          <w:lang w:eastAsia="ru-RU"/>
        </w:rPr>
        <w:t>Использование дидактических игр с целью повышения познавательного интереса на уроках башкирского языка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Одним из эффективных средств активизации познавательной деятельности умственно отсталых детей на уроках башкирского языка  являются дидактические игры и игровые приемы. Использование дидактических игр в учебно-воспитательной работе, способствуют созданию у воспитанников эмоционального настроя, вызывают положительное отношение к выполняемой работе, улучшают общую работоспособность, дают возможность один и тот же материал повторить разнообразными способами.</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педагогической и коррекционной деятельности необходимы стимулы, формирующие познавательную деятельность учащихся, вызывающие у них эмоции удивления, радости удовольствия, воспитывающий интерес к знаниям. В специальной (коррекционной) педагогике одним из таких эффективных приемов, активно воздействующих на познавательную деятельность учащихся, на их волевую и эмоциональную сферу, является </w:t>
      </w:r>
      <w:r w:rsidRPr="001E4E83">
        <w:rPr>
          <w:rFonts w:ascii="Times New Roman" w:hAnsi="Times New Roman"/>
          <w:sz w:val="28"/>
          <w:szCs w:val="28"/>
        </w:rPr>
        <w:lastRenderedPageBreak/>
        <w:t>дидактическая игра. Игре принадлежит ведущая роль в формировании психических процессов (мышления, речи, памяти, внимания, восприятия, воображения), предопределяющих уровень умственного развития и формирование навыков в будущем.</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Ценность дидактических игр заключается в том, что они создаются в обучающих целях, служат воспитанию, развитию и коррекции учащихся со сниженным интеллектом. Благодаря использованию дидактических игр можно добиться более прочных и осознанных знаний, умений и навыков. Дидактическая игра в учебном процессе, по мнению, А.А. Катаевой и Е.А. Стребелевой, является средством обучения, поэтому она может быть использована при усвоении любого программного материала. В дидактической игре создаются такие условия, в которых каждый ребенок получает возможность самостоятельно действовать в определенной ситуации или с определенными предметами, приобретая свой собственный дей</w:t>
      </w:r>
      <w:r w:rsidR="009C7C2E">
        <w:rPr>
          <w:rFonts w:ascii="Times New Roman" w:hAnsi="Times New Roman"/>
          <w:sz w:val="28"/>
          <w:szCs w:val="28"/>
        </w:rPr>
        <w:t>ственный и чувственный опыт</w:t>
      </w:r>
      <w:r w:rsidRPr="001E4E83">
        <w:rPr>
          <w:rFonts w:ascii="Times New Roman" w:hAnsi="Times New Roman"/>
          <w:sz w:val="28"/>
          <w:szCs w:val="28"/>
        </w:rPr>
        <w:t xml:space="preserve">.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Также дидактическая игра является одновременно формой и методом. Дидактические игры имеют огромное значение в обучении, воспитании и развитии умственно отсталого школьника. Если систематизировать все аспекты влияния игры на ребенка, то можно отметить, что дидактические игры развивают познавательный интерес, делают процесс обучения более значимым, усиливают эмоциональную сторону процесса обучения и воспитания, имеют определенное воспитательное воздействие, что в конечном итоге способствует повышению качества обучения.</w:t>
      </w:r>
    </w:p>
    <w:p w:rsidR="00407E93" w:rsidRPr="001E4E83" w:rsidRDefault="00407E93" w:rsidP="00F654A0">
      <w:pPr>
        <w:spacing w:after="0" w:line="360" w:lineRule="auto"/>
        <w:ind w:firstLine="567"/>
        <w:jc w:val="both"/>
        <w:rPr>
          <w:rFonts w:ascii="Times New Roman" w:hAnsi="Times New Roman"/>
          <w:sz w:val="28"/>
          <w:szCs w:val="28"/>
        </w:rPr>
      </w:pPr>
      <w:r w:rsidRPr="001E4E83">
        <w:rPr>
          <w:rFonts w:ascii="Times New Roman" w:hAnsi="Times New Roman"/>
          <w:sz w:val="28"/>
          <w:szCs w:val="28"/>
        </w:rPr>
        <w:t>Игра всегда эмоционально захватывает умственно отсталого ребенка, а обучение и воспитание через эмоции – это то, что делает процесс познания личностным, значимым для каждого ребенка, воспитывает мировоззрение.</w:t>
      </w:r>
      <w:r w:rsidR="00C962BE">
        <w:rPr>
          <w:rFonts w:ascii="Times New Roman" w:hAnsi="Times New Roman"/>
          <w:sz w:val="28"/>
          <w:szCs w:val="28"/>
        </w:rPr>
        <w:t xml:space="preserve"> </w:t>
      </w:r>
      <w:r w:rsidRPr="001E4E83">
        <w:rPr>
          <w:rFonts w:ascii="Times New Roman" w:hAnsi="Times New Roman"/>
          <w:sz w:val="28"/>
          <w:szCs w:val="28"/>
        </w:rPr>
        <w:t xml:space="preserve">Дидактическая игра же связана с различными переживаниями: интересом, волнением, чувством ответственности, торжеством победы, радостью успеха, отчаянием, огорчением и т.д. Внесение элементов занимательности, непосредственно связанные с изучением материала, создает положительные </w:t>
      </w:r>
      <w:r w:rsidRPr="001E4E83">
        <w:rPr>
          <w:rFonts w:ascii="Times New Roman" w:hAnsi="Times New Roman"/>
          <w:sz w:val="28"/>
          <w:szCs w:val="28"/>
        </w:rPr>
        <w:lastRenderedPageBreak/>
        <w:t>эмоции, которые обеспечивают успешное протекание целенаправленной деятельности школьников. Правила игры просты, посильны и понятны для выполнения.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Дидактическая игра – могущественный рычаг коррекции умственного развития ребенка. Играя, дети решают дидактическую задачу в занимательной форме. Благодаря активной форме участия в играх достигается более высокий уровень запоминания событий, имевших место в игре. Дидактическая игра всегда предполагает принятие решения – как поступить, что сказать, как выиграть? В дидактической игре все равны – она посильна даже слабым учащимся. Чувство равенства, атмосфера увлеченности и радости, ощущение посильности заданий – все это дает возможность умственно отсталым учащимся преодолеть стеснительность, неуверенность в себе, что благотворно сказывается на результатах обучения. </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Дидактическая игра – средство для установления атмосферы взаимопонимания и доброжелательности между детьми и педагогом.</w:t>
      </w:r>
    </w:p>
    <w:p w:rsidR="00407E93" w:rsidRPr="001E4E83" w:rsidRDefault="00407E93" w:rsidP="00F6070A">
      <w:pPr>
        <w:spacing w:after="0" w:line="360" w:lineRule="auto"/>
        <w:ind w:firstLine="567"/>
        <w:jc w:val="both"/>
        <w:rPr>
          <w:rFonts w:ascii="Times New Roman" w:hAnsi="Times New Roman"/>
          <w:color w:val="FF0000"/>
          <w:sz w:val="28"/>
          <w:szCs w:val="28"/>
        </w:rPr>
      </w:pPr>
      <w:r w:rsidRPr="001E4E83">
        <w:rPr>
          <w:rFonts w:ascii="Times New Roman" w:hAnsi="Times New Roman"/>
          <w:sz w:val="28"/>
          <w:szCs w:val="28"/>
        </w:rPr>
        <w:t>Психолог С.Л. Рубинштейн писал: «Игра человека – порождение деятельности, посредством которой человек преобразует действительность и изменяет мир. Суть человеческой игры – в способности, отображения, преображать действительность. В игре впервые формируется и проявляется потребность ребенка воздействовать на мир – в этом основное, центральное и</w:t>
      </w:r>
      <w:r w:rsidR="009C7C2E">
        <w:rPr>
          <w:rFonts w:ascii="Times New Roman" w:hAnsi="Times New Roman"/>
          <w:sz w:val="28"/>
          <w:szCs w:val="28"/>
        </w:rPr>
        <w:t xml:space="preserve"> самое общее значение игры»</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color w:val="FF0000"/>
          <w:sz w:val="28"/>
          <w:szCs w:val="28"/>
        </w:rPr>
      </w:pPr>
      <w:r w:rsidRPr="001E4E83">
        <w:rPr>
          <w:rFonts w:ascii="Times New Roman" w:hAnsi="Times New Roman"/>
          <w:sz w:val="28"/>
          <w:szCs w:val="28"/>
        </w:rPr>
        <w:t>В психологии развития игре традиционно придают решающее значение в психическом развитии ребенка. Л.С. Выготский называет игру «Девятым валом детского развития. Именно в игре все стороны личности ребенка формируются в единстве и взаимодействии, именно в ней происходят значительные изменения в психике ребенка, подготавливающие переход к новой, бол</w:t>
      </w:r>
      <w:r w:rsidR="009C7C2E">
        <w:rPr>
          <w:rFonts w:ascii="Times New Roman" w:hAnsi="Times New Roman"/>
          <w:sz w:val="28"/>
          <w:szCs w:val="28"/>
        </w:rPr>
        <w:t>ее высокой стадии развития»</w:t>
      </w:r>
      <w:r w:rsidRPr="001E4E83">
        <w:rPr>
          <w:rFonts w:ascii="Times New Roman" w:hAnsi="Times New Roman"/>
          <w:sz w:val="28"/>
          <w:szCs w:val="28"/>
        </w:rPr>
        <w:t>.</w:t>
      </w:r>
    </w:p>
    <w:p w:rsidR="00407E93" w:rsidRPr="001E4E83" w:rsidRDefault="00407E93" w:rsidP="00A36EDC">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Как считает Л.В. Занков, что дидактическая игра – это активная деятельность по имитационному моделированию изучаемых систем, явлений, процессов. Главное отличие игры от другой деятельности </w:t>
      </w:r>
      <w:r w:rsidRPr="001E4E83">
        <w:rPr>
          <w:rFonts w:ascii="Times New Roman" w:hAnsi="Times New Roman"/>
          <w:sz w:val="28"/>
          <w:szCs w:val="28"/>
        </w:rPr>
        <w:lastRenderedPageBreak/>
        <w:t xml:space="preserve">заключается в том, что ее предмет – сама человеческая деятельность. В дидактической игре основным типом деятельности является учебная деятельность. Вплетаясь в игровую, она приобретает черты совместной </w:t>
      </w:r>
      <w:r w:rsidR="009C7C2E">
        <w:rPr>
          <w:rFonts w:ascii="Times New Roman" w:hAnsi="Times New Roman"/>
          <w:sz w:val="28"/>
          <w:szCs w:val="28"/>
        </w:rPr>
        <w:t>учебно-игровой деятельности</w:t>
      </w:r>
      <w:r w:rsidRPr="001E4E83">
        <w:rPr>
          <w:rFonts w:ascii="Times New Roman" w:hAnsi="Times New Roman"/>
          <w:sz w:val="28"/>
          <w:szCs w:val="28"/>
        </w:rPr>
        <w:t>.</w:t>
      </w:r>
    </w:p>
    <w:p w:rsidR="00407E93" w:rsidRPr="001E4E83" w:rsidRDefault="00407E93" w:rsidP="00A36EDC">
      <w:pPr>
        <w:spacing w:after="0" w:line="360" w:lineRule="auto"/>
        <w:ind w:firstLine="567"/>
        <w:jc w:val="both"/>
        <w:rPr>
          <w:rFonts w:ascii="Times New Roman" w:hAnsi="Times New Roman"/>
          <w:sz w:val="28"/>
          <w:szCs w:val="28"/>
        </w:rPr>
      </w:pPr>
      <w:r w:rsidRPr="001E4E83">
        <w:rPr>
          <w:rFonts w:ascii="Times New Roman" w:hAnsi="Times New Roman"/>
          <w:sz w:val="28"/>
          <w:szCs w:val="28"/>
        </w:rPr>
        <w:t>Для дидактических игр характерно наличие задачи учебного характера – обучающей задачи. Ею руководствуются взрослые, создавая ту или иную дидактическую игру, но облекают ее в занимательную для детей форму. Существенный признак дидактической игры – устойчивая структура, которая отличает ее от всякой другой деятельности. Структурные компоненты дидактической игры: игровой замысел, игровые действия и правила.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Традиция широкого использования дидактических игр в целях воспитания и обучения детей, сложившаяся в народной педагогике, получила свое развитие в трудах ученых и в практической деятельности многих педагогов.</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По мнению О.А. Степанова, в советской педагогике система дидактических игр была создана в 60-е гг. в связи с разработкой теории сенсорного воспитания. Ее авторами являются известные психологи:               Л.А. Венгер, А.П. Усова, В.Н. Аванесова и др. В последнее время ученые называют такие игры развивающими,  а не дидактическими, как принят</w:t>
      </w:r>
      <w:r w:rsidR="009C7C2E">
        <w:rPr>
          <w:rFonts w:ascii="Times New Roman" w:hAnsi="Times New Roman"/>
          <w:sz w:val="28"/>
          <w:szCs w:val="28"/>
        </w:rPr>
        <w:t>о в традиционной педагогике</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С точки зрения И.С. Гринченко, «Игра используется в воспитании детей по двум направлениям: для всестороннего гармонического развития и в узко дидактических целях. Игра необходимая форма деятельности ребенка. Игра – серьезная умственная деятельность, в которой развиваются все виды способностей ребенка, в ней расширяется и обогащается круг представлений об окружающем мире, развивается речь. Дидактическая игра дает возможность развивать самые разнообразные способности ребенка, е</w:t>
      </w:r>
      <w:r w:rsidR="009C7C2E">
        <w:rPr>
          <w:rFonts w:ascii="Times New Roman" w:hAnsi="Times New Roman"/>
          <w:sz w:val="28"/>
          <w:szCs w:val="28"/>
        </w:rPr>
        <w:t>го восприятие, речь, внимание»</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Много игр с готовым содержанием и правилами создается в настоящее время педагогами. Игры с правилами предназначены для формирования и </w:t>
      </w:r>
      <w:r w:rsidRPr="001E4E83">
        <w:rPr>
          <w:rFonts w:ascii="Times New Roman" w:hAnsi="Times New Roman"/>
          <w:sz w:val="28"/>
          <w:szCs w:val="28"/>
        </w:rPr>
        <w:lastRenderedPageBreak/>
        <w:t>развития определенных качеств личности ребенка. Для всех игр с готовым содержанием и правилами характерны следующие особенности: наличие игрового замысла или игровой задачи, которые реализуются (решаются) через игровые действия. Игровой замысел (или задача) и игровые действия составляют содержание игры; действия, и отношения играющих регулируются правилами; наличие правил, и готовое содержание позволяют детям самостоятельно организовывать и проводить игру.</w:t>
      </w:r>
    </w:p>
    <w:p w:rsidR="00407E93" w:rsidRPr="001E4E83" w:rsidRDefault="00407E93" w:rsidP="00F6070A">
      <w:pPr>
        <w:spacing w:after="0" w:line="360" w:lineRule="auto"/>
        <w:ind w:firstLine="567"/>
        <w:jc w:val="both"/>
        <w:rPr>
          <w:rFonts w:ascii="Times New Roman" w:hAnsi="Times New Roman"/>
          <w:color w:val="FF0000"/>
          <w:sz w:val="28"/>
          <w:szCs w:val="28"/>
        </w:rPr>
      </w:pPr>
      <w:r w:rsidRPr="001E4E83">
        <w:rPr>
          <w:rFonts w:ascii="Times New Roman" w:hAnsi="Times New Roman"/>
          <w:sz w:val="28"/>
          <w:szCs w:val="28"/>
        </w:rPr>
        <w:t>Среди дидактических игр А.А. Катаева, К.А. Стребелева  выделяют игры в собственном смысле слова и игры-занятия, игры-упражнения. Для дидактической игры, по их мнению, характерно наличие игрового замысла или игровой задачи. Существенным элементом дидактической игры являются правила. Выполнение правил обеспечивает реализацию игрового содержания. Наличие правил помогает осуществить игровые де</w:t>
      </w:r>
      <w:r w:rsidR="009C7C2E">
        <w:rPr>
          <w:rFonts w:ascii="Times New Roman" w:hAnsi="Times New Roman"/>
          <w:sz w:val="28"/>
          <w:szCs w:val="28"/>
        </w:rPr>
        <w:t>йствия и решить игровую задачу</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Из исследований А.А. Катаевой, Е.А. Стребелевой мы видим, что в дидактической игре у умственно отсталых детей формируется умение подчиниться правилам, так как от точности соблюдения правил зависит успех игры. В результате игры оказывают влияние на формирование произвольного </w:t>
      </w:r>
      <w:r w:rsidR="009C7C2E">
        <w:rPr>
          <w:rFonts w:ascii="Times New Roman" w:hAnsi="Times New Roman"/>
          <w:sz w:val="28"/>
          <w:szCs w:val="28"/>
        </w:rPr>
        <w:t>поведения, организованности</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С точки зрения А.К. Бондаренко, «Структура дидактической игры, ее задачи, игровые правила, и игровые действия объективно содержат в себе возможность развития многих качеств социальной активности. В дидактической игре ребенок имеет возможность конструировать свое поведение и действия». Он рассматривает дидактическую игру как доступный, полезный, эффективный метод воспитания самостоятельности мышления у детей. Она не требует специального материала, определенных условий, а требует лишь знания педагогом самой игры. При этом необходимо учитывать, что предлагаемые игры будут способствовать развитию самостоятельности мышления лишь в том случае, если они будут </w:t>
      </w:r>
      <w:r w:rsidRPr="001E4E83">
        <w:rPr>
          <w:rFonts w:ascii="Times New Roman" w:hAnsi="Times New Roman"/>
          <w:sz w:val="28"/>
          <w:szCs w:val="28"/>
        </w:rPr>
        <w:lastRenderedPageBreak/>
        <w:t>проводиться в определенной системе с использовани</w:t>
      </w:r>
      <w:r w:rsidR="009C7C2E">
        <w:rPr>
          <w:rFonts w:ascii="Times New Roman" w:hAnsi="Times New Roman"/>
          <w:sz w:val="28"/>
          <w:szCs w:val="28"/>
        </w:rPr>
        <w:t>ем необходимой методики</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Дидактическая игра выполняет несколько функций:</w:t>
      </w:r>
    </w:p>
    <w:p w:rsidR="00407E93" w:rsidRPr="001E4E83" w:rsidRDefault="00407E93" w:rsidP="00F6070A">
      <w:pPr>
        <w:tabs>
          <w:tab w:val="left" w:pos="993"/>
        </w:tabs>
        <w:spacing w:after="0" w:line="360" w:lineRule="auto"/>
        <w:jc w:val="both"/>
        <w:rPr>
          <w:rFonts w:ascii="Times New Roman" w:hAnsi="Times New Roman"/>
          <w:sz w:val="28"/>
          <w:szCs w:val="28"/>
        </w:rPr>
      </w:pPr>
      <w:r w:rsidRPr="001E4E83">
        <w:rPr>
          <w:rFonts w:ascii="Times New Roman" w:hAnsi="Times New Roman"/>
          <w:sz w:val="28"/>
          <w:szCs w:val="28"/>
        </w:rPr>
        <w:t>- обучающую, воспитательную (оказывает воздействие на личность обучаемого, развивая его мышление, расширяя кругозор);</w:t>
      </w:r>
    </w:p>
    <w:p w:rsidR="00407E93" w:rsidRPr="001E4E83" w:rsidRDefault="00407E93" w:rsidP="00F6070A">
      <w:pPr>
        <w:tabs>
          <w:tab w:val="left" w:pos="993"/>
        </w:tabs>
        <w:spacing w:after="0" w:line="360" w:lineRule="auto"/>
        <w:jc w:val="both"/>
        <w:rPr>
          <w:rFonts w:ascii="Times New Roman" w:hAnsi="Times New Roman"/>
          <w:sz w:val="28"/>
          <w:szCs w:val="28"/>
        </w:rPr>
      </w:pPr>
      <w:r w:rsidRPr="001E4E83">
        <w:rPr>
          <w:rFonts w:ascii="Times New Roman" w:hAnsi="Times New Roman"/>
          <w:sz w:val="28"/>
          <w:szCs w:val="28"/>
        </w:rPr>
        <w:t>-   ориентационную (учит ориентироваться в конкретной ситуации применять знания для решения нестандартной учебной задачи);</w:t>
      </w:r>
    </w:p>
    <w:p w:rsidR="00407E93" w:rsidRPr="001E4E83" w:rsidRDefault="00407E93" w:rsidP="00F6070A">
      <w:pPr>
        <w:tabs>
          <w:tab w:val="left" w:pos="993"/>
        </w:tabs>
        <w:spacing w:after="0" w:line="360" w:lineRule="auto"/>
        <w:jc w:val="both"/>
        <w:rPr>
          <w:rFonts w:ascii="Times New Roman" w:hAnsi="Times New Roman"/>
          <w:sz w:val="28"/>
          <w:szCs w:val="28"/>
        </w:rPr>
      </w:pPr>
      <w:r w:rsidRPr="001E4E83">
        <w:rPr>
          <w:rFonts w:ascii="Times New Roman" w:hAnsi="Times New Roman"/>
          <w:sz w:val="28"/>
          <w:szCs w:val="28"/>
        </w:rPr>
        <w:t>-  мотивационно-побудительную (мотивирует и стимулирует познавательную деятельность учащихся, способствует развитию познавательного интереса).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В своих исследованиях О.А. Степанова и др.  выявили, что активизация познавательной деятельности младших школьников посредством дидактической игры осуществляется через избирательную направленность личности ребенка на предметы и явления окружающие действительность. Эта направленность характеризуется постоянным стремлением к познанию, к новым, более полным и глубоким знаниям, т.е. возникает познавательный интерес. Систематически укрепляясь и развиваясь, познавательный интерес становится основой положительного отношения к учению, повышения уровня успеваемости. Познавательный интерес носит поисковый характер. Под его влиянием у младшего школьника постоянно возникают вопросы, ответы на которые он сам постоянно и активно ищет. При этом поисковая деятельность школьника совершается с увлечением, он испытывает эмоциональный подъем, радость от удачи. Познавательный интерес положительно влияет не только на процесс и результат деятельности, но и на протекание психических процессов – мышления, воображения, памяти, внимания, которые под влиянием познавательного интереса приобретают особую </w:t>
      </w:r>
      <w:r w:rsidR="009C7C2E">
        <w:rPr>
          <w:rFonts w:ascii="Times New Roman" w:hAnsi="Times New Roman"/>
          <w:sz w:val="28"/>
          <w:szCs w:val="28"/>
        </w:rPr>
        <w:t>активность и направленность</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Познавательный интерес выступает перед нами и как сильное средство обучения. Активизация познавательной деятельности умственно отсталого школьника без развития его познавательного интереса не только трудна, но практически и невозможна. Вот почему в процессе обучения необходимо </w:t>
      </w:r>
      <w:r w:rsidRPr="001E4E83">
        <w:rPr>
          <w:rFonts w:ascii="Times New Roman" w:hAnsi="Times New Roman"/>
          <w:sz w:val="28"/>
          <w:szCs w:val="28"/>
        </w:rPr>
        <w:lastRenderedPageBreak/>
        <w:t>систематически возбуждать, развивать и укреплять познавательный интерес учащихся и как важный мотив учения, и как стойкую черту личности, и как мощное средство воспитывающего обучения, повышения его качества.</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По мнению Н.Г. Морозовой, «В познавательном интересе своеобразно взаимодействуют все важнейшие проявления личности. Как и всякая черта личности и мотив деятельности школьника, познавательный интерес развивается и формируется в деятельности</w:t>
      </w:r>
      <w:r w:rsidR="009C7C2E">
        <w:rPr>
          <w:rFonts w:ascii="Times New Roman" w:hAnsi="Times New Roman"/>
          <w:sz w:val="28"/>
          <w:szCs w:val="28"/>
        </w:rPr>
        <w:t xml:space="preserve"> и, прежде всего, в учении» </w:t>
      </w:r>
      <w:r w:rsidRPr="001E4E83">
        <w:rPr>
          <w:rFonts w:ascii="Times New Roman" w:hAnsi="Times New Roman"/>
          <w:sz w:val="28"/>
          <w:szCs w:val="28"/>
        </w:rPr>
        <w:t>.</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Формирование познавательных интересов учащихся в обучении может происходить по двум основным каналам, с одной стороны само содержание учебных предметов содержит в себе эту возможность, а с другой – путем определенной организации познавательной деятельности учащихся.</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Первое, что является предметом познавательного интереса для умственно отсталого школьника – это новые знания о мире. Вот почему глубоко продуманный отбор содержания учебного материала, показ богатства, заключенного в научных знаниях, являются важнейшим звеном формирования интереса к учению.</w:t>
      </w:r>
    </w:p>
    <w:p w:rsidR="00407E93" w:rsidRPr="001E4E83" w:rsidRDefault="00407E93" w:rsidP="00F6070A">
      <w:pPr>
        <w:spacing w:after="0" w:line="360" w:lineRule="auto"/>
        <w:ind w:firstLine="567"/>
        <w:jc w:val="both"/>
        <w:rPr>
          <w:rFonts w:ascii="Times New Roman" w:hAnsi="Times New Roman"/>
          <w:sz w:val="28"/>
          <w:szCs w:val="28"/>
        </w:rPr>
      </w:pPr>
      <w:r w:rsidRPr="001E4E83">
        <w:rPr>
          <w:rFonts w:ascii="Times New Roman" w:hAnsi="Times New Roman"/>
          <w:sz w:val="28"/>
          <w:szCs w:val="28"/>
        </w:rPr>
        <w:t xml:space="preserve">Исследователи А.А. Аксенова и Э.В. Якубовская считают, что в начальных классах специальной (коррекционной) школы </w:t>
      </w:r>
      <w:r w:rsidRPr="001E4E83">
        <w:rPr>
          <w:rFonts w:ascii="Times New Roman" w:hAnsi="Times New Roman"/>
          <w:sz w:val="28"/>
          <w:szCs w:val="28"/>
          <w:lang w:val="en-US"/>
        </w:rPr>
        <w:t>VIII</w:t>
      </w:r>
      <w:r w:rsidRPr="001E4E83">
        <w:rPr>
          <w:rFonts w:ascii="Times New Roman" w:hAnsi="Times New Roman"/>
          <w:sz w:val="28"/>
          <w:szCs w:val="28"/>
        </w:rPr>
        <w:t xml:space="preserve"> вида одним из эффективных методов и приемов, активно воздействующих на познавательную деятельность учащихся, на их эмоциональную сферу, являются дидактические игры и игровые приемы. Игры способствуют созданию у учеников эмоционального настроения, вызывает положительное отношение к выполняемой действительности, улучшает работоспособность, дают возможность многократно повторить один и тот же материал без монотонности и скуки, пробуждая</w:t>
      </w:r>
      <w:r w:rsidR="009C7C2E">
        <w:rPr>
          <w:rFonts w:ascii="Times New Roman" w:hAnsi="Times New Roman"/>
          <w:sz w:val="28"/>
          <w:szCs w:val="28"/>
        </w:rPr>
        <w:t xml:space="preserve"> интерес к учебному предмету</w:t>
      </w:r>
      <w:r w:rsidRPr="001E4E83">
        <w:rPr>
          <w:rFonts w:ascii="Times New Roman" w:hAnsi="Times New Roman"/>
          <w:sz w:val="28"/>
          <w:szCs w:val="28"/>
        </w:rPr>
        <w:t>.</w:t>
      </w:r>
    </w:p>
    <w:p w:rsidR="00407E93" w:rsidRPr="00311D6F" w:rsidRDefault="00B120B6" w:rsidP="00311D6F">
      <w:pPr>
        <w:spacing w:after="0" w:line="360" w:lineRule="auto"/>
        <w:ind w:firstLine="567"/>
        <w:jc w:val="both"/>
        <w:rPr>
          <w:rFonts w:ascii="Times New Roman" w:hAnsi="Times New Roman"/>
          <w:sz w:val="28"/>
          <w:szCs w:val="28"/>
        </w:rPr>
      </w:pPr>
      <w:r>
        <w:rPr>
          <w:rFonts w:ascii="Times New Roman" w:hAnsi="Times New Roman"/>
          <w:sz w:val="28"/>
          <w:szCs w:val="28"/>
        </w:rPr>
        <w:t>В</w:t>
      </w:r>
      <w:r w:rsidR="00C962BE">
        <w:rPr>
          <w:rFonts w:ascii="Times New Roman" w:hAnsi="Times New Roman"/>
          <w:sz w:val="28"/>
          <w:szCs w:val="28"/>
        </w:rPr>
        <w:t xml:space="preserve"> </w:t>
      </w:r>
      <w:r>
        <w:rPr>
          <w:rFonts w:ascii="Times New Roman" w:hAnsi="Times New Roman"/>
          <w:sz w:val="28"/>
          <w:szCs w:val="28"/>
        </w:rPr>
        <w:t xml:space="preserve">данной </w:t>
      </w:r>
      <w:r w:rsidR="00C962BE">
        <w:rPr>
          <w:rFonts w:ascii="Times New Roman" w:hAnsi="Times New Roman"/>
          <w:sz w:val="28"/>
          <w:szCs w:val="28"/>
        </w:rPr>
        <w:t xml:space="preserve">таблице </w:t>
      </w:r>
      <w:r w:rsidR="00407E93" w:rsidRPr="00311D6F">
        <w:rPr>
          <w:rFonts w:ascii="Times New Roman" w:hAnsi="Times New Roman"/>
          <w:sz w:val="28"/>
          <w:szCs w:val="28"/>
        </w:rPr>
        <w:t xml:space="preserve"> представлен тематический план дидактических игр, направленных на активизацию познавательного интереса на уроках башкирского языка, применяемых в ходе формирующего эксперимента.</w:t>
      </w:r>
    </w:p>
    <w:p w:rsidR="00B120B6" w:rsidRDefault="00B120B6" w:rsidP="00311D6F">
      <w:pPr>
        <w:spacing w:after="0" w:line="360" w:lineRule="auto"/>
        <w:ind w:firstLine="567"/>
        <w:jc w:val="center"/>
        <w:rPr>
          <w:rFonts w:ascii="Times New Roman" w:hAnsi="Times New Roman"/>
          <w:b/>
          <w:sz w:val="28"/>
          <w:szCs w:val="28"/>
        </w:rPr>
      </w:pPr>
    </w:p>
    <w:p w:rsidR="009C7C2E" w:rsidRDefault="009C7C2E" w:rsidP="00311D6F">
      <w:pPr>
        <w:spacing w:after="0" w:line="360" w:lineRule="auto"/>
        <w:ind w:firstLine="567"/>
        <w:jc w:val="center"/>
        <w:rPr>
          <w:rFonts w:ascii="Times New Roman" w:hAnsi="Times New Roman"/>
          <w:b/>
          <w:sz w:val="28"/>
          <w:szCs w:val="28"/>
        </w:rPr>
      </w:pPr>
    </w:p>
    <w:p w:rsidR="00407E93" w:rsidRPr="00311D6F" w:rsidRDefault="00407E93" w:rsidP="00311D6F">
      <w:pPr>
        <w:spacing w:after="0" w:line="360" w:lineRule="auto"/>
        <w:ind w:firstLine="567"/>
        <w:jc w:val="center"/>
        <w:rPr>
          <w:rFonts w:ascii="Times New Roman" w:hAnsi="Times New Roman"/>
          <w:b/>
          <w:sz w:val="28"/>
          <w:szCs w:val="28"/>
        </w:rPr>
      </w:pPr>
      <w:r w:rsidRPr="00311D6F">
        <w:rPr>
          <w:rFonts w:ascii="Times New Roman" w:hAnsi="Times New Roman"/>
          <w:b/>
          <w:sz w:val="28"/>
          <w:szCs w:val="28"/>
        </w:rPr>
        <w:lastRenderedPageBreak/>
        <w:t>Тематическое планирование дидактических игр и игровых приемов</w:t>
      </w:r>
    </w:p>
    <w:tbl>
      <w:tblPr>
        <w:tblW w:w="9782"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277"/>
        <w:gridCol w:w="3260"/>
        <w:gridCol w:w="5245"/>
      </w:tblGrid>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b/>
                <w:sz w:val="28"/>
                <w:szCs w:val="28"/>
              </w:rPr>
            </w:pPr>
            <w:r w:rsidRPr="00311D6F">
              <w:rPr>
                <w:rFonts w:ascii="Times New Roman" w:hAnsi="Times New Roman"/>
                <w:b/>
                <w:sz w:val="28"/>
                <w:szCs w:val="28"/>
              </w:rPr>
              <w:t>№</w:t>
            </w:r>
          </w:p>
        </w:tc>
        <w:tc>
          <w:tcPr>
            <w:tcW w:w="3260" w:type="dxa"/>
          </w:tcPr>
          <w:p w:rsidR="00407E93" w:rsidRPr="00311D6F" w:rsidRDefault="00407E93" w:rsidP="00311D6F">
            <w:pPr>
              <w:spacing w:after="0" w:line="360" w:lineRule="auto"/>
              <w:ind w:firstLine="34"/>
              <w:jc w:val="center"/>
              <w:rPr>
                <w:rFonts w:ascii="Times New Roman" w:hAnsi="Times New Roman"/>
                <w:b/>
                <w:sz w:val="28"/>
                <w:szCs w:val="28"/>
              </w:rPr>
            </w:pPr>
            <w:r w:rsidRPr="00311D6F">
              <w:rPr>
                <w:rFonts w:ascii="Times New Roman" w:hAnsi="Times New Roman"/>
                <w:b/>
                <w:sz w:val="28"/>
                <w:szCs w:val="28"/>
              </w:rPr>
              <w:t>Название игры</w:t>
            </w:r>
          </w:p>
        </w:tc>
        <w:tc>
          <w:tcPr>
            <w:tcW w:w="5245" w:type="dxa"/>
          </w:tcPr>
          <w:p w:rsidR="00407E93" w:rsidRPr="00311D6F" w:rsidRDefault="00407E93" w:rsidP="00311D6F">
            <w:pPr>
              <w:spacing w:after="0" w:line="360" w:lineRule="auto"/>
              <w:jc w:val="center"/>
              <w:rPr>
                <w:rFonts w:ascii="Times New Roman" w:hAnsi="Times New Roman"/>
                <w:b/>
                <w:sz w:val="28"/>
                <w:szCs w:val="28"/>
              </w:rPr>
            </w:pPr>
            <w:r w:rsidRPr="00311D6F">
              <w:rPr>
                <w:rFonts w:ascii="Times New Roman" w:hAnsi="Times New Roman"/>
                <w:b/>
                <w:sz w:val="28"/>
                <w:szCs w:val="28"/>
              </w:rPr>
              <w:t>Цель</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1.</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«Выбывание слов»</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внимания, мышления.</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2.</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«Собери  пословицу»</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внимания, мышления, речи.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3.</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«Добавить слово с    противоположным значением»</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памяти, мышления, речи.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 xml:space="preserve">4. </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«Наборщик»</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памяти, мышления, речи.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5.</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«Четвёртое лишнее»</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мышления, памяти.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6.</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«Вставить в слова необходимые гласные»</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памяти, речи, мышления.</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7.</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«Собери слова»</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памяти, мышления.</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8.</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«Вставить пропущенные буквы»</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мышления, памяти, речи.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9.</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«Напиши слова на башкирском языке»</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Развитие памяти, мелкой моторики.</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10.</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«Кто больше придумает слов»</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 xml:space="preserve">  Развитие памяти, мышления.</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11.</w:t>
            </w:r>
          </w:p>
        </w:tc>
        <w:tc>
          <w:tcPr>
            <w:tcW w:w="3260" w:type="dxa"/>
          </w:tcPr>
          <w:p w:rsidR="00407E93" w:rsidRPr="00311D6F" w:rsidRDefault="00407E93" w:rsidP="00311D6F">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«Расшифруй слово»</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 xml:space="preserve">  Развитие мышления.</w:t>
            </w:r>
          </w:p>
        </w:tc>
      </w:tr>
      <w:tr w:rsidR="00407E93" w:rsidRPr="004812D8" w:rsidTr="00311D6F">
        <w:trPr>
          <w:trHeight w:val="817"/>
        </w:trPr>
        <w:tc>
          <w:tcPr>
            <w:tcW w:w="1277"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12.</w:t>
            </w:r>
          </w:p>
        </w:tc>
        <w:tc>
          <w:tcPr>
            <w:tcW w:w="3260" w:type="dxa"/>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«Найди пару» </w:t>
            </w:r>
          </w:p>
        </w:tc>
        <w:tc>
          <w:tcPr>
            <w:tcW w:w="5245" w:type="dxa"/>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 xml:space="preserve">     Развитие памяти, мышления.</w:t>
            </w:r>
          </w:p>
        </w:tc>
      </w:tr>
      <w:tr w:rsidR="00407E93" w:rsidRPr="004812D8" w:rsidTr="00311D6F">
        <w:trPr>
          <w:trHeight w:val="685"/>
        </w:trPr>
        <w:tc>
          <w:tcPr>
            <w:tcW w:w="1277" w:type="dxa"/>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13</w:t>
            </w:r>
            <w:r w:rsidRPr="00311D6F">
              <w:rPr>
                <w:rFonts w:ascii="Times New Roman" w:hAnsi="Times New Roman"/>
                <w:sz w:val="28"/>
                <w:szCs w:val="28"/>
              </w:rPr>
              <w:t>.</w:t>
            </w:r>
          </w:p>
        </w:tc>
        <w:tc>
          <w:tcPr>
            <w:tcW w:w="3260" w:type="dxa"/>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«Смотри и слушай»</w:t>
            </w:r>
          </w:p>
        </w:tc>
        <w:tc>
          <w:tcPr>
            <w:tcW w:w="5245" w:type="dxa"/>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активного внимания.</w:t>
            </w:r>
          </w:p>
        </w:tc>
      </w:tr>
      <w:tr w:rsidR="00407E93" w:rsidRPr="004812D8" w:rsidTr="00311D6F">
        <w:trPr>
          <w:trHeight w:val="694"/>
        </w:trPr>
        <w:tc>
          <w:tcPr>
            <w:tcW w:w="1277" w:type="dxa"/>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14</w:t>
            </w:r>
            <w:r w:rsidRPr="00311D6F">
              <w:rPr>
                <w:rFonts w:ascii="Times New Roman" w:hAnsi="Times New Roman"/>
                <w:sz w:val="28"/>
                <w:szCs w:val="28"/>
              </w:rPr>
              <w:t>.</w:t>
            </w:r>
          </w:p>
        </w:tc>
        <w:tc>
          <w:tcPr>
            <w:tcW w:w="3260" w:type="dxa"/>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«Кто быстрее»</w:t>
            </w:r>
          </w:p>
        </w:tc>
        <w:tc>
          <w:tcPr>
            <w:tcW w:w="5245" w:type="dxa"/>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целенаправленного внимания.</w:t>
            </w:r>
          </w:p>
        </w:tc>
      </w:tr>
      <w:tr w:rsidR="00407E93" w:rsidRPr="004812D8" w:rsidTr="00311D6F">
        <w:tc>
          <w:tcPr>
            <w:tcW w:w="1277" w:type="dxa"/>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15</w:t>
            </w:r>
            <w:r w:rsidRPr="00311D6F">
              <w:rPr>
                <w:rFonts w:ascii="Times New Roman" w:hAnsi="Times New Roman"/>
                <w:sz w:val="28"/>
                <w:szCs w:val="28"/>
              </w:rPr>
              <w:t>.</w:t>
            </w:r>
          </w:p>
        </w:tc>
        <w:tc>
          <w:tcPr>
            <w:tcW w:w="3260" w:type="dxa"/>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«Пара слов»</w:t>
            </w:r>
          </w:p>
        </w:tc>
        <w:tc>
          <w:tcPr>
            <w:tcW w:w="5245" w:type="dxa"/>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мышления, умения подбирать </w:t>
            </w:r>
            <w:r w:rsidRPr="00311D6F">
              <w:rPr>
                <w:rFonts w:ascii="Times New Roman" w:hAnsi="Times New Roman"/>
                <w:sz w:val="28"/>
                <w:szCs w:val="28"/>
              </w:rPr>
              <w:lastRenderedPageBreak/>
              <w:t>видовые и родовые понятия.</w:t>
            </w:r>
          </w:p>
        </w:tc>
      </w:tr>
      <w:tr w:rsidR="00407E93" w:rsidRPr="004812D8" w:rsidTr="00311D6F">
        <w:tc>
          <w:tcPr>
            <w:tcW w:w="1277" w:type="dxa"/>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lastRenderedPageBreak/>
              <w:t>16</w:t>
            </w:r>
            <w:r w:rsidRPr="00311D6F">
              <w:rPr>
                <w:rFonts w:ascii="Times New Roman" w:hAnsi="Times New Roman"/>
                <w:sz w:val="28"/>
                <w:szCs w:val="28"/>
              </w:rPr>
              <w:t>.</w:t>
            </w:r>
          </w:p>
        </w:tc>
        <w:tc>
          <w:tcPr>
            <w:tcW w:w="3260" w:type="dxa"/>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«Звуки перепутались»</w:t>
            </w:r>
          </w:p>
        </w:tc>
        <w:tc>
          <w:tcPr>
            <w:tcW w:w="5245" w:type="dxa"/>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фонематического слуха, развитие слуховой и зрительной памяти.</w:t>
            </w:r>
          </w:p>
        </w:tc>
      </w:tr>
      <w:tr w:rsidR="00407E93" w:rsidRPr="004812D8" w:rsidTr="00311D6F">
        <w:trPr>
          <w:trHeight w:val="677"/>
        </w:trPr>
        <w:tc>
          <w:tcPr>
            <w:tcW w:w="1277" w:type="dxa"/>
            <w:tcBorders>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17</w:t>
            </w:r>
            <w:r w:rsidRPr="00311D6F">
              <w:rPr>
                <w:rFonts w:ascii="Times New Roman" w:hAnsi="Times New Roman"/>
                <w:sz w:val="28"/>
                <w:szCs w:val="28"/>
              </w:rPr>
              <w:t>.</w:t>
            </w:r>
          </w:p>
        </w:tc>
        <w:tc>
          <w:tcPr>
            <w:tcW w:w="3260" w:type="dxa"/>
            <w:tcBorders>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«Последняя буква»</w:t>
            </w:r>
          </w:p>
        </w:tc>
        <w:tc>
          <w:tcPr>
            <w:tcW w:w="5245" w:type="dxa"/>
            <w:tcBorders>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мышления и речи.</w:t>
            </w:r>
          </w:p>
        </w:tc>
      </w:tr>
      <w:tr w:rsidR="00407E93" w:rsidRPr="004812D8" w:rsidTr="00311D6F">
        <w:trPr>
          <w:trHeight w:val="285"/>
        </w:trPr>
        <w:tc>
          <w:tcPr>
            <w:tcW w:w="1277" w:type="dxa"/>
            <w:tcBorders>
              <w:top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18</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 xml:space="preserve">   «Слова – невидимки»</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мышления, расширение объема внимания, зрительного восприятия.</w:t>
            </w:r>
          </w:p>
        </w:tc>
      </w:tr>
      <w:tr w:rsidR="00407E93" w:rsidRPr="004812D8" w:rsidTr="00311D6F">
        <w:trPr>
          <w:trHeight w:val="830"/>
        </w:trPr>
        <w:tc>
          <w:tcPr>
            <w:tcW w:w="1277" w:type="dxa"/>
            <w:tcBorders>
              <w:top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19</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«Указатель»</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логического мышления.</w:t>
            </w:r>
          </w:p>
        </w:tc>
      </w:tr>
      <w:tr w:rsidR="00407E93" w:rsidRPr="004812D8" w:rsidTr="00311D6F">
        <w:trPr>
          <w:trHeight w:val="843"/>
        </w:trPr>
        <w:tc>
          <w:tcPr>
            <w:tcW w:w="1277" w:type="dxa"/>
            <w:tcBorders>
              <w:top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20</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«Что потеряли слова?»</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внимания и речи.</w:t>
            </w:r>
          </w:p>
        </w:tc>
      </w:tr>
      <w:tr w:rsidR="00407E93" w:rsidRPr="004812D8" w:rsidTr="00311D6F">
        <w:trPr>
          <w:trHeight w:val="330"/>
        </w:trPr>
        <w:tc>
          <w:tcPr>
            <w:tcW w:w="1277" w:type="dxa"/>
            <w:tcBorders>
              <w:top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21</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«Кто есть кто?»</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Расширение объема памяти, развитие мышления и речи.</w:t>
            </w:r>
          </w:p>
        </w:tc>
      </w:tr>
      <w:tr w:rsidR="00407E93" w:rsidRPr="004812D8" w:rsidTr="00311D6F">
        <w:trPr>
          <w:trHeight w:val="285"/>
        </w:trPr>
        <w:tc>
          <w:tcPr>
            <w:tcW w:w="1277" w:type="dxa"/>
            <w:tcBorders>
              <w:top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22</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«Языколомки»</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Расширение словарного запаса, развитие внимания, слухового восприятия.</w:t>
            </w:r>
          </w:p>
        </w:tc>
      </w:tr>
      <w:tr w:rsidR="00407E93" w:rsidRPr="004812D8" w:rsidTr="00311D6F">
        <w:trPr>
          <w:trHeight w:val="315"/>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23</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«Отгадай и нарисуй»</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Учить отгадывать загадки, развивать моторику рук.</w:t>
            </w:r>
          </w:p>
        </w:tc>
      </w:tr>
      <w:tr w:rsidR="00407E93" w:rsidRPr="004812D8" w:rsidTr="00311D6F">
        <w:trPr>
          <w:trHeight w:val="556"/>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24</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«Часовщики»</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Совершенствовать восприятие времени, развивать быстроту мышления, мелкую моторику мышц рук, быстроту движений.</w:t>
            </w:r>
          </w:p>
        </w:tc>
      </w:tr>
      <w:tr w:rsidR="00407E93" w:rsidRPr="004812D8" w:rsidTr="00311D6F">
        <w:trPr>
          <w:trHeight w:val="315"/>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25</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«Запрещенная цифра»</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Развивать внимание, память, слухомоторную координацию.</w:t>
            </w:r>
          </w:p>
        </w:tc>
      </w:tr>
      <w:tr w:rsidR="00407E93" w:rsidRPr="004812D8" w:rsidTr="00311D6F">
        <w:trPr>
          <w:trHeight w:val="278"/>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sidRPr="00311D6F">
              <w:rPr>
                <w:rFonts w:ascii="Times New Roman" w:hAnsi="Times New Roman"/>
                <w:sz w:val="28"/>
                <w:szCs w:val="28"/>
              </w:rPr>
              <w:t>2</w:t>
            </w:r>
            <w:r>
              <w:rPr>
                <w:rFonts w:ascii="Times New Roman" w:hAnsi="Times New Roman"/>
                <w:sz w:val="28"/>
                <w:szCs w:val="28"/>
              </w:rPr>
              <w:t>6</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«Пишущая машинка»</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Развивать внимание, память, быстроту двигательной реакции.</w:t>
            </w:r>
          </w:p>
        </w:tc>
      </w:tr>
      <w:tr w:rsidR="00407E93" w:rsidRPr="004812D8" w:rsidTr="00311D6F">
        <w:trPr>
          <w:trHeight w:val="315"/>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27</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«Веселая арифметика»</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Развивать память, устойчивость и интенсивность внимания.</w:t>
            </w:r>
          </w:p>
        </w:tc>
      </w:tr>
      <w:tr w:rsidR="00407E93" w:rsidRPr="004812D8" w:rsidTr="00311D6F">
        <w:trPr>
          <w:trHeight w:val="263"/>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28</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«Отгадывай-показывай»</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Развивать воображение, фантазию, творчество, быстроту мышления, </w:t>
            </w:r>
            <w:r w:rsidRPr="00311D6F">
              <w:rPr>
                <w:rFonts w:ascii="Times New Roman" w:hAnsi="Times New Roman"/>
                <w:sz w:val="28"/>
                <w:szCs w:val="28"/>
              </w:rPr>
              <w:lastRenderedPageBreak/>
              <w:t>координацию движений.</w:t>
            </w:r>
          </w:p>
        </w:tc>
      </w:tr>
      <w:tr w:rsidR="00407E93" w:rsidRPr="004812D8" w:rsidTr="00311D6F">
        <w:trPr>
          <w:trHeight w:val="810"/>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lastRenderedPageBreak/>
              <w:t>29</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«Молчанка»</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Развивать мышление, внутреннюю речь.</w:t>
            </w:r>
          </w:p>
        </w:tc>
      </w:tr>
      <w:tr w:rsidR="00407E93" w:rsidRPr="004812D8" w:rsidTr="00311D6F">
        <w:trPr>
          <w:trHeight w:val="278"/>
        </w:trPr>
        <w:tc>
          <w:tcPr>
            <w:tcW w:w="1277" w:type="dxa"/>
            <w:tcBorders>
              <w:top w:val="single" w:sz="4" w:space="0" w:color="auto"/>
              <w:left w:val="single" w:sz="4" w:space="0" w:color="auto"/>
              <w:bottom w:val="single" w:sz="4" w:space="0" w:color="auto"/>
            </w:tcBorders>
          </w:tcPr>
          <w:p w:rsidR="00407E93" w:rsidRPr="00311D6F" w:rsidRDefault="00407E93" w:rsidP="00311D6F">
            <w:pPr>
              <w:spacing w:after="0" w:line="360" w:lineRule="auto"/>
              <w:jc w:val="center"/>
              <w:rPr>
                <w:rFonts w:ascii="Times New Roman" w:hAnsi="Times New Roman"/>
                <w:sz w:val="28"/>
                <w:szCs w:val="28"/>
              </w:rPr>
            </w:pPr>
            <w:r>
              <w:rPr>
                <w:rFonts w:ascii="Times New Roman" w:hAnsi="Times New Roman"/>
                <w:sz w:val="28"/>
                <w:szCs w:val="28"/>
              </w:rPr>
              <w:t>30</w:t>
            </w:r>
            <w:r w:rsidRPr="00311D6F">
              <w:rPr>
                <w:rFonts w:ascii="Times New Roman" w:hAnsi="Times New Roman"/>
                <w:sz w:val="28"/>
                <w:szCs w:val="28"/>
              </w:rPr>
              <w:t>.</w:t>
            </w:r>
          </w:p>
        </w:tc>
        <w:tc>
          <w:tcPr>
            <w:tcW w:w="3260" w:type="dxa"/>
            <w:tcBorders>
              <w:top w:val="single" w:sz="4" w:space="0" w:color="auto"/>
              <w:bottom w:val="single" w:sz="4" w:space="0" w:color="auto"/>
            </w:tcBorders>
          </w:tcPr>
          <w:p w:rsidR="00407E93" w:rsidRPr="00311D6F" w:rsidRDefault="00407E93" w:rsidP="0070072B">
            <w:pPr>
              <w:spacing w:after="0" w:line="360" w:lineRule="auto"/>
              <w:ind w:firstLine="34"/>
              <w:rPr>
                <w:rFonts w:ascii="Times New Roman" w:hAnsi="Times New Roman"/>
                <w:sz w:val="28"/>
                <w:szCs w:val="28"/>
              </w:rPr>
            </w:pPr>
            <w:r w:rsidRPr="00311D6F">
              <w:rPr>
                <w:rFonts w:ascii="Times New Roman" w:hAnsi="Times New Roman"/>
                <w:sz w:val="28"/>
                <w:szCs w:val="28"/>
              </w:rPr>
              <w:t>Загадки, упражнения и игровые приемы, кроссворды, ребусы</w:t>
            </w:r>
          </w:p>
        </w:tc>
        <w:tc>
          <w:tcPr>
            <w:tcW w:w="5245" w:type="dxa"/>
            <w:tcBorders>
              <w:top w:val="single" w:sz="4" w:space="0" w:color="auto"/>
              <w:bottom w:val="single" w:sz="4" w:space="0" w:color="auto"/>
            </w:tcBorders>
          </w:tcPr>
          <w:p w:rsidR="00407E93" w:rsidRPr="00311D6F" w:rsidRDefault="00407E93" w:rsidP="00311D6F">
            <w:pPr>
              <w:spacing w:after="0" w:line="360" w:lineRule="auto"/>
              <w:jc w:val="both"/>
              <w:rPr>
                <w:rFonts w:ascii="Times New Roman" w:hAnsi="Times New Roman"/>
                <w:sz w:val="28"/>
                <w:szCs w:val="28"/>
              </w:rPr>
            </w:pPr>
            <w:r w:rsidRPr="00311D6F">
              <w:rPr>
                <w:rFonts w:ascii="Times New Roman" w:hAnsi="Times New Roman"/>
                <w:sz w:val="28"/>
                <w:szCs w:val="28"/>
              </w:rPr>
              <w:t xml:space="preserve">  Развитие познавательных способностей, активизация познавательного интереса. </w:t>
            </w:r>
          </w:p>
        </w:tc>
      </w:tr>
    </w:tbl>
    <w:p w:rsidR="00407E93" w:rsidRPr="00311D6F" w:rsidRDefault="00407E93" w:rsidP="00311D6F">
      <w:pPr>
        <w:spacing w:after="0" w:line="360" w:lineRule="auto"/>
        <w:ind w:firstLine="567"/>
        <w:jc w:val="both"/>
        <w:rPr>
          <w:rFonts w:ascii="Times New Roman" w:hAnsi="Times New Roman"/>
          <w:sz w:val="28"/>
          <w:szCs w:val="28"/>
        </w:rPr>
      </w:pPr>
    </w:p>
    <w:p w:rsidR="00407E93" w:rsidRPr="00F6070A" w:rsidRDefault="00407E93" w:rsidP="00F6070A">
      <w:pPr>
        <w:spacing w:after="0" w:line="360" w:lineRule="auto"/>
        <w:ind w:firstLine="567"/>
        <w:jc w:val="center"/>
        <w:rPr>
          <w:rFonts w:ascii="Times New Roman" w:hAnsi="Times New Roman"/>
          <w:b/>
          <w:sz w:val="28"/>
          <w:szCs w:val="28"/>
        </w:rPr>
      </w:pPr>
      <w:r w:rsidRPr="00F6070A">
        <w:rPr>
          <w:rFonts w:ascii="Times New Roman" w:hAnsi="Times New Roman"/>
          <w:b/>
          <w:sz w:val="28"/>
          <w:szCs w:val="28"/>
        </w:rPr>
        <w:t>Заключение</w:t>
      </w:r>
    </w:p>
    <w:p w:rsidR="00407E93" w:rsidRPr="00F6070A" w:rsidRDefault="00407E93" w:rsidP="00F6070A">
      <w:pPr>
        <w:spacing w:after="0" w:line="360" w:lineRule="auto"/>
        <w:ind w:firstLine="567"/>
        <w:jc w:val="both"/>
        <w:rPr>
          <w:rFonts w:ascii="Times New Roman" w:hAnsi="Times New Roman"/>
          <w:sz w:val="28"/>
          <w:szCs w:val="28"/>
        </w:rPr>
      </w:pPr>
      <w:r w:rsidRPr="00F6070A">
        <w:rPr>
          <w:rFonts w:ascii="Times New Roman" w:hAnsi="Times New Roman"/>
          <w:sz w:val="28"/>
          <w:szCs w:val="28"/>
        </w:rPr>
        <w:t>В силу интеллектуальной неполноценности личность умственно отсталого ребенка проходит свое становление в своеобразных условиях, что обнаруживается в различных аспектах. Мотивационно-потребностная сфера умственно отсталых школьников характеризуется незрелостью, слабой выраженностью и кратковременностью побуждений к деятельности, ограниченностью мотивов, недостаточной сформированностью социальных потребностей. Поэтому коррекционно-воспитательная работа с умственно отсталыми учащимися должна быть направлена на формирование у них устойчивых и деятельностных мотивов учения и морального порядка.</w:t>
      </w:r>
    </w:p>
    <w:p w:rsidR="00407E93" w:rsidRPr="00F6070A" w:rsidRDefault="00407E93" w:rsidP="00F6070A">
      <w:pPr>
        <w:spacing w:after="0" w:line="360" w:lineRule="auto"/>
        <w:ind w:firstLine="567"/>
        <w:jc w:val="both"/>
        <w:rPr>
          <w:rFonts w:ascii="Times New Roman" w:hAnsi="Times New Roman"/>
          <w:sz w:val="28"/>
          <w:szCs w:val="28"/>
        </w:rPr>
      </w:pPr>
      <w:r w:rsidRPr="00F6070A">
        <w:rPr>
          <w:rFonts w:ascii="Times New Roman" w:hAnsi="Times New Roman"/>
          <w:sz w:val="28"/>
          <w:szCs w:val="28"/>
        </w:rPr>
        <w:t xml:space="preserve">Познавательный интерес выступает как особый аспект всех сторон обучения, воспитания и развития, усиливающий эффективность педагогических влияний на учащихся, обостряющий активность личности школьника, содействующий развитию поисковой творческой деятельности. Так как у учащихся младших классов специальной (коррекционной) школы   </w:t>
      </w:r>
      <w:r w:rsidRPr="00F6070A">
        <w:rPr>
          <w:rFonts w:ascii="Times New Roman" w:hAnsi="Times New Roman"/>
          <w:sz w:val="28"/>
          <w:szCs w:val="28"/>
          <w:lang w:val="en-US"/>
        </w:rPr>
        <w:t>VIII</w:t>
      </w:r>
      <w:r w:rsidRPr="00F6070A">
        <w:rPr>
          <w:rFonts w:ascii="Times New Roman" w:hAnsi="Times New Roman"/>
          <w:sz w:val="28"/>
          <w:szCs w:val="28"/>
        </w:rPr>
        <w:t xml:space="preserve"> вида отсутствует мотивация к учению, педагогу при работе с ними стоит больших усилий пробудить в них познавательный интерес а, следовательно, и потребность в учении. Изучением данной проблемы занимались такие известные ученые, как Л.В. Занков, В.Г. Петрова, Н.Г. Морозова,                         Г.И. Щукина, Л.С. Рубинштейн, Р.Г. Аслаева, И.Г. Галяутдинов,                             Э.Г. Касимова, З.Г. Ураксин  и др.</w:t>
      </w:r>
    </w:p>
    <w:p w:rsidR="00407E93" w:rsidRPr="00F6070A" w:rsidRDefault="00407E93" w:rsidP="00F6070A">
      <w:pPr>
        <w:spacing w:after="0" w:line="360" w:lineRule="auto"/>
        <w:ind w:firstLine="567"/>
        <w:jc w:val="both"/>
        <w:rPr>
          <w:rFonts w:ascii="Times New Roman" w:hAnsi="Times New Roman"/>
          <w:sz w:val="28"/>
          <w:szCs w:val="28"/>
          <w:lang w:val="ba-RU"/>
        </w:rPr>
      </w:pPr>
      <w:r w:rsidRPr="00F6070A">
        <w:rPr>
          <w:rFonts w:ascii="Times New Roman" w:hAnsi="Times New Roman"/>
          <w:sz w:val="28"/>
          <w:szCs w:val="28"/>
        </w:rPr>
        <w:t xml:space="preserve">Основываясь на анализе изученной нами научной литературы, мы можем сделать вывод, что между психическим развитием умственно </w:t>
      </w:r>
      <w:r w:rsidRPr="00F6070A">
        <w:rPr>
          <w:rFonts w:ascii="Times New Roman" w:hAnsi="Times New Roman"/>
          <w:sz w:val="28"/>
          <w:szCs w:val="28"/>
        </w:rPr>
        <w:lastRenderedPageBreak/>
        <w:t>отсталого ребенка и усвоением им учебных знаний существует глубокая взаимосвязь. Успешное усвоение знаний обеспечивается достаточным уровнем развития в младшем школьном возрасте познавательных процессов. Совершенствование восприятия, памяти, мышления происходит, в свою очередь, при овладении ребенком учебным материалом.</w:t>
      </w:r>
    </w:p>
    <w:p w:rsidR="00407E93" w:rsidRPr="00F6070A" w:rsidRDefault="00407E93" w:rsidP="00F6070A">
      <w:pPr>
        <w:widowControl w:val="0"/>
        <w:spacing w:after="0" w:line="360" w:lineRule="auto"/>
        <w:ind w:firstLine="567"/>
        <w:jc w:val="both"/>
        <w:rPr>
          <w:rFonts w:ascii="Times New Roman" w:hAnsi="Times New Roman"/>
          <w:sz w:val="28"/>
          <w:szCs w:val="28"/>
        </w:rPr>
      </w:pPr>
      <w:r w:rsidRPr="00F6070A">
        <w:rPr>
          <w:rFonts w:ascii="Times New Roman" w:hAnsi="Times New Roman"/>
          <w:sz w:val="28"/>
          <w:szCs w:val="28"/>
        </w:rPr>
        <w:t>Дидактическая игра – это активная деятельность по имитационному моделированию изучаемых систем, явлений процессов. Главное отличие игры от другой деятельности заключается в том, что ее предмет – сама человеческая деятельность. В дидактической игре основным типом деятельности</w:t>
      </w:r>
      <w:r>
        <w:rPr>
          <w:rFonts w:ascii="Times New Roman" w:hAnsi="Times New Roman"/>
          <w:sz w:val="28"/>
          <w:szCs w:val="28"/>
        </w:rPr>
        <w:t xml:space="preserve"> </w:t>
      </w:r>
      <w:r w:rsidRPr="00F6070A">
        <w:rPr>
          <w:rFonts w:ascii="Times New Roman" w:hAnsi="Times New Roman"/>
          <w:sz w:val="28"/>
          <w:szCs w:val="28"/>
        </w:rPr>
        <w:t xml:space="preserve"> является учебная деятельность, которая вплетается в игровую</w:t>
      </w:r>
      <w:r>
        <w:rPr>
          <w:rFonts w:ascii="Times New Roman" w:hAnsi="Times New Roman"/>
          <w:sz w:val="28"/>
          <w:szCs w:val="28"/>
        </w:rPr>
        <w:t xml:space="preserve">, </w:t>
      </w:r>
      <w:r w:rsidRPr="00F6070A">
        <w:rPr>
          <w:rFonts w:ascii="Times New Roman" w:hAnsi="Times New Roman"/>
          <w:sz w:val="28"/>
          <w:szCs w:val="28"/>
        </w:rPr>
        <w:t xml:space="preserve"> и приобретает черты совместной игровой учебной деятельности.</w:t>
      </w:r>
    </w:p>
    <w:p w:rsidR="00407E93" w:rsidRPr="00F6070A" w:rsidRDefault="00407E93" w:rsidP="00F6070A">
      <w:pPr>
        <w:spacing w:after="0" w:line="360" w:lineRule="auto"/>
        <w:ind w:firstLine="567"/>
        <w:jc w:val="both"/>
        <w:rPr>
          <w:rFonts w:ascii="Times New Roman" w:hAnsi="Times New Roman"/>
          <w:sz w:val="28"/>
          <w:szCs w:val="28"/>
        </w:rPr>
      </w:pPr>
      <w:r w:rsidRPr="00F6070A">
        <w:rPr>
          <w:rFonts w:ascii="Times New Roman" w:hAnsi="Times New Roman"/>
          <w:sz w:val="28"/>
          <w:szCs w:val="28"/>
        </w:rPr>
        <w:t>Игра, умело и тонко введенная в учебный процесс, позволяет младшему школьнику испытывать радость умственного напряжения, радость преодоления интеллектуальных трудностей. Использование иг</w:t>
      </w:r>
      <w:r>
        <w:rPr>
          <w:rFonts w:ascii="Times New Roman" w:hAnsi="Times New Roman"/>
          <w:sz w:val="28"/>
          <w:szCs w:val="28"/>
        </w:rPr>
        <w:t>ры при обучении игровых методов создает</w:t>
      </w:r>
      <w:r w:rsidRPr="00F6070A">
        <w:rPr>
          <w:rFonts w:ascii="Times New Roman" w:hAnsi="Times New Roman"/>
          <w:sz w:val="28"/>
          <w:szCs w:val="28"/>
        </w:rPr>
        <w:t xml:space="preserve"> благоприятные условия для формирования у умственно отсталых детей таких важных для становления учебной деятельности качеств и состояний, как общее положительное отношение к школе и учебному предмету, желание постоянно расширять свои возможности и способности, «создавать» себя в сотворчестве с учителем и одноклассниками, осознавать достоинства способов, направленных на расширение своих возможностей (учебных действий), и в том числе, различных способов самоконтроля и самооценки. </w:t>
      </w:r>
    </w:p>
    <w:p w:rsidR="00407E93" w:rsidRPr="00F6070A" w:rsidRDefault="00407E93" w:rsidP="00F6070A">
      <w:pPr>
        <w:spacing w:after="0" w:line="360" w:lineRule="auto"/>
        <w:ind w:firstLine="567"/>
        <w:jc w:val="both"/>
        <w:rPr>
          <w:rFonts w:ascii="Times New Roman" w:hAnsi="Times New Roman"/>
          <w:sz w:val="28"/>
          <w:szCs w:val="28"/>
        </w:rPr>
      </w:pPr>
      <w:r w:rsidRPr="00F6070A">
        <w:rPr>
          <w:rFonts w:ascii="Times New Roman" w:hAnsi="Times New Roman"/>
          <w:sz w:val="28"/>
          <w:szCs w:val="28"/>
        </w:rPr>
        <w:t>Дидактическая игра – доступный, полезный, эффектный метод воспитания самостоятельности мышления у детей. Она не требует специального материала, определенных условий, а требует лишь знания педагогом самой игры. При этом необходимо учитывать, что дидактические игры будут способствовать развитию самостоятельности мышления лишь в том случае, если они будут проводиться в определенной системе с использованием необходимой методики на уроках башкирского языка.</w:t>
      </w:r>
    </w:p>
    <w:p w:rsidR="00407E93" w:rsidRPr="00F6070A" w:rsidRDefault="00B120B6" w:rsidP="00F6070A">
      <w:pPr>
        <w:spacing w:after="0" w:line="360" w:lineRule="auto"/>
        <w:ind w:firstLine="567"/>
        <w:jc w:val="both"/>
        <w:rPr>
          <w:rFonts w:ascii="Times New Roman" w:hAnsi="Times New Roman"/>
          <w:sz w:val="28"/>
          <w:szCs w:val="28"/>
        </w:rPr>
      </w:pPr>
      <w:r>
        <w:rPr>
          <w:rFonts w:ascii="Times New Roman" w:hAnsi="Times New Roman"/>
          <w:sz w:val="28"/>
          <w:szCs w:val="28"/>
        </w:rPr>
        <w:lastRenderedPageBreak/>
        <w:t>П</w:t>
      </w:r>
      <w:r w:rsidR="00407E93" w:rsidRPr="00F6070A">
        <w:rPr>
          <w:rFonts w:ascii="Times New Roman" w:hAnsi="Times New Roman"/>
          <w:sz w:val="28"/>
          <w:szCs w:val="28"/>
        </w:rPr>
        <w:t>роцесс формирования познавательного интереса младшего школьника характеризуется изменением значимости компонентов познавательной активности, что предполагает развитие восприятия, внимания, мышления, памяти, воображения, речи. Систематическое использование на уроках башкирского языка дидактических игр и игровых приемов способствует повышению активности учащихся. Поэтому, необходимо в каждый урок включать игровые моменты, но не в качестве разрядки обстановки, а с целью активизации знаний детей, развития психических процессов.</w:t>
      </w:r>
    </w:p>
    <w:p w:rsidR="00407E93" w:rsidRPr="00F6070A" w:rsidRDefault="00407E93" w:rsidP="00F6070A">
      <w:pPr>
        <w:spacing w:after="0" w:line="360" w:lineRule="auto"/>
        <w:ind w:firstLine="567"/>
        <w:jc w:val="both"/>
        <w:rPr>
          <w:rFonts w:ascii="Times New Roman" w:hAnsi="Times New Roman"/>
          <w:sz w:val="28"/>
          <w:szCs w:val="28"/>
        </w:rPr>
      </w:pPr>
    </w:p>
    <w:p w:rsidR="00407E93" w:rsidRPr="00F6070A" w:rsidRDefault="00407E93" w:rsidP="00F6070A">
      <w:pPr>
        <w:spacing w:after="0" w:line="360" w:lineRule="auto"/>
        <w:jc w:val="both"/>
        <w:rPr>
          <w:rFonts w:ascii="Times New Roman" w:hAnsi="Times New Roman"/>
          <w:sz w:val="28"/>
          <w:szCs w:val="28"/>
        </w:rPr>
      </w:pPr>
    </w:p>
    <w:p w:rsidR="00407E93" w:rsidRPr="00F6070A" w:rsidRDefault="00407E93" w:rsidP="00F6070A">
      <w:pPr>
        <w:spacing w:after="0" w:line="360" w:lineRule="auto"/>
        <w:jc w:val="both"/>
        <w:rPr>
          <w:rFonts w:ascii="Times New Roman" w:hAnsi="Times New Roman"/>
          <w:sz w:val="28"/>
          <w:szCs w:val="28"/>
        </w:rPr>
      </w:pPr>
    </w:p>
    <w:p w:rsidR="00407E93" w:rsidRPr="00F6070A" w:rsidRDefault="00407E93" w:rsidP="00F6070A">
      <w:pPr>
        <w:spacing w:after="0" w:line="360" w:lineRule="auto"/>
        <w:jc w:val="both"/>
        <w:rPr>
          <w:rFonts w:ascii="Times New Roman" w:hAnsi="Times New Roman"/>
          <w:sz w:val="28"/>
          <w:szCs w:val="28"/>
        </w:rPr>
      </w:pPr>
    </w:p>
    <w:p w:rsidR="00407E93" w:rsidRPr="00F6070A" w:rsidRDefault="00407E93" w:rsidP="00F6070A">
      <w:pPr>
        <w:spacing w:after="0" w:line="360" w:lineRule="auto"/>
        <w:jc w:val="both"/>
        <w:rPr>
          <w:rFonts w:ascii="Times New Roman" w:hAnsi="Times New Roman"/>
          <w:sz w:val="28"/>
          <w:szCs w:val="28"/>
        </w:rPr>
      </w:pPr>
    </w:p>
    <w:p w:rsidR="00407E93" w:rsidRPr="00F6070A" w:rsidRDefault="00407E93" w:rsidP="00F6070A">
      <w:pPr>
        <w:spacing w:after="0" w:line="360" w:lineRule="auto"/>
        <w:jc w:val="both"/>
        <w:rPr>
          <w:rFonts w:ascii="Times New Roman" w:hAnsi="Times New Roman"/>
          <w:sz w:val="28"/>
          <w:szCs w:val="28"/>
        </w:rPr>
      </w:pPr>
    </w:p>
    <w:p w:rsidR="00407E93" w:rsidRPr="00A36EDC" w:rsidRDefault="00B120B6" w:rsidP="00A36EDC">
      <w:pPr>
        <w:pageBreakBefore/>
        <w:spacing w:after="0" w:line="360" w:lineRule="auto"/>
        <w:ind w:firstLine="567"/>
        <w:jc w:val="center"/>
        <w:rPr>
          <w:rFonts w:ascii="Times New Roman" w:hAnsi="Times New Roman"/>
          <w:b/>
          <w:sz w:val="28"/>
          <w:szCs w:val="28"/>
          <w:lang w:val="ba-RU"/>
        </w:rPr>
      </w:pPr>
      <w:r>
        <w:rPr>
          <w:rFonts w:ascii="Times New Roman" w:hAnsi="Times New Roman"/>
          <w:b/>
          <w:sz w:val="28"/>
          <w:szCs w:val="28"/>
        </w:rPr>
        <w:lastRenderedPageBreak/>
        <w:t>Л</w:t>
      </w:r>
      <w:r w:rsidR="00407E93" w:rsidRPr="00A36EDC">
        <w:rPr>
          <w:rFonts w:ascii="Times New Roman" w:hAnsi="Times New Roman"/>
          <w:b/>
          <w:sz w:val="28"/>
          <w:szCs w:val="28"/>
        </w:rPr>
        <w:t>итература</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Абрамова Г.С. Практикум по возрастной психологии: учеб.</w:t>
      </w:r>
      <w:r>
        <w:rPr>
          <w:rFonts w:ascii="Times New Roman" w:hAnsi="Times New Roman"/>
          <w:sz w:val="28"/>
          <w:szCs w:val="28"/>
        </w:rPr>
        <w:t xml:space="preserve"> </w:t>
      </w:r>
      <w:r w:rsidRPr="00A36EDC">
        <w:rPr>
          <w:rFonts w:ascii="Times New Roman" w:hAnsi="Times New Roman"/>
          <w:sz w:val="28"/>
          <w:szCs w:val="28"/>
        </w:rPr>
        <w:t>пособие. – М.: Изд-во «Академия», 1998. – 165 с.</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Аксенова А.А., Якубовская Э.В.  Дидактические игры на уроках русского языка в 1-4 классах вспомогательной школы. – М.: Просвещение, 1991.– 176с.</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lang w:val="ba-RU"/>
        </w:rPr>
        <w:t>Аслаева Р.Ғ. Телмәр һәм зиһен. – Өфө: Китап, 2005. – 96 бит</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Бабкин Н.В. Развивайте познавательную активность детей // Воспитание и обучение детей с нарушениями развития. – 2007. - № 6.</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lang w:val="ba-RU"/>
        </w:rPr>
        <w:t>Балалар</w:t>
      </w:r>
      <w:r w:rsidRPr="00A36EDC">
        <w:rPr>
          <w:rFonts w:ascii="MS Mincho" w:eastAsia="MS Mincho" w:hAnsi="MS Mincho" w:cs="MS Mincho" w:hint="eastAsia"/>
          <w:sz w:val="28"/>
          <w:szCs w:val="28"/>
          <w:lang w:val="ba-RU"/>
        </w:rPr>
        <w:t>ҙ</w:t>
      </w:r>
      <w:r w:rsidRPr="00A36EDC">
        <w:rPr>
          <w:rFonts w:ascii="Times New Roman" w:hAnsi="Times New Roman"/>
          <w:sz w:val="28"/>
          <w:szCs w:val="28"/>
          <w:lang w:val="ba-RU"/>
        </w:rPr>
        <w:t xml:space="preserve">ың телмәр психикаһының </w:t>
      </w:r>
      <w:r w:rsidRPr="00A36EDC">
        <w:rPr>
          <w:rFonts w:ascii="Bashkort" w:eastAsia="Times New Roman" w:hAnsi="Times New Roman"/>
          <w:sz w:val="28"/>
          <w:szCs w:val="28"/>
          <w:lang w:val="ba-RU"/>
        </w:rPr>
        <w:t>ү</w:t>
      </w:r>
      <w:r w:rsidRPr="00A36EDC">
        <w:rPr>
          <w:rFonts w:ascii="Bashkort" w:eastAsia="MS Mincho" w:hAnsi="MS Mincho" w:cs="MS Mincho" w:hint="eastAsia"/>
          <w:sz w:val="28"/>
          <w:szCs w:val="28"/>
          <w:lang w:val="ba-RU"/>
        </w:rPr>
        <w:t>ҫ</w:t>
      </w:r>
      <w:r w:rsidRPr="00A36EDC">
        <w:rPr>
          <w:rFonts w:ascii="Bashkort" w:hAnsi="Bashkort"/>
          <w:sz w:val="28"/>
          <w:szCs w:val="28"/>
          <w:lang w:val="ba-RU"/>
        </w:rPr>
        <w:t>еш</w:t>
      </w:r>
      <w:r w:rsidRPr="00A36EDC">
        <w:rPr>
          <w:rFonts w:ascii="Times New Roman" w:hAnsi="Times New Roman"/>
          <w:sz w:val="28"/>
          <w:szCs w:val="28"/>
          <w:lang w:val="ba-RU"/>
        </w:rPr>
        <w:t xml:space="preserve"> кимәлен диагностикалау өсөн методика; </w:t>
      </w:r>
      <w:r w:rsidRPr="00A36EDC">
        <w:rPr>
          <w:rFonts w:ascii="Bashkort" w:hAnsi="Bashkort"/>
          <w:sz w:val="28"/>
          <w:szCs w:val="28"/>
          <w:lang w:val="ba-RU"/>
        </w:rPr>
        <w:t>У</w:t>
      </w:r>
      <w:r w:rsidRPr="00A36EDC">
        <w:rPr>
          <w:rFonts w:ascii="Bashkort" w:eastAsia="MS Mincho" w:hAnsi="MS Mincho" w:cs="MS Mincho" w:hint="eastAsia"/>
          <w:sz w:val="28"/>
          <w:szCs w:val="28"/>
          <w:lang w:val="ba-RU"/>
        </w:rPr>
        <w:t>ҡ</w:t>
      </w:r>
      <w:r w:rsidRPr="00A36EDC">
        <w:rPr>
          <w:rFonts w:ascii="Bashkort" w:hAnsi="Bashkort"/>
          <w:sz w:val="28"/>
          <w:szCs w:val="28"/>
          <w:lang w:val="ba-RU"/>
        </w:rPr>
        <w:t>ыу</w:t>
      </w:r>
      <w:r w:rsidRPr="00A36EDC">
        <w:rPr>
          <w:rFonts w:ascii="Times New Roman" w:hAnsi="Times New Roman"/>
          <w:sz w:val="28"/>
          <w:szCs w:val="28"/>
          <w:lang w:val="ba-RU"/>
        </w:rPr>
        <w:t xml:space="preserve">-методик </w:t>
      </w:r>
      <w:r w:rsidRPr="00A36EDC">
        <w:rPr>
          <w:rFonts w:ascii="Bashkort" w:eastAsia="MS Mincho" w:hAnsi="MS Mincho" w:cs="MS Mincho" w:hint="eastAsia"/>
          <w:sz w:val="28"/>
          <w:szCs w:val="28"/>
          <w:lang w:val="ba-RU"/>
        </w:rPr>
        <w:t>ҡ</w:t>
      </w:r>
      <w:r w:rsidRPr="00A36EDC">
        <w:rPr>
          <w:rFonts w:ascii="Bashkort" w:hAnsi="Bashkort"/>
          <w:sz w:val="28"/>
          <w:szCs w:val="28"/>
          <w:lang w:val="ba-RU"/>
        </w:rPr>
        <w:t>улланма</w:t>
      </w:r>
      <w:r w:rsidRPr="00A36EDC">
        <w:rPr>
          <w:rFonts w:ascii="Times New Roman" w:hAnsi="Times New Roman"/>
          <w:sz w:val="28"/>
          <w:szCs w:val="28"/>
          <w:lang w:val="ba-RU"/>
        </w:rPr>
        <w:t xml:space="preserve"> / Сост.: Э.Г. Касимова. – Уфа: Уфимская государственная академи</w:t>
      </w:r>
      <w:r>
        <w:rPr>
          <w:rFonts w:ascii="Times New Roman" w:hAnsi="Times New Roman"/>
          <w:sz w:val="28"/>
          <w:szCs w:val="28"/>
          <w:lang w:val="ba-RU"/>
        </w:rPr>
        <w:t>я экономики и сервиса, 2010. –</w:t>
      </w:r>
      <w:r w:rsidRPr="00A36EDC">
        <w:rPr>
          <w:rFonts w:ascii="Times New Roman" w:hAnsi="Times New Roman"/>
          <w:sz w:val="28"/>
          <w:szCs w:val="28"/>
          <w:lang w:val="ba-RU"/>
        </w:rPr>
        <w:t xml:space="preserve"> 70</w:t>
      </w:r>
      <w:r>
        <w:rPr>
          <w:rFonts w:ascii="Times New Roman" w:hAnsi="Times New Roman"/>
          <w:sz w:val="28"/>
          <w:szCs w:val="28"/>
        </w:rPr>
        <w:t>с.</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color w:val="000000"/>
          <w:sz w:val="28"/>
          <w:szCs w:val="28"/>
          <w:u w:val="single"/>
        </w:rPr>
      </w:pPr>
      <w:r w:rsidRPr="00A36EDC">
        <w:rPr>
          <w:rFonts w:ascii="Times New Roman" w:hAnsi="Times New Roman"/>
          <w:sz w:val="28"/>
          <w:szCs w:val="28"/>
        </w:rPr>
        <w:t>Березовин Н.В., Сманцер А.П. Воспитание у школьников интереса к учению. – Минск, 1987. – 144 с</w:t>
      </w:r>
      <w:r w:rsidRPr="00A36EDC">
        <w:rPr>
          <w:rFonts w:ascii="Times New Roman" w:hAnsi="Times New Roman"/>
          <w:color w:val="000000"/>
          <w:sz w:val="28"/>
          <w:szCs w:val="28"/>
        </w:rPr>
        <w:t xml:space="preserve">. </w:t>
      </w:r>
      <w:hyperlink r:id="rId7" w:history="1">
        <w:r w:rsidRPr="00A36EDC">
          <w:rPr>
            <w:rFonts w:ascii="Times New Roman" w:hAnsi="Times New Roman"/>
            <w:color w:val="000000"/>
            <w:sz w:val="28"/>
            <w:szCs w:val="28"/>
            <w:u w:val="single"/>
          </w:rPr>
          <w:t>http://nauka-pedagogika.com/pedagogika-13-00-01/dissertaciya-otsenka-v-teorii-i-praktike-doshkolnogo-obrazovaniya</w:t>
        </w:r>
      </w:hyperlink>
    </w:p>
    <w:p w:rsidR="00407E93" w:rsidRPr="00C86202" w:rsidRDefault="00407E93" w:rsidP="00C86202">
      <w:pPr>
        <w:numPr>
          <w:ilvl w:val="0"/>
          <w:numId w:val="28"/>
        </w:numPr>
        <w:tabs>
          <w:tab w:val="left" w:pos="426"/>
        </w:tabs>
        <w:spacing w:after="0" w:line="360" w:lineRule="auto"/>
        <w:ind w:left="0" w:firstLine="0"/>
        <w:jc w:val="both"/>
        <w:rPr>
          <w:rFonts w:ascii="Times New Roman" w:hAnsi="Times New Roman"/>
          <w:color w:val="000000"/>
          <w:sz w:val="28"/>
          <w:szCs w:val="28"/>
          <w:u w:val="single"/>
        </w:rPr>
      </w:pPr>
      <w:r w:rsidRPr="00C86202">
        <w:rPr>
          <w:rFonts w:ascii="Times New Roman" w:hAnsi="Times New Roman"/>
          <w:sz w:val="28"/>
          <w:szCs w:val="28"/>
        </w:rPr>
        <w:t>Бондаревский В.Б. Воспитание интереса к знаниям и потребности к самообразованию.М.:Просвещение,1985.–120</w:t>
      </w:r>
      <w:r>
        <w:rPr>
          <w:rFonts w:ascii="Times New Roman" w:hAnsi="Times New Roman"/>
          <w:sz w:val="28"/>
          <w:szCs w:val="28"/>
        </w:rPr>
        <w:t>с.</w:t>
      </w:r>
      <w:r w:rsidRPr="00C86202">
        <w:rPr>
          <w:rFonts w:ascii="Times New Roman" w:hAnsi="Times New Roman"/>
          <w:sz w:val="28"/>
          <w:szCs w:val="28"/>
        </w:rPr>
        <w:t xml:space="preserve"> </w:t>
      </w:r>
      <w:hyperlink r:id="rId8" w:history="1">
        <w:r w:rsidRPr="00C86202">
          <w:rPr>
            <w:rFonts w:ascii="Times New Roman" w:hAnsi="Times New Roman"/>
            <w:color w:val="000000"/>
            <w:sz w:val="28"/>
            <w:szCs w:val="28"/>
            <w:u w:val="single"/>
          </w:rPr>
          <w:t>http://www.bestreferat.ru/referat-245609.html</w:t>
        </w:r>
      </w:hyperlink>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 xml:space="preserve">Бондаренко А.К. Дидактические игры в детских садах. – М.: Просвещение, 1991. – 160 с. </w:t>
      </w:r>
    </w:p>
    <w:p w:rsidR="00407E93" w:rsidRPr="00A36EDC" w:rsidRDefault="00407E93" w:rsidP="00A36EDC">
      <w:pPr>
        <w:numPr>
          <w:ilvl w:val="0"/>
          <w:numId w:val="28"/>
        </w:numPr>
        <w:tabs>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Веракса Н.Е. Индивидуальные особенности познавательного развития детей дошкольного возраста. – М.: Изд-во ПЕРСЭ, 2003. – 144 с.</w:t>
      </w:r>
    </w:p>
    <w:p w:rsidR="00407E93" w:rsidRPr="00A36EDC" w:rsidRDefault="00407E93" w:rsidP="00A36EDC">
      <w:pPr>
        <w:numPr>
          <w:ilvl w:val="0"/>
          <w:numId w:val="28"/>
        </w:numPr>
        <w:tabs>
          <w:tab w:val="left" w:pos="426"/>
        </w:tabs>
        <w:spacing w:before="100" w:beforeAutospacing="1" w:after="100" w:afterAutospacing="1" w:line="360" w:lineRule="auto"/>
        <w:ind w:left="0" w:firstLine="0"/>
        <w:jc w:val="both"/>
        <w:rPr>
          <w:rFonts w:ascii="Times New Roman" w:hAnsi="Times New Roman"/>
          <w:color w:val="000000"/>
          <w:sz w:val="28"/>
          <w:szCs w:val="28"/>
          <w:lang w:eastAsia="ru-RU"/>
        </w:rPr>
      </w:pPr>
      <w:r w:rsidRPr="00A36EDC">
        <w:rPr>
          <w:rFonts w:ascii="Times New Roman" w:hAnsi="Times New Roman"/>
          <w:sz w:val="28"/>
          <w:szCs w:val="28"/>
          <w:lang w:eastAsia="ru-RU"/>
        </w:rPr>
        <w:t xml:space="preserve">Власова Т. А., </w:t>
      </w:r>
      <w:hyperlink r:id="rId9" w:tooltip="Певзнер, Мария Семёновна" w:history="1">
        <w:r w:rsidRPr="00A36EDC">
          <w:rPr>
            <w:rFonts w:ascii="Times New Roman" w:hAnsi="Times New Roman"/>
            <w:sz w:val="28"/>
            <w:szCs w:val="28"/>
            <w:lang w:eastAsia="ru-RU"/>
          </w:rPr>
          <w:t>Певзнер М.С.</w:t>
        </w:r>
      </w:hyperlink>
      <w:r w:rsidRPr="00A36EDC">
        <w:rPr>
          <w:rFonts w:ascii="Times New Roman" w:hAnsi="Times New Roman"/>
          <w:sz w:val="28"/>
          <w:szCs w:val="28"/>
          <w:lang w:eastAsia="ru-RU"/>
        </w:rPr>
        <w:t xml:space="preserve"> Дети с отклонениями в развитии. — М.: Просвещение, 1973.</w:t>
      </w:r>
      <w:hyperlink r:id="rId10" w:history="1">
        <w:r w:rsidRPr="00A36EDC">
          <w:rPr>
            <w:rFonts w:ascii="Times New Roman" w:hAnsi="Times New Roman"/>
            <w:color w:val="000000"/>
            <w:sz w:val="28"/>
            <w:szCs w:val="28"/>
            <w:u w:val="single"/>
          </w:rPr>
          <w:t>http://www.pedlib.ru/Books/6/0192/6_0192-1.shtml</w:t>
        </w:r>
      </w:hyperlink>
    </w:p>
    <w:p w:rsidR="00407E93" w:rsidRPr="00A36EDC" w:rsidRDefault="00407E93" w:rsidP="00A36EDC">
      <w:pPr>
        <w:numPr>
          <w:ilvl w:val="0"/>
          <w:numId w:val="28"/>
        </w:numPr>
        <w:tabs>
          <w:tab w:val="left" w:pos="0"/>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 xml:space="preserve"> Выготский Л.С. Вопросы детской психологии. – СПб., 1997. – 247с.</w:t>
      </w:r>
    </w:p>
    <w:p w:rsidR="00407E93" w:rsidRPr="00A36EDC" w:rsidRDefault="00407E93" w:rsidP="00A36EDC">
      <w:pPr>
        <w:numPr>
          <w:ilvl w:val="0"/>
          <w:numId w:val="28"/>
        </w:numPr>
        <w:tabs>
          <w:tab w:val="left" w:pos="0"/>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Гезелл А. Умственное развитие ребенка. – М.: Педагогика, 1989. – 370с.</w:t>
      </w:r>
    </w:p>
    <w:p w:rsidR="00407E93" w:rsidRPr="00A36EDC" w:rsidRDefault="00407E93" w:rsidP="00A36EDC">
      <w:pPr>
        <w:numPr>
          <w:ilvl w:val="0"/>
          <w:numId w:val="28"/>
        </w:numPr>
        <w:tabs>
          <w:tab w:val="left" w:pos="0"/>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lang w:val="ba-RU"/>
        </w:rPr>
        <w:t>Ғәләүетдинов И.Ғ. Балалар фольклоры: Бала са</w:t>
      </w:r>
      <w:r w:rsidRPr="00A36EDC">
        <w:rPr>
          <w:rFonts w:ascii="Bashkort" w:hAnsi="Bashkort"/>
          <w:sz w:val="28"/>
          <w:szCs w:val="28"/>
        </w:rPr>
        <w:t>6</w:t>
      </w:r>
      <w:r w:rsidRPr="00A36EDC">
        <w:rPr>
          <w:rFonts w:ascii="Times New Roman" w:hAnsi="Times New Roman"/>
          <w:sz w:val="28"/>
          <w:szCs w:val="28"/>
          <w:lang w:val="ba-RU"/>
        </w:rPr>
        <w:t xml:space="preserve"> – уйнап-көлөп </w:t>
      </w:r>
      <w:r w:rsidRPr="00A36EDC">
        <w:rPr>
          <w:rFonts w:ascii="Bashkort" w:eastAsia="Times New Roman" w:hAnsi="Times New Roman"/>
          <w:sz w:val="28"/>
          <w:szCs w:val="28"/>
          <w:lang w:val="ba-RU"/>
        </w:rPr>
        <w:t>ү</w:t>
      </w:r>
      <w:r w:rsidRPr="00A36EDC">
        <w:rPr>
          <w:rFonts w:ascii="Bashkort" w:eastAsia="MS Mincho" w:hAnsi="MS Mincho" w:cs="MS Mincho" w:hint="eastAsia"/>
          <w:sz w:val="28"/>
          <w:szCs w:val="28"/>
          <w:lang w:val="ba-RU"/>
        </w:rPr>
        <w:t>ҫ</w:t>
      </w:r>
      <w:r w:rsidRPr="00A36EDC">
        <w:rPr>
          <w:rFonts w:ascii="Bashkort" w:hAnsi="Bashkort"/>
          <w:sz w:val="28"/>
          <w:szCs w:val="28"/>
          <w:lang w:val="ba-RU"/>
        </w:rPr>
        <w:t>ер</w:t>
      </w:r>
      <w:r w:rsidRPr="00A36EDC">
        <w:rPr>
          <w:rFonts w:ascii="Times New Roman" w:hAnsi="Times New Roman"/>
          <w:sz w:val="28"/>
          <w:szCs w:val="28"/>
          <w:lang w:val="ba-RU"/>
        </w:rPr>
        <w:t xml:space="preserve"> са</w:t>
      </w:r>
      <w:r w:rsidRPr="00A36EDC">
        <w:rPr>
          <w:rFonts w:ascii="Bashkort" w:hAnsi="Bashkort"/>
          <w:sz w:val="28"/>
          <w:szCs w:val="28"/>
        </w:rPr>
        <w:t>6</w:t>
      </w:r>
      <w:r w:rsidRPr="00A36EDC">
        <w:rPr>
          <w:rFonts w:ascii="Times New Roman" w:hAnsi="Times New Roman"/>
          <w:sz w:val="28"/>
          <w:szCs w:val="28"/>
          <w:lang w:val="ba-RU"/>
        </w:rPr>
        <w:t xml:space="preserve">. – Өфө: </w:t>
      </w:r>
      <w:r w:rsidRPr="00A36EDC">
        <w:rPr>
          <w:rFonts w:ascii="Bashkort" w:hAnsi="Bashkort"/>
          <w:sz w:val="28"/>
          <w:szCs w:val="28"/>
          <w:lang w:val="ba-RU"/>
        </w:rPr>
        <w:t>Баш</w:t>
      </w:r>
      <w:r w:rsidRPr="00A36EDC">
        <w:rPr>
          <w:rFonts w:ascii="Bashkort" w:hAnsi="Bashkort"/>
          <w:sz w:val="28"/>
          <w:szCs w:val="28"/>
        </w:rPr>
        <w:t>6</w:t>
      </w:r>
      <w:r w:rsidRPr="00A36EDC">
        <w:rPr>
          <w:rFonts w:ascii="Bashkort" w:hAnsi="Bashkort"/>
          <w:sz w:val="28"/>
          <w:szCs w:val="28"/>
          <w:lang w:val="ba-RU"/>
        </w:rPr>
        <w:t>ортостан</w:t>
      </w:r>
      <w:r w:rsidRPr="00A36EDC">
        <w:rPr>
          <w:rFonts w:ascii="Times New Roman" w:hAnsi="Times New Roman"/>
          <w:sz w:val="28"/>
          <w:szCs w:val="28"/>
          <w:lang w:val="ba-RU"/>
        </w:rPr>
        <w:t xml:space="preserve"> “Китап” нәшриәте, 1994. – 160 бит.</w:t>
      </w:r>
    </w:p>
    <w:p w:rsidR="00407E93" w:rsidRPr="00A36EDC" w:rsidRDefault="00407E93" w:rsidP="00A36EDC">
      <w:pPr>
        <w:numPr>
          <w:ilvl w:val="0"/>
          <w:numId w:val="28"/>
        </w:numPr>
        <w:tabs>
          <w:tab w:val="left" w:pos="0"/>
          <w:tab w:val="left" w:pos="426"/>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lastRenderedPageBreak/>
        <w:t>Гриченко И.С. Игра в теории, обучении воспитании и коррекционной работе: учеб.- метод. пособие. – М.: УЦ Перспектива, 2008. – 96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Давыдов В.В. Развивающее образование: теоретические основания преемственности дошкольной и начальной школьной ступени // Вопросы психологии. – 1997. – с. 3-18</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 xml:space="preserve">Завьялова Т.П., Стародубцева, И.В. Сборник игровых занятий по развитию памяти, внимания, мышления и воображения у младших школьников. – М.: Изд-во АРКТИ, 2008. – 56 с. </w:t>
      </w:r>
    </w:p>
    <w:p w:rsidR="00407E93" w:rsidRPr="00C86202"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Занков Л.В. Дидактика и жизнь.– М.: Педагогика, 1968.–196 с.</w:t>
      </w:r>
    </w:p>
    <w:p w:rsidR="00407E93" w:rsidRPr="00A36EDC" w:rsidRDefault="007173D4" w:rsidP="00C86202">
      <w:pPr>
        <w:tabs>
          <w:tab w:val="left" w:pos="0"/>
          <w:tab w:val="left" w:pos="284"/>
          <w:tab w:val="left" w:pos="567"/>
        </w:tabs>
        <w:spacing w:after="0" w:line="360" w:lineRule="auto"/>
        <w:jc w:val="both"/>
        <w:rPr>
          <w:rFonts w:ascii="Times New Roman" w:hAnsi="Times New Roman"/>
          <w:color w:val="000000"/>
          <w:sz w:val="28"/>
          <w:szCs w:val="28"/>
        </w:rPr>
      </w:pPr>
      <w:hyperlink r:id="rId11" w:history="1">
        <w:r w:rsidR="00407E93" w:rsidRPr="00A36EDC">
          <w:rPr>
            <w:rFonts w:ascii="Times New Roman" w:hAnsi="Times New Roman"/>
            <w:color w:val="000000"/>
            <w:sz w:val="28"/>
            <w:szCs w:val="28"/>
            <w:u w:val="single"/>
          </w:rPr>
          <w:t>http://www.twirpx.com/file/166836/</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Катаева А.А. Дошкольная олигофренопедагогика: учеб.</w:t>
      </w:r>
      <w:r>
        <w:rPr>
          <w:rFonts w:ascii="Times New Roman" w:hAnsi="Times New Roman"/>
          <w:sz w:val="28"/>
          <w:szCs w:val="28"/>
        </w:rPr>
        <w:t xml:space="preserve"> </w:t>
      </w:r>
      <w:r w:rsidRPr="00A36EDC">
        <w:rPr>
          <w:rFonts w:ascii="Times New Roman" w:hAnsi="Times New Roman"/>
          <w:sz w:val="28"/>
          <w:szCs w:val="28"/>
        </w:rPr>
        <w:t>для студ. высш. учеб. заведений. – М.: Изд-во ВЛАДОС, 2005. – 207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Катаева А.А., Стребелева Е.А. Дидактические игры для дошкольников с отклонениями в развитии: пособие для учителя. – М.: Изд-во ВЛАДОС, 2001. – 180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 xml:space="preserve">Катаева А.А., Стребелева Е.А. Дидактические игры и упражнения в обучении умственно отсталых дошкольников. – М.: Просвещение, 1990. – 191 с. </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Коломенских Я.Л., Детская психология. – Минск, Университетское, 1988, - 223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bCs/>
          <w:sz w:val="28"/>
          <w:szCs w:val="28"/>
        </w:rPr>
        <w:t>Коррекционная педагогика в</w:t>
      </w:r>
      <w:r>
        <w:rPr>
          <w:rFonts w:ascii="Times New Roman" w:hAnsi="Times New Roman"/>
          <w:bCs/>
          <w:sz w:val="28"/>
          <w:szCs w:val="28"/>
        </w:rPr>
        <w:t xml:space="preserve"> </w:t>
      </w:r>
      <w:r w:rsidRPr="00A36EDC">
        <w:rPr>
          <w:rFonts w:ascii="Times New Roman" w:hAnsi="Times New Roman"/>
          <w:sz w:val="28"/>
          <w:szCs w:val="28"/>
        </w:rPr>
        <w:t>начальном образовании : учебное пособие для студ. сред.</w:t>
      </w:r>
      <w:r>
        <w:rPr>
          <w:rFonts w:ascii="Times New Roman" w:hAnsi="Times New Roman"/>
          <w:sz w:val="28"/>
          <w:szCs w:val="28"/>
        </w:rPr>
        <w:t xml:space="preserve"> </w:t>
      </w:r>
      <w:r w:rsidRPr="00A36EDC">
        <w:rPr>
          <w:rFonts w:ascii="Times New Roman" w:hAnsi="Times New Roman"/>
          <w:sz w:val="28"/>
          <w:szCs w:val="28"/>
        </w:rPr>
        <w:t>пед. учеб. завед. по спец. 0312 "Начальное образование" / ред. Г.Ф. Кумарина. - М.: Академия, 2001. - 320 с. - (Педагогическое образование)</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Коррекционная педагогика: основы обучения и воспитания детей с отклонениями в развитии: учеб.</w:t>
      </w:r>
      <w:r>
        <w:rPr>
          <w:rFonts w:ascii="Times New Roman" w:hAnsi="Times New Roman"/>
          <w:sz w:val="28"/>
          <w:szCs w:val="28"/>
        </w:rPr>
        <w:t xml:space="preserve"> </w:t>
      </w:r>
      <w:r w:rsidRPr="00A36EDC">
        <w:rPr>
          <w:rFonts w:ascii="Times New Roman" w:hAnsi="Times New Roman"/>
          <w:sz w:val="28"/>
          <w:szCs w:val="28"/>
        </w:rPr>
        <w:t>пособие для студ. сред. пед. учеб. заведений/Б.П. Пузанов, В.И. Селиверстов, С.Н. Шаховская, Ю.А. Костенкова; под ред. Б.П.</w:t>
      </w:r>
      <w:r>
        <w:rPr>
          <w:rFonts w:ascii="Times New Roman" w:hAnsi="Times New Roman"/>
          <w:sz w:val="28"/>
          <w:szCs w:val="28"/>
        </w:rPr>
        <w:t xml:space="preserve"> </w:t>
      </w:r>
      <w:r w:rsidRPr="00A36EDC">
        <w:rPr>
          <w:rFonts w:ascii="Times New Roman" w:hAnsi="Times New Roman"/>
          <w:sz w:val="28"/>
          <w:szCs w:val="28"/>
        </w:rPr>
        <w:t>Пузанова. – 3-е изд., доп. – М.: Изд-во «Академия», 1999. – 160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Левченко И.Ю. Патопсихология: Теория и практика: учеб.</w:t>
      </w:r>
      <w:r>
        <w:rPr>
          <w:rFonts w:ascii="Times New Roman" w:hAnsi="Times New Roman"/>
          <w:sz w:val="28"/>
          <w:szCs w:val="28"/>
        </w:rPr>
        <w:t xml:space="preserve"> </w:t>
      </w:r>
      <w:r w:rsidRPr="00A36EDC">
        <w:rPr>
          <w:rFonts w:ascii="Times New Roman" w:hAnsi="Times New Roman"/>
          <w:sz w:val="28"/>
          <w:szCs w:val="28"/>
        </w:rPr>
        <w:t xml:space="preserve">пособие для вузов. – М.: Изд-во «Академия», 2004. – 232 с. </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lastRenderedPageBreak/>
        <w:t xml:space="preserve">Левченко И.Ю., Киселева Н.А. Психологическое изучение детей с нарушениями развития. – М.: Изд - во  « Книголюб», 2008. – 160 с. </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Коломенских Я.Л., Детская психология. – Минск, Университетское, 1988, - 223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Лишина О.В. Педагогическая психология воспитания. – М.: Институт практической психологии, 1997. – 256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Маркова А.К. Формирование мотивации учения в школьном возрасте. – М.: Просвещение, 1983. – 138 с.</w:t>
      </w:r>
    </w:p>
    <w:p w:rsidR="00407E93" w:rsidRPr="00A36EDC" w:rsidRDefault="007173D4" w:rsidP="00A36EDC">
      <w:pPr>
        <w:tabs>
          <w:tab w:val="left" w:pos="0"/>
          <w:tab w:val="left" w:pos="284"/>
          <w:tab w:val="left" w:pos="567"/>
        </w:tabs>
        <w:spacing w:after="0" w:line="360" w:lineRule="auto"/>
        <w:jc w:val="both"/>
        <w:rPr>
          <w:rFonts w:ascii="Times New Roman" w:hAnsi="Times New Roman"/>
          <w:color w:val="000000"/>
          <w:sz w:val="28"/>
          <w:szCs w:val="28"/>
        </w:rPr>
      </w:pPr>
      <w:hyperlink r:id="rId12" w:history="1">
        <w:r w:rsidR="00407E93" w:rsidRPr="00A36EDC">
          <w:rPr>
            <w:rFonts w:ascii="Times New Roman" w:hAnsi="Times New Roman"/>
            <w:color w:val="000000"/>
            <w:sz w:val="28"/>
            <w:szCs w:val="28"/>
            <w:u w:val="single"/>
          </w:rPr>
          <w:t>http://bookz.ru/authors/markova-ak/markovaak01/1-markovaak01.html</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Менчинская Н.А. Проблемы обучения, воспитания и психического развития ребенка. – М.: Институт практической психологии, 1988. – 448 с.</w:t>
      </w:r>
    </w:p>
    <w:p w:rsidR="00407E93" w:rsidRPr="00A36EDC" w:rsidRDefault="007173D4" w:rsidP="00A36EDC">
      <w:pPr>
        <w:tabs>
          <w:tab w:val="left" w:pos="0"/>
          <w:tab w:val="left" w:pos="284"/>
          <w:tab w:val="left" w:pos="567"/>
        </w:tabs>
        <w:spacing w:after="0" w:line="360" w:lineRule="auto"/>
        <w:jc w:val="both"/>
        <w:rPr>
          <w:rFonts w:ascii="Times New Roman" w:hAnsi="Times New Roman"/>
          <w:color w:val="000000"/>
          <w:sz w:val="28"/>
          <w:szCs w:val="28"/>
        </w:rPr>
      </w:pPr>
      <w:hyperlink r:id="rId13" w:history="1">
        <w:r w:rsidR="00407E93" w:rsidRPr="00A36EDC">
          <w:rPr>
            <w:rFonts w:ascii="Times New Roman" w:hAnsi="Times New Roman"/>
            <w:color w:val="000000"/>
            <w:sz w:val="28"/>
            <w:szCs w:val="28"/>
            <w:u w:val="single"/>
          </w:rPr>
          <w:t>http://www.childpsy.ru/lib/books/id/8326.php</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Морозова Н.Г. Воспитание познавательных интересов у детей в семье. – М.:  Изд–во «Знание», 1961. – 156 с</w:t>
      </w:r>
      <w:r w:rsidRPr="00A36EDC">
        <w:rPr>
          <w:rFonts w:ascii="Times New Roman" w:hAnsi="Times New Roman"/>
          <w:color w:val="000000"/>
          <w:sz w:val="28"/>
          <w:szCs w:val="28"/>
        </w:rPr>
        <w:t>.</w:t>
      </w:r>
      <w:r>
        <w:rPr>
          <w:rFonts w:ascii="Times New Roman" w:hAnsi="Times New Roman"/>
          <w:color w:val="000000"/>
          <w:sz w:val="28"/>
          <w:szCs w:val="28"/>
        </w:rPr>
        <w:t xml:space="preserve"> </w:t>
      </w:r>
      <w:hyperlink r:id="rId14" w:history="1">
        <w:r w:rsidRPr="00A36EDC">
          <w:rPr>
            <w:rFonts w:ascii="Times New Roman" w:hAnsi="Times New Roman"/>
            <w:color w:val="000000"/>
            <w:sz w:val="28"/>
            <w:szCs w:val="28"/>
            <w:u w:val="single"/>
          </w:rPr>
          <w:t>http://pedagogika-rao.ru/</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Морозова Н.Г. Учителю о познавательном интересе. – М.: Изд–во  «Знание», 1979. – 89 с</w:t>
      </w:r>
      <w:r w:rsidRPr="00A36EDC">
        <w:rPr>
          <w:rFonts w:ascii="Times New Roman" w:hAnsi="Times New Roman"/>
          <w:color w:val="000000"/>
          <w:sz w:val="28"/>
          <w:szCs w:val="28"/>
        </w:rPr>
        <w:t>.</w:t>
      </w:r>
      <w:r>
        <w:rPr>
          <w:rFonts w:ascii="Times New Roman" w:hAnsi="Times New Roman"/>
          <w:color w:val="000000"/>
          <w:sz w:val="28"/>
          <w:szCs w:val="28"/>
        </w:rPr>
        <w:t xml:space="preserve"> </w:t>
      </w:r>
      <w:hyperlink r:id="rId15" w:history="1">
        <w:r w:rsidRPr="00A36EDC">
          <w:rPr>
            <w:rFonts w:ascii="Times New Roman" w:hAnsi="Times New Roman"/>
            <w:color w:val="000000"/>
            <w:sz w:val="28"/>
            <w:szCs w:val="28"/>
            <w:u w:val="single"/>
          </w:rPr>
          <w:t>http://pedagogika-rao.ru/</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Настольная книга педагога-дефектолога / Т. Б. Епифанцева и др. - 3-е изд. - Ростов-на-Дону : Феникс, 2007. - 576 с. :</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Олигофренопедагогика: учеб.</w:t>
      </w:r>
      <w:r>
        <w:rPr>
          <w:rFonts w:ascii="Times New Roman" w:hAnsi="Times New Roman"/>
          <w:sz w:val="28"/>
          <w:szCs w:val="28"/>
        </w:rPr>
        <w:t xml:space="preserve"> </w:t>
      </w:r>
      <w:r w:rsidRPr="00A36EDC">
        <w:rPr>
          <w:rFonts w:ascii="Times New Roman" w:hAnsi="Times New Roman"/>
          <w:sz w:val="28"/>
          <w:szCs w:val="28"/>
        </w:rPr>
        <w:t>пособие для вузов/Т.В. Алышева, Г.В. Васенков, В.В. Воронкова и др. – М: Изд-во « Дрофа», 2009. – 397 с.</w:t>
      </w:r>
    </w:p>
    <w:p w:rsidR="00407E93" w:rsidRPr="00A36EDC" w:rsidRDefault="00407E93" w:rsidP="00A36EDC">
      <w:pPr>
        <w:widowControl w:val="0"/>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Певзнер М. С., Лебединской К.С. Этиология, патогенез, клиника и классификация олигофрении. Учащиеся вспомогательной школы (клинико-психологическое изучение).-  М., 1982.300с</w:t>
      </w:r>
      <w:r w:rsidRPr="00A36EDC">
        <w:rPr>
          <w:sz w:val="28"/>
          <w:szCs w:val="28"/>
        </w:rPr>
        <w:t>.</w:t>
      </w:r>
      <w:r>
        <w:rPr>
          <w:sz w:val="28"/>
          <w:szCs w:val="28"/>
        </w:rPr>
        <w:t xml:space="preserve"> </w:t>
      </w:r>
      <w:hyperlink r:id="rId16" w:history="1">
        <w:r w:rsidRPr="00A36EDC">
          <w:rPr>
            <w:rFonts w:ascii="Times New Roman" w:hAnsi="Times New Roman"/>
            <w:color w:val="000000"/>
            <w:sz w:val="28"/>
            <w:szCs w:val="28"/>
            <w:u w:val="single"/>
          </w:rPr>
          <w:t>http://pedagogika-rao.ru/</w:t>
        </w:r>
      </w:hyperlink>
    </w:p>
    <w:p w:rsidR="00407E93" w:rsidRPr="00A36EDC" w:rsidRDefault="007173D4" w:rsidP="00A36EDC">
      <w:pPr>
        <w:numPr>
          <w:ilvl w:val="0"/>
          <w:numId w:val="28"/>
        </w:numPr>
        <w:tabs>
          <w:tab w:val="left" w:pos="0"/>
          <w:tab w:val="left" w:pos="284"/>
          <w:tab w:val="left" w:pos="567"/>
        </w:tabs>
        <w:spacing w:before="100" w:beforeAutospacing="1" w:after="100" w:afterAutospacing="1" w:line="360" w:lineRule="auto"/>
        <w:ind w:left="0" w:firstLine="0"/>
        <w:jc w:val="both"/>
        <w:rPr>
          <w:rFonts w:ascii="Times New Roman" w:hAnsi="Times New Roman"/>
          <w:color w:val="000000"/>
          <w:sz w:val="28"/>
          <w:szCs w:val="28"/>
          <w:lang w:eastAsia="ru-RU"/>
        </w:rPr>
      </w:pPr>
      <w:hyperlink r:id="rId17" w:tooltip="Певзнер, Мария Семёновна" w:history="1">
        <w:r w:rsidR="00407E93" w:rsidRPr="00A36EDC">
          <w:rPr>
            <w:rFonts w:ascii="Times New Roman" w:hAnsi="Times New Roman"/>
            <w:sz w:val="28"/>
            <w:szCs w:val="28"/>
            <w:lang w:eastAsia="ru-RU"/>
          </w:rPr>
          <w:t>Певзнер М.С.</w:t>
        </w:r>
      </w:hyperlink>
      <w:r w:rsidR="00407E93" w:rsidRPr="00A36EDC">
        <w:rPr>
          <w:rFonts w:ascii="Times New Roman" w:hAnsi="Times New Roman"/>
          <w:sz w:val="28"/>
          <w:szCs w:val="28"/>
          <w:lang w:eastAsia="ru-RU"/>
        </w:rPr>
        <w:t xml:space="preserve"> Дети-олигофрены (изучение детей-олигофренов в процессе их воспитания и обучения). — М. Просвещение, 1959.</w:t>
      </w:r>
      <w:r w:rsidR="00407E93">
        <w:rPr>
          <w:rFonts w:ascii="Times New Roman" w:hAnsi="Times New Roman"/>
          <w:sz w:val="28"/>
          <w:szCs w:val="28"/>
          <w:lang w:eastAsia="ru-RU"/>
        </w:rPr>
        <w:t xml:space="preserve"> </w:t>
      </w:r>
      <w:hyperlink r:id="rId18" w:history="1">
        <w:r w:rsidR="00407E93"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Петрова В.Г., Беляева И.В. Психология умственно отсталых школьников: учеб.пособие для вузов. – М.: Изд-во «Академия», 2002. – 160с.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Психология: учеб.</w:t>
      </w:r>
      <w:r>
        <w:rPr>
          <w:rFonts w:ascii="Times New Roman" w:hAnsi="Times New Roman"/>
          <w:sz w:val="28"/>
          <w:szCs w:val="28"/>
        </w:rPr>
        <w:t xml:space="preserve"> </w:t>
      </w:r>
      <w:r w:rsidRPr="00A36EDC">
        <w:rPr>
          <w:rFonts w:ascii="Times New Roman" w:hAnsi="Times New Roman"/>
          <w:sz w:val="28"/>
          <w:szCs w:val="28"/>
        </w:rPr>
        <w:t>пособие для вузов / под редакцией А.А.Крылова. – М: Изд–во ПБОЮЛ, 2001. – 584с.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lastRenderedPageBreak/>
        <w:t>Психолого-педагогическая диагностика: учеб.</w:t>
      </w:r>
      <w:r>
        <w:rPr>
          <w:rFonts w:ascii="Times New Roman" w:hAnsi="Times New Roman"/>
          <w:sz w:val="28"/>
          <w:szCs w:val="28"/>
        </w:rPr>
        <w:t xml:space="preserve"> </w:t>
      </w:r>
      <w:r w:rsidRPr="00A36EDC">
        <w:rPr>
          <w:rFonts w:ascii="Times New Roman" w:hAnsi="Times New Roman"/>
          <w:sz w:val="28"/>
          <w:szCs w:val="28"/>
        </w:rPr>
        <w:t>пособие для вузов / под редакцией И.Ю. Левченко, С.Д. Забрамной. – М.: Изд-во «Академия», 2003. – 320с.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 xml:space="preserve">Рубинштейн С.Л. Основы общей психологии: в 2-х т., Т. </w:t>
      </w:r>
      <w:r w:rsidRPr="00A36EDC">
        <w:rPr>
          <w:rFonts w:ascii="Times New Roman" w:hAnsi="Times New Roman"/>
          <w:sz w:val="28"/>
          <w:szCs w:val="28"/>
          <w:lang w:val="en-US"/>
        </w:rPr>
        <w:t>I</w:t>
      </w:r>
      <w:r w:rsidRPr="00A36EDC">
        <w:rPr>
          <w:rFonts w:ascii="Times New Roman" w:hAnsi="Times New Roman"/>
          <w:sz w:val="28"/>
          <w:szCs w:val="28"/>
        </w:rPr>
        <w:t>. – М.: Педагогика, 1989.</w:t>
      </w:r>
      <w:r>
        <w:rPr>
          <w:rFonts w:ascii="Times New Roman" w:hAnsi="Times New Roman"/>
          <w:sz w:val="28"/>
          <w:szCs w:val="28"/>
        </w:rPr>
        <w:t xml:space="preserve"> </w:t>
      </w:r>
      <w:hyperlink r:id="rId19" w:history="1">
        <w:r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Специальная педагогика: учеб.</w:t>
      </w:r>
      <w:r>
        <w:rPr>
          <w:rFonts w:ascii="Times New Roman" w:hAnsi="Times New Roman"/>
          <w:sz w:val="28"/>
          <w:szCs w:val="28"/>
        </w:rPr>
        <w:t xml:space="preserve"> </w:t>
      </w:r>
      <w:r w:rsidRPr="00A36EDC">
        <w:rPr>
          <w:rFonts w:ascii="Times New Roman" w:hAnsi="Times New Roman"/>
          <w:sz w:val="28"/>
          <w:szCs w:val="28"/>
        </w:rPr>
        <w:t>пособие для вузов / Л.И. Аксенова, Б.А. Архипов, Л.И. Белякова и др.; под ред. Н.М. Назаровой. – М.: Изд-во «Академия», 2000. – 400с.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Специальная психология: учеб.</w:t>
      </w:r>
      <w:r>
        <w:rPr>
          <w:rFonts w:ascii="Times New Roman" w:hAnsi="Times New Roman"/>
          <w:sz w:val="28"/>
          <w:szCs w:val="28"/>
        </w:rPr>
        <w:t xml:space="preserve"> </w:t>
      </w:r>
      <w:r w:rsidRPr="00A36EDC">
        <w:rPr>
          <w:rFonts w:ascii="Times New Roman" w:hAnsi="Times New Roman"/>
          <w:sz w:val="28"/>
          <w:szCs w:val="28"/>
        </w:rPr>
        <w:t>пособие для вузов / В.И. Лубовский, Т.В. Розанова, Л.И. Солнцева и др.; под ред. В.И. Лубовского. – 2-е изд., испр. – М.: Изд-во «Академия», 2005. -464</w:t>
      </w:r>
      <w:r>
        <w:rPr>
          <w:rFonts w:ascii="Times New Roman" w:hAnsi="Times New Roman"/>
          <w:sz w:val="28"/>
          <w:szCs w:val="28"/>
        </w:rPr>
        <w:t>с</w:t>
      </w:r>
      <w:r w:rsidRPr="00A36EDC">
        <w:rPr>
          <w:rFonts w:ascii="Times New Roman" w:hAnsi="Times New Roman"/>
          <w:sz w:val="28"/>
          <w:szCs w:val="28"/>
        </w:rPr>
        <w:t>.</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Степанова О.А. и др. Методика игры с коррекционно-развивающими технологиями: учеб.</w:t>
      </w:r>
      <w:r>
        <w:rPr>
          <w:rFonts w:ascii="Times New Roman" w:hAnsi="Times New Roman"/>
          <w:sz w:val="28"/>
          <w:szCs w:val="28"/>
        </w:rPr>
        <w:t xml:space="preserve"> </w:t>
      </w:r>
      <w:r w:rsidRPr="00A36EDC">
        <w:rPr>
          <w:rFonts w:ascii="Times New Roman" w:hAnsi="Times New Roman"/>
          <w:sz w:val="28"/>
          <w:szCs w:val="28"/>
        </w:rPr>
        <w:t>пособие для студ. сред. пед. учеб. заведений. – М.: Изд-во «Академия», 2003. – 272с.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Стребелева Е.А. Формирование мышления у детей с отклонениями в развитии: кн. для педагога-дефектолога. – М.: Изд-во ВЛАДОС, 2005. – 180 с.</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Bashkort" w:hAnsi="Bashkort"/>
          <w:sz w:val="28"/>
          <w:szCs w:val="28"/>
        </w:rPr>
        <w:t>Ура</w:t>
      </w:r>
      <w:r w:rsidRPr="00A36EDC">
        <w:rPr>
          <w:rFonts w:ascii="Bashkort" w:eastAsia="MS Mincho" w:hAnsi="MS Mincho" w:cs="MS Mincho" w:hint="eastAsia"/>
          <w:sz w:val="28"/>
          <w:szCs w:val="28"/>
          <w:lang w:val="ba-RU"/>
        </w:rPr>
        <w:t>ҡ</w:t>
      </w:r>
      <w:r w:rsidRPr="00A36EDC">
        <w:rPr>
          <w:rFonts w:ascii="Bashkort" w:hAnsi="Bashkort"/>
          <w:sz w:val="28"/>
          <w:szCs w:val="28"/>
          <w:lang w:val="ba-RU"/>
        </w:rPr>
        <w:t>син</w:t>
      </w:r>
      <w:r w:rsidRPr="00A36EDC">
        <w:rPr>
          <w:rFonts w:ascii="Times New Roman" w:hAnsi="Times New Roman"/>
          <w:sz w:val="28"/>
          <w:szCs w:val="28"/>
          <w:lang w:val="ba-RU"/>
        </w:rPr>
        <w:t xml:space="preserve"> З.Ғ. </w:t>
      </w:r>
      <w:r w:rsidRPr="00A36EDC">
        <w:rPr>
          <w:rFonts w:ascii="Bashkort" w:hAnsi="Bashkort"/>
          <w:sz w:val="28"/>
          <w:szCs w:val="28"/>
          <w:lang w:val="ba-RU"/>
        </w:rPr>
        <w:t>Баш</w:t>
      </w:r>
      <w:r w:rsidRPr="00A36EDC">
        <w:rPr>
          <w:rFonts w:ascii="Bashkort" w:eastAsia="MS Mincho" w:hAnsi="MS Mincho" w:cs="MS Mincho" w:hint="eastAsia"/>
          <w:sz w:val="28"/>
          <w:szCs w:val="28"/>
          <w:lang w:val="ba-RU"/>
        </w:rPr>
        <w:t>ҡ</w:t>
      </w:r>
      <w:r w:rsidRPr="00A36EDC">
        <w:rPr>
          <w:rFonts w:ascii="Bashkort" w:hAnsi="Bashkort"/>
          <w:sz w:val="28"/>
          <w:szCs w:val="28"/>
          <w:lang w:val="ba-RU"/>
        </w:rPr>
        <w:t>орт</w:t>
      </w:r>
      <w:r w:rsidRPr="00A36EDC">
        <w:rPr>
          <w:rFonts w:ascii="Times New Roman" w:hAnsi="Times New Roman"/>
          <w:sz w:val="28"/>
          <w:szCs w:val="28"/>
          <w:lang w:val="ba-RU"/>
        </w:rPr>
        <w:t xml:space="preserve"> теленең фразеологик </w:t>
      </w:r>
      <w:r w:rsidRPr="00A36EDC">
        <w:rPr>
          <w:rFonts w:ascii="Bashkort" w:eastAsia="Times New Roman" w:hAnsi="Times New Roman"/>
          <w:sz w:val="28"/>
          <w:szCs w:val="28"/>
          <w:lang w:val="ba-RU"/>
        </w:rPr>
        <w:t>һү</w:t>
      </w:r>
      <w:r w:rsidRPr="00A36EDC">
        <w:rPr>
          <w:rFonts w:ascii="Bashkort" w:eastAsia="MS Mincho" w:hAnsi="MS Mincho" w:cs="MS Mincho" w:hint="eastAsia"/>
          <w:sz w:val="28"/>
          <w:szCs w:val="28"/>
          <w:lang w:val="ba-RU"/>
        </w:rPr>
        <w:t>ҙ</w:t>
      </w:r>
      <w:r w:rsidRPr="00A36EDC">
        <w:rPr>
          <w:rFonts w:ascii="Bashkort" w:hAnsi="Bashkort"/>
          <w:sz w:val="28"/>
          <w:szCs w:val="28"/>
          <w:lang w:val="ba-RU"/>
        </w:rPr>
        <w:t>леге</w:t>
      </w:r>
      <w:r w:rsidRPr="00A36EDC">
        <w:rPr>
          <w:rFonts w:ascii="Times New Roman" w:hAnsi="Times New Roman"/>
          <w:sz w:val="28"/>
          <w:szCs w:val="28"/>
          <w:lang w:val="ba-RU"/>
        </w:rPr>
        <w:t xml:space="preserve">. – Яңыртылған, 2-се </w:t>
      </w:r>
      <w:r w:rsidRPr="00A36EDC">
        <w:rPr>
          <w:rFonts w:ascii="Bashkort" w:hAnsi="Bashkort"/>
          <w:sz w:val="28"/>
          <w:szCs w:val="28"/>
          <w:lang w:val="ba-RU"/>
        </w:rPr>
        <w:t>ба</w:t>
      </w:r>
      <w:r w:rsidRPr="00A36EDC">
        <w:rPr>
          <w:rFonts w:ascii="Bashkort" w:eastAsia="MS Mincho" w:hAnsi="MS Mincho" w:cs="MS Mincho" w:hint="eastAsia"/>
          <w:sz w:val="28"/>
          <w:szCs w:val="28"/>
          <w:lang w:val="ba-RU"/>
        </w:rPr>
        <w:t>ҫ</w:t>
      </w:r>
      <w:r w:rsidRPr="00A36EDC">
        <w:rPr>
          <w:rFonts w:ascii="Bashkort" w:hAnsi="Bashkort"/>
          <w:sz w:val="28"/>
          <w:szCs w:val="28"/>
          <w:lang w:val="ba-RU"/>
        </w:rPr>
        <w:t>ма</w:t>
      </w:r>
      <w:r w:rsidRPr="00A36EDC">
        <w:rPr>
          <w:rFonts w:ascii="Times New Roman" w:hAnsi="Times New Roman"/>
          <w:sz w:val="28"/>
          <w:szCs w:val="28"/>
          <w:lang w:val="ba-RU"/>
        </w:rPr>
        <w:t>. – Өфө: Китап, 2006. – 344 бит.</w:t>
      </w:r>
    </w:p>
    <w:p w:rsidR="00407E93" w:rsidRPr="00A36EDC" w:rsidRDefault="00407E93" w:rsidP="00A36EDC">
      <w:pPr>
        <w:numPr>
          <w:ilvl w:val="0"/>
          <w:numId w:val="28"/>
        </w:numPr>
        <w:tabs>
          <w:tab w:val="left" w:pos="0"/>
          <w:tab w:val="left" w:pos="284"/>
          <w:tab w:val="left" w:pos="567"/>
        </w:tabs>
        <w:spacing w:before="100" w:beforeAutospacing="1" w:after="100" w:afterAutospacing="1" w:line="360" w:lineRule="auto"/>
        <w:ind w:left="0" w:firstLine="0"/>
        <w:jc w:val="both"/>
        <w:rPr>
          <w:rFonts w:ascii="Times New Roman" w:hAnsi="Times New Roman"/>
          <w:color w:val="000000"/>
          <w:sz w:val="28"/>
          <w:szCs w:val="28"/>
          <w:lang w:eastAsia="ru-RU"/>
        </w:rPr>
      </w:pPr>
      <w:r w:rsidRPr="00A36EDC">
        <w:rPr>
          <w:rFonts w:ascii="Times New Roman" w:hAnsi="Times New Roman"/>
          <w:sz w:val="28"/>
          <w:szCs w:val="28"/>
          <w:lang w:eastAsia="ru-RU"/>
        </w:rPr>
        <w:t xml:space="preserve">Учащиеся вспомогательной школы (клинико-психологическое изучение) /Под ред. </w:t>
      </w:r>
      <w:hyperlink r:id="rId20" w:tooltip="Певзнер, Мария Семёновна" w:history="1">
        <w:r w:rsidRPr="00A36EDC">
          <w:rPr>
            <w:rFonts w:ascii="Times New Roman" w:hAnsi="Times New Roman"/>
            <w:sz w:val="28"/>
            <w:szCs w:val="28"/>
            <w:lang w:eastAsia="ru-RU"/>
          </w:rPr>
          <w:t>Певзнер М.С.</w:t>
        </w:r>
      </w:hyperlink>
      <w:r w:rsidRPr="00A36EDC">
        <w:rPr>
          <w:rFonts w:ascii="Times New Roman" w:hAnsi="Times New Roman"/>
          <w:sz w:val="28"/>
          <w:szCs w:val="28"/>
          <w:lang w:eastAsia="ru-RU"/>
        </w:rPr>
        <w:t>, К.С. Лебединской. — М.: Педагогика, 1979. — 232с.</w:t>
      </w:r>
      <w:r>
        <w:rPr>
          <w:rFonts w:ascii="Times New Roman" w:hAnsi="Times New Roman"/>
          <w:sz w:val="28"/>
          <w:szCs w:val="28"/>
          <w:lang w:eastAsia="ru-RU"/>
        </w:rPr>
        <w:t xml:space="preserve"> </w:t>
      </w:r>
      <w:hyperlink r:id="rId21" w:history="1">
        <w:r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sz w:val="28"/>
          <w:szCs w:val="28"/>
        </w:rPr>
      </w:pPr>
      <w:r w:rsidRPr="00A36EDC">
        <w:rPr>
          <w:rFonts w:ascii="Times New Roman" w:hAnsi="Times New Roman"/>
          <w:sz w:val="28"/>
          <w:szCs w:val="28"/>
        </w:rPr>
        <w:t>Шевченко С.Г. Изучайте и развивайте индивидуальные способности детей! // Воспитание и обучение детей с нарушениями развития.– 2006.- № 4.</w:t>
      </w:r>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Щукина Г.И. Активизация познавательной деятельности учащихся в учебном процессе: учеб.пособие для вузов. – М.: Просвещение, 1979. – 160с.</w:t>
      </w:r>
      <w:r>
        <w:rPr>
          <w:rFonts w:ascii="Times New Roman" w:hAnsi="Times New Roman"/>
          <w:sz w:val="28"/>
          <w:szCs w:val="28"/>
        </w:rPr>
        <w:t xml:space="preserve"> </w:t>
      </w:r>
      <w:hyperlink r:id="rId22" w:history="1">
        <w:r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Щукина Г.И. Педагогические проблемы формирования познавательных интересов учащихся. – М.: Педагогика, 1988. – 208с.</w:t>
      </w:r>
    </w:p>
    <w:p w:rsidR="00407E93" w:rsidRPr="00A36EDC" w:rsidRDefault="007173D4" w:rsidP="00A36EDC">
      <w:pPr>
        <w:tabs>
          <w:tab w:val="left" w:pos="0"/>
          <w:tab w:val="left" w:pos="284"/>
          <w:tab w:val="left" w:pos="567"/>
        </w:tabs>
        <w:spacing w:after="0" w:line="360" w:lineRule="auto"/>
        <w:jc w:val="both"/>
        <w:rPr>
          <w:rFonts w:ascii="Times New Roman" w:hAnsi="Times New Roman"/>
          <w:color w:val="000000"/>
          <w:sz w:val="28"/>
          <w:szCs w:val="28"/>
        </w:rPr>
      </w:pPr>
      <w:hyperlink r:id="rId23" w:history="1">
        <w:r w:rsidR="00407E93"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lastRenderedPageBreak/>
        <w:t>Щукина Г.И. Познавательный интерес в учебной деятельности школьника. – М.: Педагогика, 1975. – 186с.</w:t>
      </w:r>
    </w:p>
    <w:p w:rsidR="00407E93" w:rsidRPr="00A36EDC" w:rsidRDefault="007173D4" w:rsidP="00A36EDC">
      <w:pPr>
        <w:tabs>
          <w:tab w:val="left" w:pos="0"/>
          <w:tab w:val="left" w:pos="284"/>
          <w:tab w:val="left" w:pos="567"/>
        </w:tabs>
        <w:spacing w:after="0" w:line="360" w:lineRule="auto"/>
        <w:jc w:val="both"/>
        <w:rPr>
          <w:rFonts w:ascii="Times New Roman" w:hAnsi="Times New Roman"/>
          <w:color w:val="000000"/>
          <w:sz w:val="28"/>
          <w:szCs w:val="28"/>
        </w:rPr>
      </w:pPr>
      <w:hyperlink r:id="rId24" w:history="1">
        <w:r w:rsidR="00407E93"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Щукина Г.И. Роль деятельности в учебном процессе. – М.: Просвещение, 1986. – 142 с.</w:t>
      </w:r>
      <w:hyperlink r:id="rId25" w:history="1">
        <w:r w:rsidRPr="00A36EDC">
          <w:rPr>
            <w:rFonts w:ascii="Times New Roman" w:hAnsi="Times New Roman"/>
            <w:color w:val="000000"/>
            <w:sz w:val="28"/>
            <w:szCs w:val="28"/>
            <w:u w:val="single"/>
          </w:rPr>
          <w:t>http://www.medien.ru/pedagogicheskaya-literatura</w:t>
        </w:r>
      </w:hyperlink>
    </w:p>
    <w:p w:rsidR="00407E93" w:rsidRPr="00A36EDC" w:rsidRDefault="00407E93" w:rsidP="00A36EDC">
      <w:pPr>
        <w:numPr>
          <w:ilvl w:val="0"/>
          <w:numId w:val="28"/>
        </w:numPr>
        <w:tabs>
          <w:tab w:val="left" w:pos="0"/>
          <w:tab w:val="left" w:pos="284"/>
          <w:tab w:val="left" w:pos="567"/>
        </w:tabs>
        <w:spacing w:after="0" w:line="360" w:lineRule="auto"/>
        <w:ind w:left="0" w:firstLine="0"/>
        <w:jc w:val="both"/>
        <w:rPr>
          <w:rFonts w:ascii="Times New Roman" w:hAnsi="Times New Roman"/>
          <w:color w:val="000000"/>
          <w:sz w:val="28"/>
          <w:szCs w:val="28"/>
        </w:rPr>
      </w:pPr>
      <w:r w:rsidRPr="00A36EDC">
        <w:rPr>
          <w:rFonts w:ascii="Times New Roman" w:hAnsi="Times New Roman"/>
          <w:sz w:val="28"/>
          <w:szCs w:val="28"/>
        </w:rPr>
        <w:t>Щукина, Г.И. Проблема познавательного интереса в педагогике. – М.: Педагогика,1971. – 352с.</w:t>
      </w:r>
    </w:p>
    <w:p w:rsidR="00407E93" w:rsidRPr="00A36EDC" w:rsidRDefault="007173D4" w:rsidP="00A36EDC">
      <w:pPr>
        <w:tabs>
          <w:tab w:val="left" w:pos="0"/>
          <w:tab w:val="left" w:pos="284"/>
          <w:tab w:val="left" w:pos="567"/>
        </w:tabs>
        <w:spacing w:after="0" w:line="360" w:lineRule="auto"/>
        <w:jc w:val="both"/>
        <w:rPr>
          <w:rFonts w:ascii="Times New Roman" w:hAnsi="Times New Roman"/>
          <w:color w:val="000000"/>
          <w:sz w:val="28"/>
          <w:szCs w:val="28"/>
        </w:rPr>
      </w:pPr>
      <w:hyperlink r:id="rId26" w:history="1">
        <w:r w:rsidR="00407E93" w:rsidRPr="00A36EDC">
          <w:rPr>
            <w:rFonts w:ascii="Times New Roman" w:hAnsi="Times New Roman"/>
            <w:color w:val="000000"/>
            <w:sz w:val="28"/>
            <w:szCs w:val="28"/>
            <w:u w:val="single"/>
          </w:rPr>
          <w:t>http://pedagogic.ru/books/item/f00/s00/z0000008/st160.shtml</w:t>
        </w:r>
      </w:hyperlink>
    </w:p>
    <w:p w:rsidR="00407E93" w:rsidRPr="00A36EDC" w:rsidRDefault="00407E93" w:rsidP="00A36EDC">
      <w:pPr>
        <w:tabs>
          <w:tab w:val="left" w:pos="0"/>
          <w:tab w:val="left" w:pos="284"/>
        </w:tabs>
      </w:pPr>
    </w:p>
    <w:p w:rsidR="00407E93" w:rsidRDefault="00407E93"/>
    <w:p w:rsidR="00407E93" w:rsidRDefault="00407E93"/>
    <w:sectPr w:rsidR="00407E93" w:rsidSect="00A36EDC">
      <w:footerReference w:type="default" r:id="rId27"/>
      <w:pgSz w:w="11906" w:h="16838"/>
      <w:pgMar w:top="1134" w:right="851" w:bottom="1134" w:left="1701" w:header="1134" w:footer="283"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08C0" w:rsidRDefault="003E08C0" w:rsidP="00A36EDC">
      <w:pPr>
        <w:spacing w:after="0" w:line="240" w:lineRule="auto"/>
      </w:pPr>
      <w:r>
        <w:separator/>
      </w:r>
    </w:p>
  </w:endnote>
  <w:endnote w:type="continuationSeparator" w:id="1">
    <w:p w:rsidR="003E08C0" w:rsidRDefault="003E08C0" w:rsidP="00A36ED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Bashkort">
    <w:panose1 w:val="00000400000000000000"/>
    <w:charset w:val="00"/>
    <w:family w:val="auto"/>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1F6D" w:rsidRDefault="007173D4">
    <w:pPr>
      <w:pStyle w:val="a7"/>
      <w:jc w:val="right"/>
    </w:pPr>
    <w:fldSimple w:instr="PAGE   \* MERGEFORMAT">
      <w:r w:rsidR="009C7C2E">
        <w:rPr>
          <w:noProof/>
        </w:rPr>
        <w:t>36</w:t>
      </w:r>
    </w:fldSimple>
  </w:p>
  <w:p w:rsidR="00431F6D" w:rsidRDefault="00431F6D">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08C0" w:rsidRDefault="003E08C0" w:rsidP="00A36EDC">
      <w:pPr>
        <w:spacing w:after="0" w:line="240" w:lineRule="auto"/>
      </w:pPr>
      <w:r>
        <w:separator/>
      </w:r>
    </w:p>
  </w:footnote>
  <w:footnote w:type="continuationSeparator" w:id="1">
    <w:p w:rsidR="003E08C0" w:rsidRDefault="003E08C0" w:rsidP="00A36EDC">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A6CA1"/>
    <w:multiLevelType w:val="hybridMultilevel"/>
    <w:tmpl w:val="6742AB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85D02BD"/>
    <w:multiLevelType w:val="hybridMultilevel"/>
    <w:tmpl w:val="79285B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3B2442E"/>
    <w:multiLevelType w:val="hybridMultilevel"/>
    <w:tmpl w:val="B20CE3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736DF9"/>
    <w:multiLevelType w:val="hybridMultilevel"/>
    <w:tmpl w:val="65943E6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C791706"/>
    <w:multiLevelType w:val="hybridMultilevel"/>
    <w:tmpl w:val="E3ACCD06"/>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AE00DB5"/>
    <w:multiLevelType w:val="hybridMultilevel"/>
    <w:tmpl w:val="022008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DB06574"/>
    <w:multiLevelType w:val="hybridMultilevel"/>
    <w:tmpl w:val="D0C80734"/>
    <w:lvl w:ilvl="0" w:tplc="04190001">
      <w:start w:val="1"/>
      <w:numFmt w:val="bullet"/>
      <w:lvlText w:val=""/>
      <w:lvlJc w:val="left"/>
      <w:pPr>
        <w:ind w:left="2790" w:hanging="360"/>
      </w:pPr>
      <w:rPr>
        <w:rFonts w:ascii="Symbol" w:hAnsi="Symbol" w:hint="default"/>
      </w:rPr>
    </w:lvl>
    <w:lvl w:ilvl="1" w:tplc="04190003" w:tentative="1">
      <w:start w:val="1"/>
      <w:numFmt w:val="bullet"/>
      <w:lvlText w:val="o"/>
      <w:lvlJc w:val="left"/>
      <w:pPr>
        <w:ind w:left="3510" w:hanging="360"/>
      </w:pPr>
      <w:rPr>
        <w:rFonts w:ascii="Courier New" w:hAnsi="Courier New" w:hint="default"/>
      </w:rPr>
    </w:lvl>
    <w:lvl w:ilvl="2" w:tplc="04190005" w:tentative="1">
      <w:start w:val="1"/>
      <w:numFmt w:val="bullet"/>
      <w:lvlText w:val=""/>
      <w:lvlJc w:val="left"/>
      <w:pPr>
        <w:ind w:left="4230" w:hanging="360"/>
      </w:pPr>
      <w:rPr>
        <w:rFonts w:ascii="Wingdings" w:hAnsi="Wingdings" w:hint="default"/>
      </w:rPr>
    </w:lvl>
    <w:lvl w:ilvl="3" w:tplc="04190001" w:tentative="1">
      <w:start w:val="1"/>
      <w:numFmt w:val="bullet"/>
      <w:lvlText w:val=""/>
      <w:lvlJc w:val="left"/>
      <w:pPr>
        <w:ind w:left="4950" w:hanging="360"/>
      </w:pPr>
      <w:rPr>
        <w:rFonts w:ascii="Symbol" w:hAnsi="Symbol" w:hint="default"/>
      </w:rPr>
    </w:lvl>
    <w:lvl w:ilvl="4" w:tplc="04190003" w:tentative="1">
      <w:start w:val="1"/>
      <w:numFmt w:val="bullet"/>
      <w:lvlText w:val="o"/>
      <w:lvlJc w:val="left"/>
      <w:pPr>
        <w:ind w:left="5670" w:hanging="360"/>
      </w:pPr>
      <w:rPr>
        <w:rFonts w:ascii="Courier New" w:hAnsi="Courier New" w:hint="default"/>
      </w:rPr>
    </w:lvl>
    <w:lvl w:ilvl="5" w:tplc="04190005" w:tentative="1">
      <w:start w:val="1"/>
      <w:numFmt w:val="bullet"/>
      <w:lvlText w:val=""/>
      <w:lvlJc w:val="left"/>
      <w:pPr>
        <w:ind w:left="6390" w:hanging="360"/>
      </w:pPr>
      <w:rPr>
        <w:rFonts w:ascii="Wingdings" w:hAnsi="Wingdings" w:hint="default"/>
      </w:rPr>
    </w:lvl>
    <w:lvl w:ilvl="6" w:tplc="04190001" w:tentative="1">
      <w:start w:val="1"/>
      <w:numFmt w:val="bullet"/>
      <w:lvlText w:val=""/>
      <w:lvlJc w:val="left"/>
      <w:pPr>
        <w:ind w:left="7110" w:hanging="360"/>
      </w:pPr>
      <w:rPr>
        <w:rFonts w:ascii="Symbol" w:hAnsi="Symbol" w:hint="default"/>
      </w:rPr>
    </w:lvl>
    <w:lvl w:ilvl="7" w:tplc="04190003" w:tentative="1">
      <w:start w:val="1"/>
      <w:numFmt w:val="bullet"/>
      <w:lvlText w:val="o"/>
      <w:lvlJc w:val="left"/>
      <w:pPr>
        <w:ind w:left="7830" w:hanging="360"/>
      </w:pPr>
      <w:rPr>
        <w:rFonts w:ascii="Courier New" w:hAnsi="Courier New" w:hint="default"/>
      </w:rPr>
    </w:lvl>
    <w:lvl w:ilvl="8" w:tplc="04190005" w:tentative="1">
      <w:start w:val="1"/>
      <w:numFmt w:val="bullet"/>
      <w:lvlText w:val=""/>
      <w:lvlJc w:val="left"/>
      <w:pPr>
        <w:ind w:left="8550" w:hanging="360"/>
      </w:pPr>
      <w:rPr>
        <w:rFonts w:ascii="Wingdings" w:hAnsi="Wingdings" w:hint="default"/>
      </w:rPr>
    </w:lvl>
  </w:abstractNum>
  <w:abstractNum w:abstractNumId="7">
    <w:nsid w:val="2E0B05F2"/>
    <w:multiLevelType w:val="hybridMultilevel"/>
    <w:tmpl w:val="95928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F627E4B"/>
    <w:multiLevelType w:val="hybridMultilevel"/>
    <w:tmpl w:val="A9B033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F6617C3"/>
    <w:multiLevelType w:val="hybridMultilevel"/>
    <w:tmpl w:val="835039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F62E23"/>
    <w:multiLevelType w:val="hybridMultilevel"/>
    <w:tmpl w:val="637AA0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C5D6910"/>
    <w:multiLevelType w:val="hybridMultilevel"/>
    <w:tmpl w:val="C65E7C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DE123F5"/>
    <w:multiLevelType w:val="hybridMultilevel"/>
    <w:tmpl w:val="42A4F2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DFB1368"/>
    <w:multiLevelType w:val="hybridMultilevel"/>
    <w:tmpl w:val="C6D683EE"/>
    <w:lvl w:ilvl="0" w:tplc="9D46EDF8">
      <w:start w:val="1"/>
      <w:numFmt w:val="decimal"/>
      <w:lvlText w:val="%1)"/>
      <w:lvlJc w:val="left"/>
      <w:pPr>
        <w:ind w:left="780" w:hanging="4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40AB3101"/>
    <w:multiLevelType w:val="hybridMultilevel"/>
    <w:tmpl w:val="3CF63B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7112566"/>
    <w:multiLevelType w:val="hybridMultilevel"/>
    <w:tmpl w:val="32A2E8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8B46D41"/>
    <w:multiLevelType w:val="hybridMultilevel"/>
    <w:tmpl w:val="2682B43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9214A58"/>
    <w:multiLevelType w:val="multilevel"/>
    <w:tmpl w:val="C1460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4B702B"/>
    <w:multiLevelType w:val="hybridMultilevel"/>
    <w:tmpl w:val="CDA005D4"/>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19">
    <w:nsid w:val="527B7033"/>
    <w:multiLevelType w:val="hybridMultilevel"/>
    <w:tmpl w:val="32543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2D33727"/>
    <w:multiLevelType w:val="hybridMultilevel"/>
    <w:tmpl w:val="26EA26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5E214CC"/>
    <w:multiLevelType w:val="hybridMultilevel"/>
    <w:tmpl w:val="15886F9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71F7D24"/>
    <w:multiLevelType w:val="hybridMultilevel"/>
    <w:tmpl w:val="C6821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58340D21"/>
    <w:multiLevelType w:val="hybridMultilevel"/>
    <w:tmpl w:val="AFB8B522"/>
    <w:lvl w:ilvl="0" w:tplc="0419000F">
      <w:start w:val="1"/>
      <w:numFmt w:val="decimal"/>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nsid w:val="62C615D2"/>
    <w:multiLevelType w:val="hybridMultilevel"/>
    <w:tmpl w:val="B248F0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7F501EA"/>
    <w:multiLevelType w:val="hybridMultilevel"/>
    <w:tmpl w:val="296A49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1F22225"/>
    <w:multiLevelType w:val="hybridMultilevel"/>
    <w:tmpl w:val="1BBEC7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3B9421C"/>
    <w:multiLevelType w:val="hybridMultilevel"/>
    <w:tmpl w:val="8E2A816A"/>
    <w:lvl w:ilvl="0" w:tplc="15A8170C">
      <w:start w:val="1"/>
      <w:numFmt w:val="decimal"/>
      <w:lvlText w:val="%1."/>
      <w:lvlJc w:val="left"/>
      <w:pPr>
        <w:tabs>
          <w:tab w:val="num" w:pos="936"/>
        </w:tabs>
        <w:ind w:left="936" w:hanging="51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8">
    <w:nsid w:val="75E46CEF"/>
    <w:multiLevelType w:val="hybridMultilevel"/>
    <w:tmpl w:val="A2288A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A560FD8"/>
    <w:multiLevelType w:val="hybridMultilevel"/>
    <w:tmpl w:val="FB848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E1C40D0"/>
    <w:multiLevelType w:val="hybridMultilevel"/>
    <w:tmpl w:val="7102C276"/>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num w:numId="1">
    <w:abstractNumId w:val="2"/>
  </w:num>
  <w:num w:numId="2">
    <w:abstractNumId w:val="1"/>
  </w:num>
  <w:num w:numId="3">
    <w:abstractNumId w:val="6"/>
  </w:num>
  <w:num w:numId="4">
    <w:abstractNumId w:val="24"/>
  </w:num>
  <w:num w:numId="5">
    <w:abstractNumId w:val="9"/>
  </w:num>
  <w:num w:numId="6">
    <w:abstractNumId w:val="11"/>
  </w:num>
  <w:num w:numId="7">
    <w:abstractNumId w:val="19"/>
  </w:num>
  <w:num w:numId="8">
    <w:abstractNumId w:val="12"/>
  </w:num>
  <w:num w:numId="9">
    <w:abstractNumId w:val="28"/>
  </w:num>
  <w:num w:numId="10">
    <w:abstractNumId w:val="26"/>
  </w:num>
  <w:num w:numId="11">
    <w:abstractNumId w:val="10"/>
  </w:num>
  <w:num w:numId="12">
    <w:abstractNumId w:val="15"/>
  </w:num>
  <w:num w:numId="13">
    <w:abstractNumId w:val="8"/>
  </w:num>
  <w:num w:numId="14">
    <w:abstractNumId w:val="7"/>
  </w:num>
  <w:num w:numId="15">
    <w:abstractNumId w:val="14"/>
  </w:num>
  <w:num w:numId="16">
    <w:abstractNumId w:val="0"/>
  </w:num>
  <w:num w:numId="17">
    <w:abstractNumId w:val="5"/>
  </w:num>
  <w:num w:numId="18">
    <w:abstractNumId w:val="30"/>
  </w:num>
  <w:num w:numId="19">
    <w:abstractNumId w:val="23"/>
  </w:num>
  <w:num w:numId="20">
    <w:abstractNumId w:val="16"/>
  </w:num>
  <w:num w:numId="21">
    <w:abstractNumId w:val="25"/>
  </w:num>
  <w:num w:numId="22">
    <w:abstractNumId w:val="20"/>
  </w:num>
  <w:num w:numId="23">
    <w:abstractNumId w:val="18"/>
  </w:num>
  <w:num w:numId="24">
    <w:abstractNumId w:val="3"/>
  </w:num>
  <w:num w:numId="25">
    <w:abstractNumId w:val="13"/>
  </w:num>
  <w:num w:numId="26">
    <w:abstractNumId w:val="21"/>
  </w:num>
  <w:num w:numId="27">
    <w:abstractNumId w:val="22"/>
  </w:num>
  <w:num w:numId="28">
    <w:abstractNumId w:val="4"/>
  </w:num>
  <w:num w:numId="29">
    <w:abstractNumId w:val="29"/>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10"/>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070A"/>
    <w:rsid w:val="000035CF"/>
    <w:rsid w:val="00003A76"/>
    <w:rsid w:val="0000402C"/>
    <w:rsid w:val="000069A1"/>
    <w:rsid w:val="00006DEB"/>
    <w:rsid w:val="00006E87"/>
    <w:rsid w:val="00010686"/>
    <w:rsid w:val="00010855"/>
    <w:rsid w:val="0001266B"/>
    <w:rsid w:val="00012BB5"/>
    <w:rsid w:val="00016632"/>
    <w:rsid w:val="000179EC"/>
    <w:rsid w:val="00020924"/>
    <w:rsid w:val="00021AAB"/>
    <w:rsid w:val="00021F50"/>
    <w:rsid w:val="00022F2F"/>
    <w:rsid w:val="0003359D"/>
    <w:rsid w:val="0003486B"/>
    <w:rsid w:val="000348C3"/>
    <w:rsid w:val="0003495F"/>
    <w:rsid w:val="00036570"/>
    <w:rsid w:val="00036FB6"/>
    <w:rsid w:val="00040214"/>
    <w:rsid w:val="00041276"/>
    <w:rsid w:val="00052405"/>
    <w:rsid w:val="00053368"/>
    <w:rsid w:val="00053E6E"/>
    <w:rsid w:val="00054654"/>
    <w:rsid w:val="0005629B"/>
    <w:rsid w:val="000638AA"/>
    <w:rsid w:val="000645FF"/>
    <w:rsid w:val="000655BD"/>
    <w:rsid w:val="00067DE3"/>
    <w:rsid w:val="00073DBB"/>
    <w:rsid w:val="00077EC8"/>
    <w:rsid w:val="000800F0"/>
    <w:rsid w:val="00080EFC"/>
    <w:rsid w:val="00082C77"/>
    <w:rsid w:val="00084BB1"/>
    <w:rsid w:val="0008683D"/>
    <w:rsid w:val="0009367A"/>
    <w:rsid w:val="0009574A"/>
    <w:rsid w:val="00096B86"/>
    <w:rsid w:val="000A0333"/>
    <w:rsid w:val="000A10DE"/>
    <w:rsid w:val="000A14AE"/>
    <w:rsid w:val="000A6897"/>
    <w:rsid w:val="000B0235"/>
    <w:rsid w:val="000B04D7"/>
    <w:rsid w:val="000B2A5E"/>
    <w:rsid w:val="000B331B"/>
    <w:rsid w:val="000B4728"/>
    <w:rsid w:val="000B6FF4"/>
    <w:rsid w:val="000C1E39"/>
    <w:rsid w:val="000C1FEC"/>
    <w:rsid w:val="000C4CDC"/>
    <w:rsid w:val="000C53D0"/>
    <w:rsid w:val="000C5407"/>
    <w:rsid w:val="000C6947"/>
    <w:rsid w:val="000C79D0"/>
    <w:rsid w:val="000D231A"/>
    <w:rsid w:val="000D4530"/>
    <w:rsid w:val="000D4D53"/>
    <w:rsid w:val="000E1CA0"/>
    <w:rsid w:val="000E1D53"/>
    <w:rsid w:val="000E2CCB"/>
    <w:rsid w:val="000E3781"/>
    <w:rsid w:val="000E501A"/>
    <w:rsid w:val="000E5B41"/>
    <w:rsid w:val="000F2B16"/>
    <w:rsid w:val="000F301B"/>
    <w:rsid w:val="000F4670"/>
    <w:rsid w:val="000F4F90"/>
    <w:rsid w:val="000F7C24"/>
    <w:rsid w:val="0010152C"/>
    <w:rsid w:val="0010654F"/>
    <w:rsid w:val="00106DC8"/>
    <w:rsid w:val="001174FB"/>
    <w:rsid w:val="0012042D"/>
    <w:rsid w:val="00123A2E"/>
    <w:rsid w:val="0013435A"/>
    <w:rsid w:val="00142710"/>
    <w:rsid w:val="00142863"/>
    <w:rsid w:val="001435E8"/>
    <w:rsid w:val="001465C0"/>
    <w:rsid w:val="0015078A"/>
    <w:rsid w:val="001509DC"/>
    <w:rsid w:val="00151A55"/>
    <w:rsid w:val="0015301D"/>
    <w:rsid w:val="00153A45"/>
    <w:rsid w:val="0015535D"/>
    <w:rsid w:val="001559AA"/>
    <w:rsid w:val="0015684F"/>
    <w:rsid w:val="00160545"/>
    <w:rsid w:val="001660AC"/>
    <w:rsid w:val="001703A0"/>
    <w:rsid w:val="001707E2"/>
    <w:rsid w:val="001717CE"/>
    <w:rsid w:val="00176E88"/>
    <w:rsid w:val="00177426"/>
    <w:rsid w:val="00183E80"/>
    <w:rsid w:val="0018474C"/>
    <w:rsid w:val="00184B1C"/>
    <w:rsid w:val="00186E33"/>
    <w:rsid w:val="00187955"/>
    <w:rsid w:val="00190273"/>
    <w:rsid w:val="00191F47"/>
    <w:rsid w:val="001923DB"/>
    <w:rsid w:val="001937FA"/>
    <w:rsid w:val="001943AB"/>
    <w:rsid w:val="00197022"/>
    <w:rsid w:val="001A1737"/>
    <w:rsid w:val="001A1BAA"/>
    <w:rsid w:val="001A62AA"/>
    <w:rsid w:val="001A6ED2"/>
    <w:rsid w:val="001A7198"/>
    <w:rsid w:val="001B2ADD"/>
    <w:rsid w:val="001B316D"/>
    <w:rsid w:val="001B34C0"/>
    <w:rsid w:val="001B46B3"/>
    <w:rsid w:val="001C2969"/>
    <w:rsid w:val="001C411C"/>
    <w:rsid w:val="001C62B4"/>
    <w:rsid w:val="001C6A13"/>
    <w:rsid w:val="001C6AA6"/>
    <w:rsid w:val="001D3963"/>
    <w:rsid w:val="001D5293"/>
    <w:rsid w:val="001D52B0"/>
    <w:rsid w:val="001D77E4"/>
    <w:rsid w:val="001D79B2"/>
    <w:rsid w:val="001E144B"/>
    <w:rsid w:val="001E2049"/>
    <w:rsid w:val="001E4117"/>
    <w:rsid w:val="001E4E83"/>
    <w:rsid w:val="001F0B91"/>
    <w:rsid w:val="001F1003"/>
    <w:rsid w:val="001F1A04"/>
    <w:rsid w:val="001F1E79"/>
    <w:rsid w:val="001F29EC"/>
    <w:rsid w:val="001F436B"/>
    <w:rsid w:val="001F732B"/>
    <w:rsid w:val="00200539"/>
    <w:rsid w:val="0020667C"/>
    <w:rsid w:val="0021102B"/>
    <w:rsid w:val="00213F30"/>
    <w:rsid w:val="00213F3B"/>
    <w:rsid w:val="00214078"/>
    <w:rsid w:val="00217C90"/>
    <w:rsid w:val="0022627B"/>
    <w:rsid w:val="00226A55"/>
    <w:rsid w:val="0023177B"/>
    <w:rsid w:val="00235DD3"/>
    <w:rsid w:val="00242381"/>
    <w:rsid w:val="00242DEA"/>
    <w:rsid w:val="00243EC6"/>
    <w:rsid w:val="002442D6"/>
    <w:rsid w:val="00252433"/>
    <w:rsid w:val="0025244F"/>
    <w:rsid w:val="002535DA"/>
    <w:rsid w:val="002623E8"/>
    <w:rsid w:val="002650F9"/>
    <w:rsid w:val="0026516F"/>
    <w:rsid w:val="00267283"/>
    <w:rsid w:val="00267822"/>
    <w:rsid w:val="002767F6"/>
    <w:rsid w:val="00276E88"/>
    <w:rsid w:val="00282E61"/>
    <w:rsid w:val="00284779"/>
    <w:rsid w:val="00285D93"/>
    <w:rsid w:val="00291608"/>
    <w:rsid w:val="00292583"/>
    <w:rsid w:val="0029663A"/>
    <w:rsid w:val="00297356"/>
    <w:rsid w:val="00297A30"/>
    <w:rsid w:val="002A270A"/>
    <w:rsid w:val="002A35F3"/>
    <w:rsid w:val="002A5ECB"/>
    <w:rsid w:val="002A666A"/>
    <w:rsid w:val="002A6E36"/>
    <w:rsid w:val="002B1894"/>
    <w:rsid w:val="002B6AE0"/>
    <w:rsid w:val="002C02D1"/>
    <w:rsid w:val="002C02F1"/>
    <w:rsid w:val="002C3FFA"/>
    <w:rsid w:val="002C60F9"/>
    <w:rsid w:val="002C66EE"/>
    <w:rsid w:val="002C7BD0"/>
    <w:rsid w:val="002C7BE5"/>
    <w:rsid w:val="002C7F01"/>
    <w:rsid w:val="002D139F"/>
    <w:rsid w:val="002D4766"/>
    <w:rsid w:val="002D4CAE"/>
    <w:rsid w:val="002E21A7"/>
    <w:rsid w:val="002E3EB4"/>
    <w:rsid w:val="002E5B8F"/>
    <w:rsid w:val="002E6430"/>
    <w:rsid w:val="002F0B29"/>
    <w:rsid w:val="002F38B6"/>
    <w:rsid w:val="002F4AA0"/>
    <w:rsid w:val="002F4C18"/>
    <w:rsid w:val="002F5C38"/>
    <w:rsid w:val="002F667F"/>
    <w:rsid w:val="00301669"/>
    <w:rsid w:val="0030287B"/>
    <w:rsid w:val="00305C73"/>
    <w:rsid w:val="00307E0C"/>
    <w:rsid w:val="00310C1A"/>
    <w:rsid w:val="00311D6F"/>
    <w:rsid w:val="00314305"/>
    <w:rsid w:val="003148BA"/>
    <w:rsid w:val="003215D4"/>
    <w:rsid w:val="00325CB6"/>
    <w:rsid w:val="0032719F"/>
    <w:rsid w:val="003272ED"/>
    <w:rsid w:val="00327324"/>
    <w:rsid w:val="0033585A"/>
    <w:rsid w:val="00335D55"/>
    <w:rsid w:val="0033716A"/>
    <w:rsid w:val="003416A4"/>
    <w:rsid w:val="00343E47"/>
    <w:rsid w:val="0034622C"/>
    <w:rsid w:val="0034734E"/>
    <w:rsid w:val="003511BA"/>
    <w:rsid w:val="00353495"/>
    <w:rsid w:val="0035375F"/>
    <w:rsid w:val="00353976"/>
    <w:rsid w:val="00355D80"/>
    <w:rsid w:val="00360B4E"/>
    <w:rsid w:val="003713B1"/>
    <w:rsid w:val="00371810"/>
    <w:rsid w:val="00372A19"/>
    <w:rsid w:val="0037310E"/>
    <w:rsid w:val="0037390D"/>
    <w:rsid w:val="00377ACA"/>
    <w:rsid w:val="00380E1D"/>
    <w:rsid w:val="00382221"/>
    <w:rsid w:val="00382EC6"/>
    <w:rsid w:val="00392EF8"/>
    <w:rsid w:val="00393CA5"/>
    <w:rsid w:val="003A13DF"/>
    <w:rsid w:val="003A2556"/>
    <w:rsid w:val="003B0702"/>
    <w:rsid w:val="003B0B36"/>
    <w:rsid w:val="003B1FCB"/>
    <w:rsid w:val="003B327D"/>
    <w:rsid w:val="003B3D58"/>
    <w:rsid w:val="003B6313"/>
    <w:rsid w:val="003B72D4"/>
    <w:rsid w:val="003C4E6E"/>
    <w:rsid w:val="003C54B1"/>
    <w:rsid w:val="003D0D7A"/>
    <w:rsid w:val="003E08C0"/>
    <w:rsid w:val="003E0CFF"/>
    <w:rsid w:val="003E347C"/>
    <w:rsid w:val="003E4381"/>
    <w:rsid w:val="003F3E69"/>
    <w:rsid w:val="003F5FB2"/>
    <w:rsid w:val="003F6429"/>
    <w:rsid w:val="003F7067"/>
    <w:rsid w:val="003F7738"/>
    <w:rsid w:val="0040660D"/>
    <w:rsid w:val="00407E93"/>
    <w:rsid w:val="00410440"/>
    <w:rsid w:val="00413C6E"/>
    <w:rsid w:val="00416E63"/>
    <w:rsid w:val="00423F80"/>
    <w:rsid w:val="0042609E"/>
    <w:rsid w:val="0042690E"/>
    <w:rsid w:val="00431F6D"/>
    <w:rsid w:val="0043359B"/>
    <w:rsid w:val="0043770A"/>
    <w:rsid w:val="00440A15"/>
    <w:rsid w:val="004413A0"/>
    <w:rsid w:val="0044693F"/>
    <w:rsid w:val="00452EE6"/>
    <w:rsid w:val="00454DBE"/>
    <w:rsid w:val="004565E8"/>
    <w:rsid w:val="0046026A"/>
    <w:rsid w:val="00460EEE"/>
    <w:rsid w:val="00461DAE"/>
    <w:rsid w:val="00466FFB"/>
    <w:rsid w:val="00474D78"/>
    <w:rsid w:val="00475F9B"/>
    <w:rsid w:val="004812D8"/>
    <w:rsid w:val="00481D78"/>
    <w:rsid w:val="0048519D"/>
    <w:rsid w:val="00485C4F"/>
    <w:rsid w:val="004A0839"/>
    <w:rsid w:val="004A5D67"/>
    <w:rsid w:val="004A6EC9"/>
    <w:rsid w:val="004A7AB2"/>
    <w:rsid w:val="004A7EC5"/>
    <w:rsid w:val="004B2297"/>
    <w:rsid w:val="004B48DC"/>
    <w:rsid w:val="004B542A"/>
    <w:rsid w:val="004B67FD"/>
    <w:rsid w:val="004C0CA9"/>
    <w:rsid w:val="004C1A5D"/>
    <w:rsid w:val="004D141E"/>
    <w:rsid w:val="004D4EA8"/>
    <w:rsid w:val="004D6CD1"/>
    <w:rsid w:val="004D6EAD"/>
    <w:rsid w:val="004E0AEB"/>
    <w:rsid w:val="004E2731"/>
    <w:rsid w:val="004E5870"/>
    <w:rsid w:val="00502B97"/>
    <w:rsid w:val="00503AE8"/>
    <w:rsid w:val="0050727E"/>
    <w:rsid w:val="0051264C"/>
    <w:rsid w:val="005139AA"/>
    <w:rsid w:val="00517571"/>
    <w:rsid w:val="005220D2"/>
    <w:rsid w:val="00523BC9"/>
    <w:rsid w:val="005253F6"/>
    <w:rsid w:val="00527FA9"/>
    <w:rsid w:val="00530C7D"/>
    <w:rsid w:val="0053304E"/>
    <w:rsid w:val="0053325E"/>
    <w:rsid w:val="0053347A"/>
    <w:rsid w:val="0053658E"/>
    <w:rsid w:val="005408E1"/>
    <w:rsid w:val="005413B1"/>
    <w:rsid w:val="0054219B"/>
    <w:rsid w:val="005460F7"/>
    <w:rsid w:val="005504DC"/>
    <w:rsid w:val="00550EF1"/>
    <w:rsid w:val="005552CD"/>
    <w:rsid w:val="00557E73"/>
    <w:rsid w:val="0056102B"/>
    <w:rsid w:val="005612F6"/>
    <w:rsid w:val="00565F7C"/>
    <w:rsid w:val="00567D55"/>
    <w:rsid w:val="00567F5D"/>
    <w:rsid w:val="00571286"/>
    <w:rsid w:val="00574B8D"/>
    <w:rsid w:val="00574D03"/>
    <w:rsid w:val="005767EC"/>
    <w:rsid w:val="00583C57"/>
    <w:rsid w:val="00584285"/>
    <w:rsid w:val="005867CD"/>
    <w:rsid w:val="00587238"/>
    <w:rsid w:val="005971CB"/>
    <w:rsid w:val="005A0A3B"/>
    <w:rsid w:val="005A1628"/>
    <w:rsid w:val="005A27A8"/>
    <w:rsid w:val="005A432B"/>
    <w:rsid w:val="005A4E03"/>
    <w:rsid w:val="005A563D"/>
    <w:rsid w:val="005A5A5E"/>
    <w:rsid w:val="005A755B"/>
    <w:rsid w:val="005A7950"/>
    <w:rsid w:val="005B001B"/>
    <w:rsid w:val="005B7672"/>
    <w:rsid w:val="005C3622"/>
    <w:rsid w:val="005C3D87"/>
    <w:rsid w:val="005D02C5"/>
    <w:rsid w:val="005D2B0B"/>
    <w:rsid w:val="005D3B92"/>
    <w:rsid w:val="005D4E22"/>
    <w:rsid w:val="005E266F"/>
    <w:rsid w:val="005E3EF6"/>
    <w:rsid w:val="005E4A37"/>
    <w:rsid w:val="005E4A44"/>
    <w:rsid w:val="005E4B08"/>
    <w:rsid w:val="005F28F8"/>
    <w:rsid w:val="005F52EF"/>
    <w:rsid w:val="005F5878"/>
    <w:rsid w:val="00600EF8"/>
    <w:rsid w:val="00601C78"/>
    <w:rsid w:val="0060312E"/>
    <w:rsid w:val="00612AD7"/>
    <w:rsid w:val="00613674"/>
    <w:rsid w:val="006160EB"/>
    <w:rsid w:val="006170F7"/>
    <w:rsid w:val="0061720B"/>
    <w:rsid w:val="006206AF"/>
    <w:rsid w:val="00620BD5"/>
    <w:rsid w:val="0062122A"/>
    <w:rsid w:val="006221DC"/>
    <w:rsid w:val="00632D50"/>
    <w:rsid w:val="006335D9"/>
    <w:rsid w:val="006346AA"/>
    <w:rsid w:val="0065212D"/>
    <w:rsid w:val="00653DEA"/>
    <w:rsid w:val="00654DE0"/>
    <w:rsid w:val="00655A6B"/>
    <w:rsid w:val="0066012B"/>
    <w:rsid w:val="0066341C"/>
    <w:rsid w:val="0066406C"/>
    <w:rsid w:val="0066532A"/>
    <w:rsid w:val="00666A50"/>
    <w:rsid w:val="006677A2"/>
    <w:rsid w:val="00667835"/>
    <w:rsid w:val="006713DE"/>
    <w:rsid w:val="0067151B"/>
    <w:rsid w:val="00671EE9"/>
    <w:rsid w:val="00677883"/>
    <w:rsid w:val="00677FD3"/>
    <w:rsid w:val="006802F6"/>
    <w:rsid w:val="0068502E"/>
    <w:rsid w:val="00686DF1"/>
    <w:rsid w:val="006958F4"/>
    <w:rsid w:val="006A2F09"/>
    <w:rsid w:val="006A3A1D"/>
    <w:rsid w:val="006A76A9"/>
    <w:rsid w:val="006A789F"/>
    <w:rsid w:val="006B4EB7"/>
    <w:rsid w:val="006B764B"/>
    <w:rsid w:val="006C5DA0"/>
    <w:rsid w:val="006C6B2B"/>
    <w:rsid w:val="006C6BC9"/>
    <w:rsid w:val="006C6D08"/>
    <w:rsid w:val="006D28CA"/>
    <w:rsid w:val="006D4101"/>
    <w:rsid w:val="006D432F"/>
    <w:rsid w:val="006F40E5"/>
    <w:rsid w:val="0070072B"/>
    <w:rsid w:val="00703A74"/>
    <w:rsid w:val="007066B4"/>
    <w:rsid w:val="007118C8"/>
    <w:rsid w:val="00712C5E"/>
    <w:rsid w:val="00713F59"/>
    <w:rsid w:val="00716055"/>
    <w:rsid w:val="007173D4"/>
    <w:rsid w:val="007215A0"/>
    <w:rsid w:val="007222B9"/>
    <w:rsid w:val="00724402"/>
    <w:rsid w:val="00725BF1"/>
    <w:rsid w:val="00736E78"/>
    <w:rsid w:val="007409D4"/>
    <w:rsid w:val="007410D9"/>
    <w:rsid w:val="00751046"/>
    <w:rsid w:val="00752DA7"/>
    <w:rsid w:val="00752EEC"/>
    <w:rsid w:val="00754239"/>
    <w:rsid w:val="007552FB"/>
    <w:rsid w:val="00756BBD"/>
    <w:rsid w:val="007572B6"/>
    <w:rsid w:val="00761316"/>
    <w:rsid w:val="00764CAA"/>
    <w:rsid w:val="00771538"/>
    <w:rsid w:val="007741A0"/>
    <w:rsid w:val="007772EA"/>
    <w:rsid w:val="007801F9"/>
    <w:rsid w:val="00780BFF"/>
    <w:rsid w:val="00780F5F"/>
    <w:rsid w:val="0078100B"/>
    <w:rsid w:val="007813D1"/>
    <w:rsid w:val="00783343"/>
    <w:rsid w:val="00784821"/>
    <w:rsid w:val="00784C72"/>
    <w:rsid w:val="0079256E"/>
    <w:rsid w:val="007929FC"/>
    <w:rsid w:val="00792A73"/>
    <w:rsid w:val="007944F0"/>
    <w:rsid w:val="007945BC"/>
    <w:rsid w:val="00794DC1"/>
    <w:rsid w:val="007A2931"/>
    <w:rsid w:val="007A4345"/>
    <w:rsid w:val="007A496B"/>
    <w:rsid w:val="007A66BF"/>
    <w:rsid w:val="007B08EF"/>
    <w:rsid w:val="007B3813"/>
    <w:rsid w:val="007B760C"/>
    <w:rsid w:val="007C689B"/>
    <w:rsid w:val="007D6D78"/>
    <w:rsid w:val="007E012B"/>
    <w:rsid w:val="007E24FD"/>
    <w:rsid w:val="007E515A"/>
    <w:rsid w:val="007E78B1"/>
    <w:rsid w:val="007F076A"/>
    <w:rsid w:val="007F2D7E"/>
    <w:rsid w:val="007F2EA0"/>
    <w:rsid w:val="007F6EA2"/>
    <w:rsid w:val="00802DB3"/>
    <w:rsid w:val="0080505A"/>
    <w:rsid w:val="00805AF9"/>
    <w:rsid w:val="00805B9A"/>
    <w:rsid w:val="00810E7D"/>
    <w:rsid w:val="008141BE"/>
    <w:rsid w:val="008159EC"/>
    <w:rsid w:val="00816457"/>
    <w:rsid w:val="008206E8"/>
    <w:rsid w:val="008211C7"/>
    <w:rsid w:val="0082285E"/>
    <w:rsid w:val="008230DD"/>
    <w:rsid w:val="00823D9B"/>
    <w:rsid w:val="008256BD"/>
    <w:rsid w:val="008272BC"/>
    <w:rsid w:val="00827F56"/>
    <w:rsid w:val="00831EB8"/>
    <w:rsid w:val="00836BBA"/>
    <w:rsid w:val="008372B5"/>
    <w:rsid w:val="008435AD"/>
    <w:rsid w:val="00843B1F"/>
    <w:rsid w:val="00844042"/>
    <w:rsid w:val="00847592"/>
    <w:rsid w:val="008513A3"/>
    <w:rsid w:val="008574A7"/>
    <w:rsid w:val="008648CB"/>
    <w:rsid w:val="00867F73"/>
    <w:rsid w:val="00872B0F"/>
    <w:rsid w:val="008732F4"/>
    <w:rsid w:val="0087439A"/>
    <w:rsid w:val="00882BAD"/>
    <w:rsid w:val="008832FF"/>
    <w:rsid w:val="00885CE8"/>
    <w:rsid w:val="00892310"/>
    <w:rsid w:val="00893D01"/>
    <w:rsid w:val="0089659E"/>
    <w:rsid w:val="008A431D"/>
    <w:rsid w:val="008A5528"/>
    <w:rsid w:val="008A579E"/>
    <w:rsid w:val="008B41A4"/>
    <w:rsid w:val="008B507E"/>
    <w:rsid w:val="008B6AA9"/>
    <w:rsid w:val="008B7711"/>
    <w:rsid w:val="008C11BC"/>
    <w:rsid w:val="008C71B4"/>
    <w:rsid w:val="008D18A1"/>
    <w:rsid w:val="008D2B3C"/>
    <w:rsid w:val="008D4888"/>
    <w:rsid w:val="008D6916"/>
    <w:rsid w:val="008E0DA4"/>
    <w:rsid w:val="008E388C"/>
    <w:rsid w:val="008E64D9"/>
    <w:rsid w:val="008F1D39"/>
    <w:rsid w:val="008F36D3"/>
    <w:rsid w:val="008F6C66"/>
    <w:rsid w:val="008F796F"/>
    <w:rsid w:val="00901EB2"/>
    <w:rsid w:val="009041C5"/>
    <w:rsid w:val="0090459F"/>
    <w:rsid w:val="009054DE"/>
    <w:rsid w:val="00907AF6"/>
    <w:rsid w:val="00911643"/>
    <w:rsid w:val="00911B12"/>
    <w:rsid w:val="00914973"/>
    <w:rsid w:val="009162F6"/>
    <w:rsid w:val="00926988"/>
    <w:rsid w:val="00930052"/>
    <w:rsid w:val="009326FD"/>
    <w:rsid w:val="0093513A"/>
    <w:rsid w:val="00935CF2"/>
    <w:rsid w:val="00937692"/>
    <w:rsid w:val="00937988"/>
    <w:rsid w:val="00937C14"/>
    <w:rsid w:val="00943FA7"/>
    <w:rsid w:val="009457E5"/>
    <w:rsid w:val="00946912"/>
    <w:rsid w:val="009469F0"/>
    <w:rsid w:val="00950E28"/>
    <w:rsid w:val="00952A6D"/>
    <w:rsid w:val="00953392"/>
    <w:rsid w:val="009539A2"/>
    <w:rsid w:val="009552A6"/>
    <w:rsid w:val="00956F3A"/>
    <w:rsid w:val="00960047"/>
    <w:rsid w:val="00965C63"/>
    <w:rsid w:val="00972146"/>
    <w:rsid w:val="009747BF"/>
    <w:rsid w:val="00974DEA"/>
    <w:rsid w:val="009764CB"/>
    <w:rsid w:val="00981CAB"/>
    <w:rsid w:val="00982F78"/>
    <w:rsid w:val="00983CCC"/>
    <w:rsid w:val="00984D07"/>
    <w:rsid w:val="0099193B"/>
    <w:rsid w:val="00993CAF"/>
    <w:rsid w:val="0099642B"/>
    <w:rsid w:val="009A797E"/>
    <w:rsid w:val="009B0909"/>
    <w:rsid w:val="009B2846"/>
    <w:rsid w:val="009B30D5"/>
    <w:rsid w:val="009B5C34"/>
    <w:rsid w:val="009B658E"/>
    <w:rsid w:val="009B6DEE"/>
    <w:rsid w:val="009B6FB6"/>
    <w:rsid w:val="009C0BAA"/>
    <w:rsid w:val="009C33AF"/>
    <w:rsid w:val="009C4846"/>
    <w:rsid w:val="009C6CCC"/>
    <w:rsid w:val="009C7C2E"/>
    <w:rsid w:val="009D08A4"/>
    <w:rsid w:val="009D32E1"/>
    <w:rsid w:val="009D366C"/>
    <w:rsid w:val="009D3A90"/>
    <w:rsid w:val="009D3C6D"/>
    <w:rsid w:val="009D4138"/>
    <w:rsid w:val="009D6A27"/>
    <w:rsid w:val="009E043D"/>
    <w:rsid w:val="009E3FAD"/>
    <w:rsid w:val="009E6405"/>
    <w:rsid w:val="009E7F2F"/>
    <w:rsid w:val="009F1B6B"/>
    <w:rsid w:val="009F48BC"/>
    <w:rsid w:val="009F532E"/>
    <w:rsid w:val="00A00100"/>
    <w:rsid w:val="00A014DF"/>
    <w:rsid w:val="00A02BD7"/>
    <w:rsid w:val="00A06E3A"/>
    <w:rsid w:val="00A07648"/>
    <w:rsid w:val="00A13594"/>
    <w:rsid w:val="00A15F3E"/>
    <w:rsid w:val="00A16DD5"/>
    <w:rsid w:val="00A1706E"/>
    <w:rsid w:val="00A2115D"/>
    <w:rsid w:val="00A26022"/>
    <w:rsid w:val="00A26A66"/>
    <w:rsid w:val="00A27A38"/>
    <w:rsid w:val="00A31759"/>
    <w:rsid w:val="00A31E6D"/>
    <w:rsid w:val="00A32653"/>
    <w:rsid w:val="00A35229"/>
    <w:rsid w:val="00A36725"/>
    <w:rsid w:val="00A36EDC"/>
    <w:rsid w:val="00A4164F"/>
    <w:rsid w:val="00A43A25"/>
    <w:rsid w:val="00A43DD2"/>
    <w:rsid w:val="00A4581F"/>
    <w:rsid w:val="00A47A89"/>
    <w:rsid w:val="00A55269"/>
    <w:rsid w:val="00A55332"/>
    <w:rsid w:val="00A55789"/>
    <w:rsid w:val="00A576DE"/>
    <w:rsid w:val="00A60907"/>
    <w:rsid w:val="00A615B5"/>
    <w:rsid w:val="00A61E0E"/>
    <w:rsid w:val="00A7007E"/>
    <w:rsid w:val="00A70FE6"/>
    <w:rsid w:val="00A7135F"/>
    <w:rsid w:val="00A7292B"/>
    <w:rsid w:val="00A75499"/>
    <w:rsid w:val="00A754E5"/>
    <w:rsid w:val="00A759A2"/>
    <w:rsid w:val="00A85F6D"/>
    <w:rsid w:val="00A936DD"/>
    <w:rsid w:val="00A9798D"/>
    <w:rsid w:val="00AA1C22"/>
    <w:rsid w:val="00AA3F9B"/>
    <w:rsid w:val="00AA4E4C"/>
    <w:rsid w:val="00AA7132"/>
    <w:rsid w:val="00AB145F"/>
    <w:rsid w:val="00AB3BD0"/>
    <w:rsid w:val="00AB7E4D"/>
    <w:rsid w:val="00AC007A"/>
    <w:rsid w:val="00AC257B"/>
    <w:rsid w:val="00AC264F"/>
    <w:rsid w:val="00AC5980"/>
    <w:rsid w:val="00AC70F4"/>
    <w:rsid w:val="00AD4208"/>
    <w:rsid w:val="00AD713F"/>
    <w:rsid w:val="00AD7C29"/>
    <w:rsid w:val="00AE3651"/>
    <w:rsid w:val="00AE38C2"/>
    <w:rsid w:val="00AE4927"/>
    <w:rsid w:val="00AE62C0"/>
    <w:rsid w:val="00AE6D30"/>
    <w:rsid w:val="00AF166D"/>
    <w:rsid w:val="00AF257B"/>
    <w:rsid w:val="00AF2733"/>
    <w:rsid w:val="00AF7D6B"/>
    <w:rsid w:val="00B02863"/>
    <w:rsid w:val="00B030B7"/>
    <w:rsid w:val="00B06D98"/>
    <w:rsid w:val="00B10F67"/>
    <w:rsid w:val="00B11EE8"/>
    <w:rsid w:val="00B120B6"/>
    <w:rsid w:val="00B12FD8"/>
    <w:rsid w:val="00B13CDD"/>
    <w:rsid w:val="00B141C8"/>
    <w:rsid w:val="00B1609B"/>
    <w:rsid w:val="00B259FC"/>
    <w:rsid w:val="00B26779"/>
    <w:rsid w:val="00B30EE3"/>
    <w:rsid w:val="00B34FDA"/>
    <w:rsid w:val="00B44AA6"/>
    <w:rsid w:val="00B458A1"/>
    <w:rsid w:val="00B45F93"/>
    <w:rsid w:val="00B50B99"/>
    <w:rsid w:val="00B50BDC"/>
    <w:rsid w:val="00B53932"/>
    <w:rsid w:val="00B554A3"/>
    <w:rsid w:val="00B5610B"/>
    <w:rsid w:val="00B57955"/>
    <w:rsid w:val="00B57B32"/>
    <w:rsid w:val="00B603FF"/>
    <w:rsid w:val="00B6644E"/>
    <w:rsid w:val="00B71C60"/>
    <w:rsid w:val="00B7226B"/>
    <w:rsid w:val="00B75F1E"/>
    <w:rsid w:val="00B77373"/>
    <w:rsid w:val="00B7743A"/>
    <w:rsid w:val="00B7751B"/>
    <w:rsid w:val="00B81EEA"/>
    <w:rsid w:val="00B83825"/>
    <w:rsid w:val="00B870D1"/>
    <w:rsid w:val="00B96F6D"/>
    <w:rsid w:val="00B97BC0"/>
    <w:rsid w:val="00BA7442"/>
    <w:rsid w:val="00BA7926"/>
    <w:rsid w:val="00BB00FA"/>
    <w:rsid w:val="00BB2542"/>
    <w:rsid w:val="00BB4408"/>
    <w:rsid w:val="00BB5C60"/>
    <w:rsid w:val="00BB7538"/>
    <w:rsid w:val="00BC1F95"/>
    <w:rsid w:val="00BC2042"/>
    <w:rsid w:val="00BC3460"/>
    <w:rsid w:val="00BC7EAA"/>
    <w:rsid w:val="00BD2E95"/>
    <w:rsid w:val="00BD57E0"/>
    <w:rsid w:val="00BE1975"/>
    <w:rsid w:val="00BE3BAA"/>
    <w:rsid w:val="00BE6009"/>
    <w:rsid w:val="00BE708A"/>
    <w:rsid w:val="00BF0D28"/>
    <w:rsid w:val="00BF522A"/>
    <w:rsid w:val="00BF5A07"/>
    <w:rsid w:val="00C016FF"/>
    <w:rsid w:val="00C01CAC"/>
    <w:rsid w:val="00C01EC7"/>
    <w:rsid w:val="00C01F65"/>
    <w:rsid w:val="00C21C3C"/>
    <w:rsid w:val="00C229F1"/>
    <w:rsid w:val="00C22CE4"/>
    <w:rsid w:val="00C22DB9"/>
    <w:rsid w:val="00C24E24"/>
    <w:rsid w:val="00C27F99"/>
    <w:rsid w:val="00C35C0C"/>
    <w:rsid w:val="00C35E00"/>
    <w:rsid w:val="00C37837"/>
    <w:rsid w:val="00C43EE6"/>
    <w:rsid w:val="00C44173"/>
    <w:rsid w:val="00C46153"/>
    <w:rsid w:val="00C478F9"/>
    <w:rsid w:val="00C51547"/>
    <w:rsid w:val="00C532E0"/>
    <w:rsid w:val="00C535EB"/>
    <w:rsid w:val="00C60231"/>
    <w:rsid w:val="00C61C31"/>
    <w:rsid w:val="00C62157"/>
    <w:rsid w:val="00C651E0"/>
    <w:rsid w:val="00C7095F"/>
    <w:rsid w:val="00C725F2"/>
    <w:rsid w:val="00C766A8"/>
    <w:rsid w:val="00C80272"/>
    <w:rsid w:val="00C823E7"/>
    <w:rsid w:val="00C86202"/>
    <w:rsid w:val="00C87356"/>
    <w:rsid w:val="00C962BE"/>
    <w:rsid w:val="00C973CA"/>
    <w:rsid w:val="00CA069E"/>
    <w:rsid w:val="00CA1DE6"/>
    <w:rsid w:val="00CA377E"/>
    <w:rsid w:val="00CA5124"/>
    <w:rsid w:val="00CA60B5"/>
    <w:rsid w:val="00CA610C"/>
    <w:rsid w:val="00CA675E"/>
    <w:rsid w:val="00CB02B6"/>
    <w:rsid w:val="00CB1B13"/>
    <w:rsid w:val="00CB3301"/>
    <w:rsid w:val="00CB349A"/>
    <w:rsid w:val="00CB71CE"/>
    <w:rsid w:val="00CC12A9"/>
    <w:rsid w:val="00CC320A"/>
    <w:rsid w:val="00CC4D0E"/>
    <w:rsid w:val="00CD1661"/>
    <w:rsid w:val="00CD360B"/>
    <w:rsid w:val="00CE0AA4"/>
    <w:rsid w:val="00CE0ABB"/>
    <w:rsid w:val="00CE1902"/>
    <w:rsid w:val="00CE5531"/>
    <w:rsid w:val="00CF0221"/>
    <w:rsid w:val="00CF1B99"/>
    <w:rsid w:val="00D02EE4"/>
    <w:rsid w:val="00D05133"/>
    <w:rsid w:val="00D059E5"/>
    <w:rsid w:val="00D10F79"/>
    <w:rsid w:val="00D11304"/>
    <w:rsid w:val="00D15BFF"/>
    <w:rsid w:val="00D22E4D"/>
    <w:rsid w:val="00D239CA"/>
    <w:rsid w:val="00D24188"/>
    <w:rsid w:val="00D25187"/>
    <w:rsid w:val="00D2695E"/>
    <w:rsid w:val="00D31C3A"/>
    <w:rsid w:val="00D374DA"/>
    <w:rsid w:val="00D43BC5"/>
    <w:rsid w:val="00D43FD7"/>
    <w:rsid w:val="00D44F60"/>
    <w:rsid w:val="00D4571F"/>
    <w:rsid w:val="00D46940"/>
    <w:rsid w:val="00D5308E"/>
    <w:rsid w:val="00D533FD"/>
    <w:rsid w:val="00D54E1E"/>
    <w:rsid w:val="00D6300D"/>
    <w:rsid w:val="00D6630E"/>
    <w:rsid w:val="00D67878"/>
    <w:rsid w:val="00D72573"/>
    <w:rsid w:val="00D750BF"/>
    <w:rsid w:val="00D75989"/>
    <w:rsid w:val="00D8458F"/>
    <w:rsid w:val="00D951C2"/>
    <w:rsid w:val="00D9730C"/>
    <w:rsid w:val="00DA197B"/>
    <w:rsid w:val="00DB2B2D"/>
    <w:rsid w:val="00DB3016"/>
    <w:rsid w:val="00DB34DB"/>
    <w:rsid w:val="00DC0C32"/>
    <w:rsid w:val="00DC1310"/>
    <w:rsid w:val="00DC63E5"/>
    <w:rsid w:val="00DC73CA"/>
    <w:rsid w:val="00DD1EE9"/>
    <w:rsid w:val="00DD4A7F"/>
    <w:rsid w:val="00DD71B8"/>
    <w:rsid w:val="00DD7BA1"/>
    <w:rsid w:val="00DD7C3B"/>
    <w:rsid w:val="00DE0069"/>
    <w:rsid w:val="00DE3A01"/>
    <w:rsid w:val="00DE776F"/>
    <w:rsid w:val="00DE7A48"/>
    <w:rsid w:val="00DE7E66"/>
    <w:rsid w:val="00DF1E01"/>
    <w:rsid w:val="00DF44E6"/>
    <w:rsid w:val="00DF6551"/>
    <w:rsid w:val="00DF6C13"/>
    <w:rsid w:val="00DF7046"/>
    <w:rsid w:val="00DF7F6A"/>
    <w:rsid w:val="00E036A3"/>
    <w:rsid w:val="00E076A0"/>
    <w:rsid w:val="00E1150A"/>
    <w:rsid w:val="00E16AFE"/>
    <w:rsid w:val="00E20879"/>
    <w:rsid w:val="00E2506D"/>
    <w:rsid w:val="00E271FE"/>
    <w:rsid w:val="00E27361"/>
    <w:rsid w:val="00E27CA2"/>
    <w:rsid w:val="00E33D79"/>
    <w:rsid w:val="00E37565"/>
    <w:rsid w:val="00E415B0"/>
    <w:rsid w:val="00E450C6"/>
    <w:rsid w:val="00E47426"/>
    <w:rsid w:val="00E47791"/>
    <w:rsid w:val="00E47D6A"/>
    <w:rsid w:val="00E503AA"/>
    <w:rsid w:val="00E505AF"/>
    <w:rsid w:val="00E50ECF"/>
    <w:rsid w:val="00E55D0F"/>
    <w:rsid w:val="00E55DCB"/>
    <w:rsid w:val="00E60885"/>
    <w:rsid w:val="00E613AF"/>
    <w:rsid w:val="00E70AFC"/>
    <w:rsid w:val="00E73389"/>
    <w:rsid w:val="00E77A55"/>
    <w:rsid w:val="00E821F2"/>
    <w:rsid w:val="00E8236B"/>
    <w:rsid w:val="00E84E59"/>
    <w:rsid w:val="00E966EB"/>
    <w:rsid w:val="00EA7140"/>
    <w:rsid w:val="00EA75B9"/>
    <w:rsid w:val="00EB01AB"/>
    <w:rsid w:val="00EB2CC5"/>
    <w:rsid w:val="00EB2F27"/>
    <w:rsid w:val="00EB51C1"/>
    <w:rsid w:val="00EB5327"/>
    <w:rsid w:val="00EB711D"/>
    <w:rsid w:val="00EB7504"/>
    <w:rsid w:val="00EC40D0"/>
    <w:rsid w:val="00EC6135"/>
    <w:rsid w:val="00ED04AA"/>
    <w:rsid w:val="00ED6D0B"/>
    <w:rsid w:val="00ED7068"/>
    <w:rsid w:val="00EE1490"/>
    <w:rsid w:val="00EE1751"/>
    <w:rsid w:val="00EE21FA"/>
    <w:rsid w:val="00EE35BE"/>
    <w:rsid w:val="00EE4E4F"/>
    <w:rsid w:val="00EE4F97"/>
    <w:rsid w:val="00EF0E87"/>
    <w:rsid w:val="00EF2A15"/>
    <w:rsid w:val="00EF2EE7"/>
    <w:rsid w:val="00EF65B1"/>
    <w:rsid w:val="00EF76F1"/>
    <w:rsid w:val="00F00642"/>
    <w:rsid w:val="00F0149E"/>
    <w:rsid w:val="00F043CF"/>
    <w:rsid w:val="00F04F59"/>
    <w:rsid w:val="00F16DE8"/>
    <w:rsid w:val="00F22A3A"/>
    <w:rsid w:val="00F234A0"/>
    <w:rsid w:val="00F23C81"/>
    <w:rsid w:val="00F2407E"/>
    <w:rsid w:val="00F27CDF"/>
    <w:rsid w:val="00F32A20"/>
    <w:rsid w:val="00F36D5C"/>
    <w:rsid w:val="00F37812"/>
    <w:rsid w:val="00F407EC"/>
    <w:rsid w:val="00F42AE3"/>
    <w:rsid w:val="00F43A2E"/>
    <w:rsid w:val="00F46187"/>
    <w:rsid w:val="00F52BC6"/>
    <w:rsid w:val="00F53CE6"/>
    <w:rsid w:val="00F543AD"/>
    <w:rsid w:val="00F54636"/>
    <w:rsid w:val="00F55554"/>
    <w:rsid w:val="00F573A9"/>
    <w:rsid w:val="00F6070A"/>
    <w:rsid w:val="00F61419"/>
    <w:rsid w:val="00F61ACB"/>
    <w:rsid w:val="00F63B43"/>
    <w:rsid w:val="00F654A0"/>
    <w:rsid w:val="00F66DBE"/>
    <w:rsid w:val="00F7106B"/>
    <w:rsid w:val="00F71F16"/>
    <w:rsid w:val="00F73BFF"/>
    <w:rsid w:val="00F74FE8"/>
    <w:rsid w:val="00F76277"/>
    <w:rsid w:val="00F764F0"/>
    <w:rsid w:val="00F848D7"/>
    <w:rsid w:val="00F86F64"/>
    <w:rsid w:val="00F903C2"/>
    <w:rsid w:val="00F91251"/>
    <w:rsid w:val="00F94AC9"/>
    <w:rsid w:val="00F9771D"/>
    <w:rsid w:val="00F97B57"/>
    <w:rsid w:val="00F97B8F"/>
    <w:rsid w:val="00FB1D56"/>
    <w:rsid w:val="00FB2475"/>
    <w:rsid w:val="00FB2A00"/>
    <w:rsid w:val="00FB2A34"/>
    <w:rsid w:val="00FB48C0"/>
    <w:rsid w:val="00FB532B"/>
    <w:rsid w:val="00FB556E"/>
    <w:rsid w:val="00FB7922"/>
    <w:rsid w:val="00FB7EDF"/>
    <w:rsid w:val="00FC318B"/>
    <w:rsid w:val="00FC4362"/>
    <w:rsid w:val="00FD3430"/>
    <w:rsid w:val="00FD6246"/>
    <w:rsid w:val="00FE6CE8"/>
    <w:rsid w:val="00FE6D0E"/>
    <w:rsid w:val="00FF0572"/>
    <w:rsid w:val="00FF505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70A"/>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F6070A"/>
    <w:pPr>
      <w:ind w:left="720"/>
      <w:contextualSpacing/>
    </w:pPr>
  </w:style>
  <w:style w:type="table" w:styleId="a4">
    <w:name w:val="Table Grid"/>
    <w:basedOn w:val="a1"/>
    <w:uiPriority w:val="99"/>
    <w:rsid w:val="00F6070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header"/>
    <w:basedOn w:val="a"/>
    <w:link w:val="a6"/>
    <w:uiPriority w:val="99"/>
    <w:rsid w:val="00F6070A"/>
    <w:pPr>
      <w:tabs>
        <w:tab w:val="center" w:pos="4677"/>
        <w:tab w:val="right" w:pos="9355"/>
      </w:tabs>
    </w:pPr>
  </w:style>
  <w:style w:type="character" w:customStyle="1" w:styleId="a6">
    <w:name w:val="Верхний колонтитул Знак"/>
    <w:basedOn w:val="a0"/>
    <w:link w:val="a5"/>
    <w:uiPriority w:val="99"/>
    <w:locked/>
    <w:rsid w:val="00F6070A"/>
    <w:rPr>
      <w:rFonts w:ascii="Calibri" w:eastAsia="Times New Roman" w:hAnsi="Calibri" w:cs="Times New Roman"/>
    </w:rPr>
  </w:style>
  <w:style w:type="paragraph" w:styleId="a7">
    <w:name w:val="footer"/>
    <w:basedOn w:val="a"/>
    <w:link w:val="a8"/>
    <w:uiPriority w:val="99"/>
    <w:rsid w:val="00F6070A"/>
    <w:pPr>
      <w:tabs>
        <w:tab w:val="center" w:pos="4677"/>
        <w:tab w:val="right" w:pos="9355"/>
      </w:tabs>
    </w:pPr>
  </w:style>
  <w:style w:type="character" w:customStyle="1" w:styleId="a8">
    <w:name w:val="Нижний колонтитул Знак"/>
    <w:basedOn w:val="a0"/>
    <w:link w:val="a7"/>
    <w:uiPriority w:val="99"/>
    <w:locked/>
    <w:rsid w:val="00F6070A"/>
    <w:rPr>
      <w:rFonts w:ascii="Calibri" w:eastAsia="Times New Roman" w:hAnsi="Calibri" w:cs="Times New Roman"/>
    </w:rPr>
  </w:style>
  <w:style w:type="paragraph" w:styleId="a9">
    <w:name w:val="Balloon Text"/>
    <w:basedOn w:val="a"/>
    <w:link w:val="aa"/>
    <w:uiPriority w:val="99"/>
    <w:semiHidden/>
    <w:rsid w:val="00F6070A"/>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F6070A"/>
    <w:rPr>
      <w:rFonts w:ascii="Tahoma" w:eastAsia="Times New Roman" w:hAnsi="Tahoma" w:cs="Tahoma"/>
      <w:sz w:val="16"/>
      <w:szCs w:val="16"/>
    </w:rPr>
  </w:style>
  <w:style w:type="paragraph" w:styleId="ab">
    <w:name w:val="Title"/>
    <w:basedOn w:val="a"/>
    <w:link w:val="ac"/>
    <w:uiPriority w:val="99"/>
    <w:qFormat/>
    <w:rsid w:val="00F6070A"/>
    <w:pPr>
      <w:spacing w:after="0" w:line="240" w:lineRule="auto"/>
      <w:jc w:val="center"/>
    </w:pPr>
    <w:rPr>
      <w:rFonts w:ascii="Times New Roman" w:eastAsia="Times New Roman" w:hAnsi="Times New Roman"/>
      <w:b/>
      <w:bCs/>
      <w:sz w:val="32"/>
      <w:szCs w:val="24"/>
      <w:lang w:eastAsia="ru-RU"/>
    </w:rPr>
  </w:style>
  <w:style w:type="character" w:customStyle="1" w:styleId="ac">
    <w:name w:val="Название Знак"/>
    <w:basedOn w:val="a0"/>
    <w:link w:val="ab"/>
    <w:uiPriority w:val="99"/>
    <w:locked/>
    <w:rsid w:val="00F6070A"/>
    <w:rPr>
      <w:rFonts w:ascii="Times New Roman" w:hAnsi="Times New Roman" w:cs="Times New Roman"/>
      <w:b/>
      <w:bCs/>
      <w:sz w:val="24"/>
      <w:szCs w:val="24"/>
      <w:lang w:eastAsia="ru-RU"/>
    </w:rPr>
  </w:style>
  <w:style w:type="paragraph" w:styleId="2">
    <w:name w:val="Body Text Indent 2"/>
    <w:basedOn w:val="a"/>
    <w:link w:val="20"/>
    <w:uiPriority w:val="99"/>
    <w:rsid w:val="00F6070A"/>
    <w:pPr>
      <w:spacing w:after="0" w:line="360" w:lineRule="auto"/>
      <w:ind w:firstLine="720"/>
      <w:jc w:val="both"/>
    </w:pPr>
    <w:rPr>
      <w:rFonts w:ascii="Times New Roman" w:eastAsia="Times New Roman" w:hAnsi="Times New Roman"/>
      <w:sz w:val="28"/>
      <w:szCs w:val="20"/>
      <w:lang w:eastAsia="ru-RU"/>
    </w:rPr>
  </w:style>
  <w:style w:type="character" w:customStyle="1" w:styleId="20">
    <w:name w:val="Основной текст с отступом 2 Знак"/>
    <w:basedOn w:val="a0"/>
    <w:link w:val="2"/>
    <w:uiPriority w:val="99"/>
    <w:locked/>
    <w:rsid w:val="00F6070A"/>
    <w:rPr>
      <w:rFonts w:ascii="Times New Roman" w:hAnsi="Times New Roman" w:cs="Times New Roman"/>
      <w:sz w:val="20"/>
      <w:szCs w:val="20"/>
      <w:lang w:eastAsia="ru-RU"/>
    </w:rPr>
  </w:style>
  <w:style w:type="character" w:styleId="ad">
    <w:name w:val="Strong"/>
    <w:basedOn w:val="a0"/>
    <w:uiPriority w:val="99"/>
    <w:qFormat/>
    <w:rsid w:val="00F6070A"/>
    <w:rPr>
      <w:rFonts w:cs="Times New Roman"/>
      <w:b/>
    </w:rPr>
  </w:style>
  <w:style w:type="character" w:styleId="ae">
    <w:name w:val="Hyperlink"/>
    <w:basedOn w:val="a0"/>
    <w:uiPriority w:val="99"/>
    <w:semiHidden/>
    <w:rsid w:val="00F6070A"/>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referat.ru/referat-245609.html" TargetMode="External"/><Relationship Id="rId13" Type="http://schemas.openxmlformats.org/officeDocument/2006/relationships/hyperlink" Target="http://www.childpsy.ru/lib/books/id/8326.php" TargetMode="External"/><Relationship Id="rId18" Type="http://schemas.openxmlformats.org/officeDocument/2006/relationships/hyperlink" Target="http://www.medien.ru/pedagogicheskaya-literatura" TargetMode="External"/><Relationship Id="rId26" Type="http://schemas.openxmlformats.org/officeDocument/2006/relationships/hyperlink" Target="http://pedagogic.ru/books/item/f00/s00/z0000008/st160.shtml" TargetMode="External"/><Relationship Id="rId3" Type="http://schemas.openxmlformats.org/officeDocument/2006/relationships/settings" Target="settings.xml"/><Relationship Id="rId21" Type="http://schemas.openxmlformats.org/officeDocument/2006/relationships/hyperlink" Target="http://www.medien.ru/pedagogicheskaya-literatura" TargetMode="External"/><Relationship Id="rId7" Type="http://schemas.openxmlformats.org/officeDocument/2006/relationships/hyperlink" Target="http://nauka-pedagogika.com/pedagogika-13-00-01/dissertaciya-otsenka-v-teorii-i-praktike-doshkolnogo-obrazovaniya" TargetMode="External"/><Relationship Id="rId12" Type="http://schemas.openxmlformats.org/officeDocument/2006/relationships/hyperlink" Target="http://bookz.ru/authors/markova-ak/markovaak01/1-markovaak01.html" TargetMode="External"/><Relationship Id="rId17" Type="http://schemas.openxmlformats.org/officeDocument/2006/relationships/hyperlink" Target="http://ru.wikipedia.org/wiki/%D0%9F%D0%B5%D0%B2%D0%B7%D0%BD%D0%B5%D1%80,_%D0%9C%D0%B0%D1%80%D0%B8%D1%8F_%D0%A1%D0%B5%D0%BC%D1%91%D0%BD%D0%BE%D0%B2%D0%BD%D0%B0" TargetMode="External"/><Relationship Id="rId25" Type="http://schemas.openxmlformats.org/officeDocument/2006/relationships/hyperlink" Target="http://www.medien.ru/pedagogicheskaya-literatura" TargetMode="External"/><Relationship Id="rId2" Type="http://schemas.openxmlformats.org/officeDocument/2006/relationships/styles" Target="styles.xml"/><Relationship Id="rId16" Type="http://schemas.openxmlformats.org/officeDocument/2006/relationships/hyperlink" Target="http://pedagogika-rao.ru/" TargetMode="External"/><Relationship Id="rId20" Type="http://schemas.openxmlformats.org/officeDocument/2006/relationships/hyperlink" Target="http://ru.wikipedia.org/wiki/%D0%9F%D0%B5%D0%B2%D0%B7%D0%BD%D0%B5%D1%80,_%D0%9C%D0%B0%D1%80%D0%B8%D1%8F_%D0%A1%D0%B5%D0%BC%D1%91%D0%BD%D0%BE%D0%B2%D0%BD%D0%B0"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wirpx.com/file/166836/" TargetMode="External"/><Relationship Id="rId24" Type="http://schemas.openxmlformats.org/officeDocument/2006/relationships/hyperlink" Target="http://www.medien.ru/pedagogicheskaya-literatura" TargetMode="External"/><Relationship Id="rId5" Type="http://schemas.openxmlformats.org/officeDocument/2006/relationships/footnotes" Target="footnotes.xml"/><Relationship Id="rId15" Type="http://schemas.openxmlformats.org/officeDocument/2006/relationships/hyperlink" Target="http://pedagogika-rao.ru/" TargetMode="External"/><Relationship Id="rId23" Type="http://schemas.openxmlformats.org/officeDocument/2006/relationships/hyperlink" Target="http://www.medien.ru/pedagogicheskaya-literatura" TargetMode="External"/><Relationship Id="rId28" Type="http://schemas.openxmlformats.org/officeDocument/2006/relationships/fontTable" Target="fontTable.xml"/><Relationship Id="rId10" Type="http://schemas.openxmlformats.org/officeDocument/2006/relationships/hyperlink" Target="http://www.pedlib.ru/Books/6/0192/6_0192-1.shtml" TargetMode="External"/><Relationship Id="rId19" Type="http://schemas.openxmlformats.org/officeDocument/2006/relationships/hyperlink" Target="http://www.medien.ru/pedagogicheskaya-literatura" TargetMode="External"/><Relationship Id="rId4" Type="http://schemas.openxmlformats.org/officeDocument/2006/relationships/webSettings" Target="webSettings.xml"/><Relationship Id="rId9" Type="http://schemas.openxmlformats.org/officeDocument/2006/relationships/hyperlink" Target="http://ru.wikipedia.org/wiki/%D0%9F%D0%B5%D0%B2%D0%B7%D0%BD%D0%B5%D1%80,_%D0%9C%D0%B0%D1%80%D0%B8%D1%8F_%D0%A1%D0%B5%D0%BC%D1%91%D0%BD%D0%BE%D0%B2%D0%BD%D0%B0" TargetMode="External"/><Relationship Id="rId14" Type="http://schemas.openxmlformats.org/officeDocument/2006/relationships/hyperlink" Target="http://pedagogika-rao.ru/" TargetMode="External"/><Relationship Id="rId22" Type="http://schemas.openxmlformats.org/officeDocument/2006/relationships/hyperlink" Target="http://www.medien.ru/pedagogicheskaya-literatura" TargetMode="External"/><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TotalTime>
  <Pages>1</Pages>
  <Words>8662</Words>
  <Characters>49378</Characters>
  <Application>Microsoft Office Word</Application>
  <DocSecurity>0</DocSecurity>
  <Lines>411</Lines>
  <Paragraphs>115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57925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 Windows</cp:lastModifiedBy>
  <cp:revision>15</cp:revision>
  <dcterms:created xsi:type="dcterms:W3CDTF">2014-02-12T18:52:00Z</dcterms:created>
  <dcterms:modified xsi:type="dcterms:W3CDTF">2021-10-21T09:55:00Z</dcterms:modified>
</cp:coreProperties>
</file>