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7E0" w:rsidRPr="00277A71" w:rsidRDefault="00A117E0" w:rsidP="00A117E0">
      <w:pPr>
        <w:rPr>
          <w:sz w:val="28"/>
          <w:szCs w:val="28"/>
        </w:rPr>
      </w:pPr>
    </w:p>
    <w:p w:rsidR="00A117E0" w:rsidRPr="00277A71" w:rsidRDefault="00A117E0" w:rsidP="00A117E0">
      <w:pPr>
        <w:spacing w:line="360" w:lineRule="auto"/>
        <w:jc w:val="both"/>
        <w:rPr>
          <w:b/>
          <w:sz w:val="28"/>
          <w:szCs w:val="28"/>
        </w:rPr>
      </w:pPr>
    </w:p>
    <w:p w:rsidR="00A117E0" w:rsidRPr="00277A71" w:rsidRDefault="00A117E0" w:rsidP="00A117E0">
      <w:pPr>
        <w:spacing w:line="360" w:lineRule="auto"/>
        <w:jc w:val="right"/>
        <w:rPr>
          <w:szCs w:val="24"/>
        </w:rPr>
      </w:pPr>
    </w:p>
    <w:p w:rsidR="00A117E0" w:rsidRPr="00277A71" w:rsidRDefault="00A117E0" w:rsidP="00A117E0">
      <w:pPr>
        <w:spacing w:line="360" w:lineRule="auto"/>
        <w:jc w:val="right"/>
        <w:rPr>
          <w:szCs w:val="24"/>
        </w:rPr>
      </w:pPr>
    </w:p>
    <w:p w:rsidR="00A117E0" w:rsidRPr="00277A71" w:rsidRDefault="00A117E0" w:rsidP="00A117E0"/>
    <w:p w:rsidR="00A117E0" w:rsidRPr="00277A71" w:rsidRDefault="00A117E0" w:rsidP="00A117E0"/>
    <w:p w:rsidR="00A117E0" w:rsidRDefault="00A117E0" w:rsidP="00A117E0">
      <w:pPr>
        <w:autoSpaceDN w:val="0"/>
        <w:adjustRightInd w:val="0"/>
        <w:jc w:val="center"/>
        <w:rPr>
          <w:b/>
          <w:bCs/>
          <w:sz w:val="28"/>
          <w:szCs w:val="28"/>
        </w:rPr>
      </w:pPr>
      <w:bookmarkStart w:id="0" w:name="_Hlk503104326"/>
      <w:r w:rsidRPr="00277A71">
        <w:rPr>
          <w:b/>
          <w:bCs/>
          <w:sz w:val="28"/>
          <w:szCs w:val="28"/>
        </w:rPr>
        <w:t xml:space="preserve">Методические указания к практическим и самостоятельным занятиям  </w:t>
      </w:r>
    </w:p>
    <w:p w:rsidR="00A117E0" w:rsidRPr="00277A71" w:rsidRDefault="00A117E0" w:rsidP="00A117E0">
      <w:pPr>
        <w:autoSpaceDN w:val="0"/>
        <w:adjustRightInd w:val="0"/>
        <w:jc w:val="center"/>
        <w:rPr>
          <w:b/>
          <w:bCs/>
          <w:sz w:val="28"/>
          <w:szCs w:val="28"/>
        </w:rPr>
      </w:pPr>
    </w:p>
    <w:p w:rsidR="00A117E0" w:rsidRDefault="00A117E0" w:rsidP="00A117E0">
      <w:pPr>
        <w:autoSpaceDN w:val="0"/>
        <w:adjustRightInd w:val="0"/>
        <w:jc w:val="center"/>
        <w:rPr>
          <w:sz w:val="28"/>
          <w:u w:val="single"/>
        </w:rPr>
      </w:pPr>
      <w:r w:rsidRPr="00FF139F">
        <w:rPr>
          <w:bCs/>
          <w:sz w:val="28"/>
          <w:szCs w:val="28"/>
        </w:rPr>
        <w:t xml:space="preserve">учебной дисциплины  </w:t>
      </w:r>
      <w:r w:rsidRPr="00FF139F">
        <w:rPr>
          <w:sz w:val="28"/>
          <w:u w:val="single"/>
        </w:rPr>
        <w:t>Гражданское право</w:t>
      </w:r>
    </w:p>
    <w:p w:rsidR="00A117E0" w:rsidRPr="00FF139F" w:rsidRDefault="00A117E0" w:rsidP="00A117E0">
      <w:pPr>
        <w:autoSpaceDN w:val="0"/>
        <w:adjustRightInd w:val="0"/>
        <w:jc w:val="center"/>
        <w:rPr>
          <w:bCs/>
          <w:sz w:val="28"/>
          <w:szCs w:val="28"/>
        </w:rPr>
      </w:pP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u w:val="single"/>
        </w:rPr>
      </w:pPr>
      <w:r w:rsidRPr="00277A71">
        <w:rPr>
          <w:sz w:val="28"/>
          <w:szCs w:val="28"/>
          <w:u w:val="single"/>
        </w:rPr>
        <w:t>40.02.01Право и организация социального обеспечения</w:t>
      </w: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u w:val="single"/>
        </w:rPr>
      </w:pPr>
    </w:p>
    <w:bookmarkEnd w:id="0"/>
    <w:p w:rsidR="00A117E0" w:rsidRPr="00277A71" w:rsidRDefault="00A117E0" w:rsidP="00A117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4"/>
        </w:rPr>
      </w:pPr>
    </w:p>
    <w:p w:rsidR="00A117E0" w:rsidRPr="00277A71" w:rsidRDefault="00A117E0" w:rsidP="00A117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rPr>
      </w:pPr>
    </w:p>
    <w:p w:rsidR="00A117E0" w:rsidRPr="00FF139F" w:rsidRDefault="00A117E0" w:rsidP="00A117E0">
      <w:pPr>
        <w:rPr>
          <w:sz w:val="28"/>
          <w:szCs w:val="28"/>
          <w:u w:val="single"/>
        </w:rPr>
      </w:pPr>
      <w:r w:rsidRPr="00FF139F">
        <w:rPr>
          <w:sz w:val="28"/>
          <w:szCs w:val="28"/>
        </w:rPr>
        <w:t xml:space="preserve">                                              Форма обучения </w:t>
      </w:r>
      <w:r w:rsidRPr="00FF139F">
        <w:rPr>
          <w:sz w:val="28"/>
          <w:szCs w:val="28"/>
          <w:u w:val="single"/>
        </w:rPr>
        <w:t>заочная</w:t>
      </w:r>
    </w:p>
    <w:p w:rsidR="00A117E0" w:rsidRPr="00FF139F" w:rsidRDefault="00A117E0" w:rsidP="00A117E0">
      <w:pPr>
        <w:rPr>
          <w:sz w:val="28"/>
          <w:szCs w:val="28"/>
          <w:u w:val="single"/>
        </w:rPr>
      </w:pPr>
    </w:p>
    <w:p w:rsidR="00A117E0" w:rsidRPr="00FF139F" w:rsidRDefault="00A117E0" w:rsidP="00A117E0">
      <w:pPr>
        <w:rPr>
          <w:sz w:val="28"/>
          <w:szCs w:val="28"/>
        </w:rPr>
      </w:pPr>
    </w:p>
    <w:p w:rsidR="00A117E0" w:rsidRPr="00FF139F" w:rsidRDefault="00A117E0" w:rsidP="00A117E0">
      <w:pPr>
        <w:rPr>
          <w:sz w:val="28"/>
          <w:szCs w:val="28"/>
        </w:rPr>
      </w:pPr>
    </w:p>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Pr>
        <w:spacing w:line="360" w:lineRule="auto"/>
        <w:jc w:val="center"/>
        <w:rPr>
          <w:szCs w:val="24"/>
        </w:rPr>
      </w:pPr>
      <w:r>
        <w:rPr>
          <w:szCs w:val="24"/>
        </w:rPr>
        <w:t>Москва 2021</w:t>
      </w:r>
    </w:p>
    <w:p w:rsidR="00A117E0" w:rsidRPr="00277A71" w:rsidRDefault="00A117E0" w:rsidP="00A117E0">
      <w:pPr>
        <w:spacing w:line="360" w:lineRule="auto"/>
        <w:jc w:val="center"/>
        <w:rPr>
          <w:szCs w:val="24"/>
        </w:rPr>
      </w:pPr>
    </w:p>
    <w:p w:rsidR="00A117E0" w:rsidRPr="00277A71" w:rsidRDefault="00A117E0" w:rsidP="00A117E0">
      <w:pPr>
        <w:spacing w:line="360" w:lineRule="auto"/>
        <w:rPr>
          <w:szCs w:val="24"/>
        </w:rPr>
      </w:pPr>
    </w:p>
    <w:p w:rsidR="00A117E0" w:rsidRPr="00277A71" w:rsidRDefault="00A117E0" w:rsidP="00A117E0">
      <w:pPr>
        <w:spacing w:line="360" w:lineRule="auto"/>
        <w:jc w:val="center"/>
        <w:rPr>
          <w:szCs w:val="24"/>
        </w:rPr>
      </w:pPr>
    </w:p>
    <w:p w:rsidR="00A117E0" w:rsidRPr="00277A71" w:rsidRDefault="00A117E0" w:rsidP="00A117E0">
      <w:pPr>
        <w:spacing w:line="360" w:lineRule="auto"/>
        <w:jc w:val="center"/>
        <w:rPr>
          <w:szCs w:val="24"/>
        </w:rPr>
      </w:pPr>
    </w:p>
    <w:p w:rsidR="00A117E0" w:rsidRPr="00277A71" w:rsidRDefault="00A117E0" w:rsidP="00A117E0">
      <w:pPr>
        <w:spacing w:line="360" w:lineRule="auto"/>
        <w:jc w:val="center"/>
        <w:rPr>
          <w:b/>
          <w:szCs w:val="24"/>
        </w:rPr>
      </w:pPr>
    </w:p>
    <w:p w:rsidR="00A117E0" w:rsidRPr="00277A71" w:rsidRDefault="00A117E0" w:rsidP="00A117E0">
      <w:pPr>
        <w:spacing w:line="360" w:lineRule="auto"/>
        <w:jc w:val="center"/>
        <w:rPr>
          <w:b/>
          <w:szCs w:val="24"/>
        </w:rPr>
      </w:pPr>
    </w:p>
    <w:p w:rsidR="00A117E0" w:rsidRPr="00277A71" w:rsidRDefault="00A117E0" w:rsidP="00A117E0">
      <w:pPr>
        <w:spacing w:line="360" w:lineRule="auto"/>
        <w:jc w:val="center"/>
        <w:rPr>
          <w:b/>
          <w:szCs w:val="24"/>
        </w:rPr>
      </w:pPr>
    </w:p>
    <w:p w:rsidR="00A117E0" w:rsidRPr="00277A71" w:rsidRDefault="00A117E0" w:rsidP="00A117E0">
      <w:pPr>
        <w:spacing w:line="360" w:lineRule="auto"/>
        <w:jc w:val="center"/>
        <w:rPr>
          <w:b/>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Составитель/составители: Большакова Т.А.______</w:t>
      </w:r>
    </w:p>
    <w:p w:rsidR="00A117E0" w:rsidRPr="00277A71" w:rsidRDefault="00A117E0" w:rsidP="00A117E0">
      <w:pPr>
        <w:pStyle w:val="a3"/>
        <w:rPr>
          <w:rFonts w:ascii="Times New Roman" w:hAnsi="Times New Roman" w:cs="Times New Roman"/>
          <w:sz w:val="24"/>
          <w:szCs w:val="24"/>
        </w:rPr>
      </w:pPr>
    </w:p>
    <w:p w:rsidR="00A117E0" w:rsidRPr="00277A71" w:rsidRDefault="00A117E0" w:rsidP="00A117E0">
      <w:bookmarkStart w:id="1" w:name="_GoBack"/>
      <w:bookmarkEnd w:id="1"/>
    </w:p>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 w:rsidR="00A117E0" w:rsidRPr="00277A71" w:rsidRDefault="00A117E0" w:rsidP="00A117E0">
      <w:pPr>
        <w:jc w:val="both"/>
        <w:rPr>
          <w:b/>
          <w:sz w:val="28"/>
          <w:szCs w:val="28"/>
        </w:rPr>
      </w:pPr>
    </w:p>
    <w:p w:rsidR="00A117E0" w:rsidRPr="00277A71" w:rsidRDefault="00A117E0" w:rsidP="00A117E0">
      <w:pPr>
        <w:jc w:val="both"/>
        <w:rPr>
          <w:szCs w:val="24"/>
        </w:rPr>
      </w:pPr>
      <w:r w:rsidRPr="00277A71">
        <w:rPr>
          <w:b/>
          <w:sz w:val="28"/>
          <w:szCs w:val="28"/>
        </w:rPr>
        <w:t xml:space="preserve">                                         </w:t>
      </w: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szCs w:val="24"/>
        </w:rPr>
      </w:pPr>
    </w:p>
    <w:p w:rsidR="00A117E0" w:rsidRPr="00277A71" w:rsidRDefault="00A117E0" w:rsidP="00A117E0">
      <w:pPr>
        <w:jc w:val="both"/>
        <w:rPr>
          <w:b/>
          <w:sz w:val="28"/>
          <w:szCs w:val="28"/>
        </w:rPr>
      </w:pPr>
    </w:p>
    <w:p w:rsidR="00A117E0" w:rsidRPr="00277A71" w:rsidRDefault="00A117E0" w:rsidP="00A117E0">
      <w:pPr>
        <w:jc w:val="both"/>
        <w:rPr>
          <w:b/>
          <w:sz w:val="28"/>
          <w:szCs w:val="28"/>
        </w:rPr>
      </w:pPr>
    </w:p>
    <w:p w:rsidR="00A117E0" w:rsidRPr="00277A71" w:rsidRDefault="00A117E0" w:rsidP="00A117E0">
      <w:pPr>
        <w:tabs>
          <w:tab w:val="right" w:leader="dot" w:pos="8789"/>
        </w:tabs>
        <w:spacing w:line="360" w:lineRule="auto"/>
        <w:ind w:right="-284"/>
        <w:rPr>
          <w:szCs w:val="24"/>
        </w:rPr>
      </w:pPr>
    </w:p>
    <w:p w:rsidR="00A117E0" w:rsidRPr="00277A71" w:rsidRDefault="00A117E0" w:rsidP="00A117E0">
      <w:pPr>
        <w:tabs>
          <w:tab w:val="right" w:leader="dot" w:pos="8789"/>
        </w:tabs>
        <w:spacing w:line="360" w:lineRule="auto"/>
        <w:ind w:right="-284"/>
        <w:rPr>
          <w:szCs w:val="24"/>
        </w:rPr>
      </w:pPr>
      <w:r w:rsidRPr="00277A71">
        <w:rPr>
          <w:szCs w:val="24"/>
        </w:rPr>
        <w:t xml:space="preserve">  </w:t>
      </w:r>
    </w:p>
    <w:p w:rsidR="00A117E0" w:rsidRPr="00277A71" w:rsidRDefault="00A117E0" w:rsidP="00A117E0">
      <w:pPr>
        <w:spacing w:line="360" w:lineRule="auto"/>
        <w:sectPr w:rsidR="00A117E0" w:rsidRPr="00277A71">
          <w:pgSz w:w="11906" w:h="16838"/>
          <w:pgMar w:top="1134" w:right="1558" w:bottom="1134" w:left="1701" w:header="708" w:footer="708" w:gutter="0"/>
          <w:cols w:space="720"/>
        </w:sectPr>
      </w:pPr>
    </w:p>
    <w:p w:rsidR="00A117E0" w:rsidRDefault="00A117E0" w:rsidP="00A117E0">
      <w:pPr>
        <w:pStyle w:val="1"/>
        <w:ind w:left="-426" w:right="283"/>
        <w:rPr>
          <w:rFonts w:ascii="Times New Roman" w:hAnsi="Times New Roman" w:cs="Times New Roman"/>
          <w:color w:val="auto"/>
          <w:sz w:val="24"/>
          <w:szCs w:val="24"/>
        </w:rPr>
      </w:pPr>
      <w:r w:rsidRPr="00277A71">
        <w:rPr>
          <w:rStyle w:val="c6"/>
          <w:rFonts w:ascii="Times New Roman" w:hAnsi="Times New Roman" w:cs="Times New Roman"/>
        </w:rPr>
        <w:lastRenderedPageBreak/>
        <w:t xml:space="preserve">                                  </w:t>
      </w:r>
      <w:r w:rsidRPr="00277A71">
        <w:rPr>
          <w:rStyle w:val="c6"/>
          <w:rFonts w:ascii="Times New Roman" w:hAnsi="Times New Roman" w:cs="Times New Roman"/>
          <w:color w:val="auto"/>
          <w:sz w:val="24"/>
          <w:szCs w:val="24"/>
        </w:rPr>
        <w:t xml:space="preserve">                     </w:t>
      </w:r>
      <w:r w:rsidRPr="00277A71">
        <w:rPr>
          <w:rFonts w:ascii="Times New Roman" w:hAnsi="Times New Roman" w:cs="Times New Roman"/>
          <w:color w:val="auto"/>
          <w:sz w:val="24"/>
          <w:szCs w:val="24"/>
        </w:rPr>
        <w:t>Пояснительная записка</w:t>
      </w:r>
    </w:p>
    <w:p w:rsidR="00A117E0" w:rsidRPr="00A66605" w:rsidRDefault="00A117E0" w:rsidP="00A117E0">
      <w:pPr>
        <w:rPr>
          <w:lang w:eastAsia="en-US"/>
        </w:rPr>
      </w:pPr>
    </w:p>
    <w:p w:rsidR="00A117E0" w:rsidRPr="00277A71" w:rsidRDefault="00A117E0" w:rsidP="00A117E0">
      <w:pPr>
        <w:pStyle w:val="a3"/>
        <w:jc w:val="both"/>
        <w:rPr>
          <w:rStyle w:val="c6"/>
          <w:rFonts w:ascii="Times New Roman" w:hAnsi="Times New Roman" w:cs="Times New Roman"/>
          <w:sz w:val="24"/>
          <w:szCs w:val="24"/>
        </w:rPr>
      </w:pPr>
      <w:r w:rsidRPr="00277A71">
        <w:rPr>
          <w:rStyle w:val="c6"/>
          <w:rFonts w:ascii="Times New Roman" w:hAnsi="Times New Roman" w:cs="Times New Roman"/>
          <w:sz w:val="24"/>
          <w:szCs w:val="24"/>
        </w:rPr>
        <w:t xml:space="preserve">            Учебная дисциплина «Гр</w:t>
      </w:r>
      <w:r>
        <w:rPr>
          <w:rStyle w:val="c6"/>
          <w:rFonts w:ascii="Times New Roman" w:hAnsi="Times New Roman" w:cs="Times New Roman"/>
          <w:sz w:val="24"/>
          <w:szCs w:val="24"/>
        </w:rPr>
        <w:t xml:space="preserve">ажданское право» предназначена </w:t>
      </w:r>
      <w:r w:rsidRPr="00277A71">
        <w:rPr>
          <w:rStyle w:val="c6"/>
          <w:rFonts w:ascii="Times New Roman" w:hAnsi="Times New Roman" w:cs="Times New Roman"/>
          <w:sz w:val="24"/>
          <w:szCs w:val="24"/>
        </w:rPr>
        <w:t>для реализации Федерального государственного образовательного стандарта на 2 курсе по</w:t>
      </w:r>
    </w:p>
    <w:p w:rsidR="00A117E0" w:rsidRPr="00277A71" w:rsidRDefault="00A117E0" w:rsidP="00A117E0">
      <w:pPr>
        <w:pStyle w:val="a3"/>
        <w:jc w:val="both"/>
        <w:rPr>
          <w:rFonts w:ascii="Times New Roman" w:hAnsi="Times New Roman" w:cs="Times New Roman"/>
          <w:sz w:val="24"/>
          <w:szCs w:val="24"/>
        </w:rPr>
      </w:pPr>
      <w:r w:rsidRPr="00277A71">
        <w:rPr>
          <w:rStyle w:val="c6"/>
          <w:rFonts w:ascii="Times New Roman" w:hAnsi="Times New Roman" w:cs="Times New Roman"/>
          <w:sz w:val="24"/>
          <w:szCs w:val="24"/>
        </w:rPr>
        <w:t>специальности 40.02.01.</w:t>
      </w:r>
      <w:r>
        <w:rPr>
          <w:rStyle w:val="c6"/>
          <w:rFonts w:ascii="Times New Roman" w:hAnsi="Times New Roman" w:cs="Times New Roman"/>
          <w:sz w:val="24"/>
          <w:szCs w:val="24"/>
        </w:rPr>
        <w:t xml:space="preserve"> Прав</w:t>
      </w:r>
      <w:r w:rsidRPr="00277A71">
        <w:rPr>
          <w:rStyle w:val="c6"/>
          <w:rFonts w:ascii="Times New Roman" w:hAnsi="Times New Roman" w:cs="Times New Roman"/>
          <w:sz w:val="24"/>
          <w:szCs w:val="24"/>
        </w:rPr>
        <w:t xml:space="preserve"> и организация социального обеспечения.</w:t>
      </w:r>
    </w:p>
    <w:p w:rsidR="00A117E0" w:rsidRPr="00277A71" w:rsidRDefault="00A117E0" w:rsidP="00A117E0">
      <w:pPr>
        <w:pStyle w:val="a3"/>
        <w:jc w:val="both"/>
        <w:rPr>
          <w:rFonts w:ascii="Times New Roman" w:hAnsi="Times New Roman" w:cs="Times New Roman"/>
          <w:sz w:val="24"/>
          <w:szCs w:val="24"/>
        </w:rPr>
      </w:pPr>
      <w:r w:rsidRPr="00277A71">
        <w:rPr>
          <w:rStyle w:val="c6"/>
          <w:rFonts w:ascii="Times New Roman" w:hAnsi="Times New Roman" w:cs="Times New Roman"/>
          <w:sz w:val="24"/>
          <w:szCs w:val="24"/>
        </w:rPr>
        <w:t xml:space="preserve"> </w:t>
      </w:r>
      <w:r w:rsidRPr="00277A71">
        <w:rPr>
          <w:rStyle w:val="c6"/>
          <w:rFonts w:ascii="Times New Roman" w:hAnsi="Times New Roman" w:cs="Times New Roman"/>
          <w:sz w:val="24"/>
          <w:szCs w:val="24"/>
        </w:rPr>
        <w:tab/>
      </w:r>
      <w:r w:rsidRPr="00277A71">
        <w:rPr>
          <w:rFonts w:ascii="Times New Roman" w:hAnsi="Times New Roman" w:cs="Times New Roman"/>
          <w:sz w:val="24"/>
          <w:szCs w:val="24"/>
        </w:rPr>
        <w:t xml:space="preserve">В соответствии с учебным планом обучающиеся выполняют </w:t>
      </w:r>
      <w:r>
        <w:rPr>
          <w:rFonts w:ascii="Times New Roman" w:hAnsi="Times New Roman" w:cs="Times New Roman"/>
          <w:sz w:val="24"/>
          <w:szCs w:val="24"/>
        </w:rPr>
        <w:t xml:space="preserve">практические и самостоятельные </w:t>
      </w:r>
      <w:r w:rsidRPr="00277A71">
        <w:rPr>
          <w:rFonts w:ascii="Times New Roman" w:hAnsi="Times New Roman" w:cs="Times New Roman"/>
          <w:sz w:val="24"/>
          <w:szCs w:val="24"/>
        </w:rPr>
        <w:t xml:space="preserve">работы согласно учебному плану и рабочей программе по дисциплине. </w:t>
      </w:r>
    </w:p>
    <w:p w:rsidR="00A117E0" w:rsidRPr="00277A71" w:rsidRDefault="00A117E0" w:rsidP="00A117E0">
      <w:pPr>
        <w:pStyle w:val="a3"/>
        <w:ind w:firstLine="708"/>
        <w:jc w:val="both"/>
        <w:rPr>
          <w:rFonts w:ascii="Times New Roman" w:hAnsi="Times New Roman" w:cs="Times New Roman"/>
          <w:sz w:val="24"/>
          <w:szCs w:val="24"/>
        </w:rPr>
      </w:pPr>
      <w:r w:rsidRPr="00277A71">
        <w:rPr>
          <w:rStyle w:val="c6"/>
          <w:rFonts w:ascii="Times New Roman" w:hAnsi="Times New Roman" w:cs="Times New Roman"/>
          <w:sz w:val="24"/>
          <w:szCs w:val="24"/>
        </w:rPr>
        <w:t>Выполнение практических и самостоятельных работ при изучении дисциплины призвано способствовать развитию у обучающихся аналитического мышления, умения самостоятельно работать с нормативными актами, систематизировать полученные знания. Для выработки у обучающихся пр</w:t>
      </w:r>
      <w:r>
        <w:rPr>
          <w:rStyle w:val="c6"/>
          <w:rFonts w:ascii="Times New Roman" w:hAnsi="Times New Roman" w:cs="Times New Roman"/>
          <w:sz w:val="24"/>
          <w:szCs w:val="24"/>
        </w:rPr>
        <w:t xml:space="preserve">актических навыков на занятиях </w:t>
      </w:r>
      <w:r w:rsidRPr="00277A71">
        <w:rPr>
          <w:rStyle w:val="c6"/>
          <w:rFonts w:ascii="Times New Roman" w:hAnsi="Times New Roman" w:cs="Times New Roman"/>
          <w:sz w:val="24"/>
          <w:szCs w:val="24"/>
        </w:rPr>
        <w:t xml:space="preserve">предлагается решить задачи, представляющие собой конкретные юридические ситуации.  Обучающийся должен дать теоретический анализ ситуации и решение дела. При подготовке к занятиям обучающийся не должен ограничиваться </w:t>
      </w:r>
      <w:r>
        <w:rPr>
          <w:rStyle w:val="c6"/>
          <w:rFonts w:ascii="Times New Roman" w:hAnsi="Times New Roman" w:cs="Times New Roman"/>
          <w:sz w:val="24"/>
          <w:szCs w:val="24"/>
        </w:rPr>
        <w:t xml:space="preserve">списком литературы, указанной в </w:t>
      </w:r>
      <w:r w:rsidRPr="00277A71">
        <w:rPr>
          <w:rStyle w:val="c6"/>
          <w:rFonts w:ascii="Times New Roman" w:hAnsi="Times New Roman" w:cs="Times New Roman"/>
          <w:sz w:val="24"/>
          <w:szCs w:val="24"/>
        </w:rPr>
        <w:t>методической рекомендации, а осуществлять ее самостоятельный поиск.  </w:t>
      </w:r>
    </w:p>
    <w:p w:rsidR="00A117E0" w:rsidRPr="00277A71" w:rsidRDefault="00A117E0" w:rsidP="00A117E0">
      <w:pPr>
        <w:pStyle w:val="a3"/>
        <w:ind w:firstLine="708"/>
        <w:jc w:val="both"/>
        <w:rPr>
          <w:rFonts w:ascii="Times New Roman" w:hAnsi="Times New Roman" w:cs="Times New Roman"/>
          <w:sz w:val="24"/>
          <w:szCs w:val="24"/>
        </w:rPr>
      </w:pPr>
      <w:r w:rsidRPr="00277A71">
        <w:rPr>
          <w:rStyle w:val="c6"/>
          <w:rFonts w:ascii="Times New Roman" w:hAnsi="Times New Roman" w:cs="Times New Roman"/>
          <w:sz w:val="24"/>
          <w:szCs w:val="24"/>
        </w:rPr>
        <w:t>Основная задача практических и</w:t>
      </w:r>
      <w:r>
        <w:rPr>
          <w:rStyle w:val="c6"/>
          <w:rFonts w:ascii="Times New Roman" w:hAnsi="Times New Roman" w:cs="Times New Roman"/>
          <w:sz w:val="24"/>
          <w:szCs w:val="24"/>
        </w:rPr>
        <w:t xml:space="preserve"> </w:t>
      </w:r>
      <w:r w:rsidRPr="00277A71">
        <w:rPr>
          <w:rStyle w:val="c6"/>
          <w:rFonts w:ascii="Times New Roman" w:hAnsi="Times New Roman" w:cs="Times New Roman"/>
          <w:sz w:val="24"/>
          <w:szCs w:val="24"/>
        </w:rPr>
        <w:t>с</w:t>
      </w:r>
      <w:r>
        <w:rPr>
          <w:rStyle w:val="c6"/>
          <w:rFonts w:ascii="Times New Roman" w:hAnsi="Times New Roman" w:cs="Times New Roman"/>
          <w:sz w:val="24"/>
          <w:szCs w:val="24"/>
        </w:rPr>
        <w:t xml:space="preserve">амостоятельных занятий, научить </w:t>
      </w:r>
      <w:r w:rsidRPr="00277A71">
        <w:rPr>
          <w:rStyle w:val="c6"/>
          <w:rFonts w:ascii="Times New Roman" w:hAnsi="Times New Roman" w:cs="Times New Roman"/>
          <w:sz w:val="24"/>
          <w:szCs w:val="24"/>
        </w:rPr>
        <w:t>обучающихся  понимать смысл закона и применять нормы права к конкретным жизненным ситуациям. Такие ситуации излагаются в предложенных задачах.</w:t>
      </w:r>
    </w:p>
    <w:p w:rsidR="00A117E0" w:rsidRPr="00277A71" w:rsidRDefault="00A117E0" w:rsidP="00A117E0">
      <w:pPr>
        <w:pStyle w:val="a3"/>
        <w:ind w:firstLine="708"/>
        <w:jc w:val="both"/>
        <w:rPr>
          <w:rFonts w:ascii="Times New Roman" w:hAnsi="Times New Roman" w:cs="Times New Roman"/>
          <w:sz w:val="24"/>
          <w:szCs w:val="24"/>
        </w:rPr>
      </w:pPr>
      <w:r w:rsidRPr="00277A71">
        <w:rPr>
          <w:rStyle w:val="c6"/>
          <w:rFonts w:ascii="Times New Roman" w:hAnsi="Times New Roman" w:cs="Times New Roman"/>
          <w:sz w:val="24"/>
          <w:szCs w:val="24"/>
        </w:rPr>
        <w:t>Практические и самостоятельные занятия дополняют теоретические занятия. Сначала обучающиеся получают знания об основных понятиях и юридических конструкциях права в целом и гражданского права в частности. Затем с помощью практических занятий они развивают навыки по практической реализации гражданских прав, способам их защиты, приобретают опыт выделения значимых юридических фактов, выбора необходимых для правильного решения дела норм гражданского права.</w:t>
      </w:r>
    </w:p>
    <w:p w:rsidR="00A117E0" w:rsidRPr="00277A71" w:rsidRDefault="00A117E0" w:rsidP="00A117E0">
      <w:pPr>
        <w:pStyle w:val="a3"/>
        <w:ind w:firstLine="708"/>
        <w:jc w:val="both"/>
        <w:rPr>
          <w:rStyle w:val="c6"/>
          <w:rFonts w:ascii="Times New Roman" w:hAnsi="Times New Roman" w:cs="Times New Roman"/>
          <w:sz w:val="24"/>
          <w:szCs w:val="24"/>
        </w:rPr>
      </w:pPr>
      <w:r w:rsidRPr="00277A71">
        <w:rPr>
          <w:rStyle w:val="c6"/>
          <w:rFonts w:ascii="Times New Roman" w:hAnsi="Times New Roman" w:cs="Times New Roman"/>
          <w:sz w:val="24"/>
          <w:szCs w:val="24"/>
        </w:rPr>
        <w:t>Практические и самостоятельные занятия предусмотрены по наиболее важным вопросам изучения дисциплины. При их выполнении предполагается обязательная работа не только с Гражданским кодексом со всеми внесенными в него изменениями, но и с его комментарием. Для проведения практических занятий необходимо использовать компьютерную справочно-правовую систему типа «Консультант-плюс», «Гарант», «Кодекс» и др.</w:t>
      </w:r>
    </w:p>
    <w:p w:rsidR="00A117E0" w:rsidRPr="00277A71" w:rsidRDefault="00A117E0" w:rsidP="00A117E0">
      <w:pPr>
        <w:pStyle w:val="a3"/>
        <w:ind w:firstLine="708"/>
        <w:jc w:val="both"/>
        <w:rPr>
          <w:rFonts w:ascii="Times New Roman" w:eastAsia="Calibri" w:hAnsi="Times New Roman" w:cs="Times New Roman"/>
          <w:sz w:val="24"/>
          <w:szCs w:val="24"/>
        </w:rPr>
      </w:pPr>
      <w:r w:rsidRPr="00277A71">
        <w:rPr>
          <w:rFonts w:ascii="Times New Roman" w:eastAsia="Calibri" w:hAnsi="Times New Roman" w:cs="Times New Roman"/>
          <w:sz w:val="24"/>
          <w:szCs w:val="24"/>
        </w:rPr>
        <w:t>Практическая работа является деятельностью, направленной на применение, углубление и развитие теоретических знаний в комплексе с формированием необходимых для этого умений и навыков самостоятельного использования нормативно-правовых актов.</w:t>
      </w:r>
    </w:p>
    <w:p w:rsidR="00A117E0" w:rsidRPr="00277A71" w:rsidRDefault="00A117E0" w:rsidP="00A117E0">
      <w:pPr>
        <w:pStyle w:val="a3"/>
        <w:ind w:firstLine="708"/>
        <w:jc w:val="both"/>
        <w:rPr>
          <w:rStyle w:val="c6"/>
          <w:rFonts w:ascii="Times New Roman" w:hAnsi="Times New Roman" w:cs="Times New Roman"/>
          <w:sz w:val="24"/>
          <w:szCs w:val="24"/>
        </w:rPr>
      </w:pPr>
      <w:r>
        <w:rPr>
          <w:rFonts w:ascii="Times New Roman" w:eastAsia="Calibri" w:hAnsi="Times New Roman" w:cs="Times New Roman"/>
          <w:sz w:val="24"/>
          <w:szCs w:val="24"/>
        </w:rPr>
        <w:t xml:space="preserve">Практическая </w:t>
      </w:r>
      <w:r w:rsidRPr="00277A71">
        <w:rPr>
          <w:rFonts w:ascii="Times New Roman" w:eastAsia="Calibri" w:hAnsi="Times New Roman" w:cs="Times New Roman"/>
          <w:sz w:val="24"/>
          <w:szCs w:val="24"/>
        </w:rPr>
        <w:t>и самостоятельная работа закрепляет уже имеющие знания и умения пользоваться государственными нормативными документами.</w:t>
      </w:r>
    </w:p>
    <w:p w:rsidR="00A117E0" w:rsidRPr="00277A71" w:rsidRDefault="00A117E0" w:rsidP="00A117E0">
      <w:pPr>
        <w:pStyle w:val="a3"/>
        <w:jc w:val="both"/>
        <w:rPr>
          <w:rFonts w:ascii="Times New Roman" w:eastAsia="Calibri" w:hAnsi="Times New Roman" w:cs="Times New Roman"/>
          <w:sz w:val="24"/>
          <w:szCs w:val="24"/>
        </w:rPr>
      </w:pPr>
      <w:r w:rsidRPr="00277A71">
        <w:rPr>
          <w:rFonts w:ascii="Times New Roman" w:eastAsia="Calibri" w:hAnsi="Times New Roman" w:cs="Times New Roman"/>
          <w:sz w:val="24"/>
          <w:szCs w:val="24"/>
        </w:rPr>
        <w:t xml:space="preserve">Практическая работа может быть использована и с целью овладения </w:t>
      </w:r>
      <w:r w:rsidRPr="00277A71">
        <w:rPr>
          <w:rStyle w:val="c6"/>
          <w:rFonts w:ascii="Times New Roman" w:hAnsi="Times New Roman" w:cs="Times New Roman"/>
          <w:sz w:val="24"/>
          <w:szCs w:val="24"/>
        </w:rPr>
        <w:t>обучающихся</w:t>
      </w:r>
      <w:r w:rsidRPr="00277A71">
        <w:rPr>
          <w:rFonts w:ascii="Times New Roman" w:eastAsia="Calibri" w:hAnsi="Times New Roman" w:cs="Times New Roman"/>
          <w:sz w:val="24"/>
          <w:szCs w:val="24"/>
        </w:rPr>
        <w:t xml:space="preserve"> основными умениями и навыками, отраженными в программе.</w:t>
      </w:r>
    </w:p>
    <w:p w:rsidR="00A117E0" w:rsidRPr="00277A71" w:rsidRDefault="00A117E0" w:rsidP="00A117E0">
      <w:pPr>
        <w:autoSpaceDE w:val="0"/>
        <w:autoSpaceDN w:val="0"/>
        <w:adjustRightInd w:val="0"/>
        <w:ind w:left="-426" w:right="283"/>
        <w:jc w:val="both"/>
        <w:rPr>
          <w:rFonts w:eastAsia="Calibri"/>
          <w:lang w:eastAsia="en-US"/>
        </w:rPr>
      </w:pPr>
      <w:r w:rsidRPr="00277A71">
        <w:rPr>
          <w:rFonts w:eastAsia="Calibri"/>
          <w:lang w:eastAsia="en-US"/>
        </w:rPr>
        <w:t>Цель практических и самостоятельных работ:</w:t>
      </w:r>
    </w:p>
    <w:p w:rsidR="00A117E0" w:rsidRPr="00277A71" w:rsidRDefault="00A117E0" w:rsidP="00A117E0">
      <w:pPr>
        <w:pStyle w:val="a4"/>
        <w:numPr>
          <w:ilvl w:val="0"/>
          <w:numId w:val="1"/>
        </w:numPr>
        <w:tabs>
          <w:tab w:val="left" w:pos="284"/>
        </w:tabs>
        <w:autoSpaceDE w:val="0"/>
        <w:autoSpaceDN w:val="0"/>
        <w:adjustRightInd w:val="0"/>
        <w:ind w:left="-426" w:right="283" w:firstLine="0"/>
        <w:jc w:val="both"/>
        <w:rPr>
          <w:rFonts w:eastAsia="Calibri"/>
          <w:lang w:eastAsia="en-US"/>
        </w:rPr>
      </w:pPr>
      <w:r w:rsidRPr="00277A71">
        <w:rPr>
          <w:rFonts w:eastAsia="Calibri"/>
          <w:lang w:eastAsia="en-US"/>
        </w:rPr>
        <w:t xml:space="preserve">Закрепление, углубление и конкретизация знаний, полученных </w:t>
      </w:r>
      <w:r w:rsidRPr="00277A71">
        <w:rPr>
          <w:rStyle w:val="c6"/>
        </w:rPr>
        <w:t>обучающимися</w:t>
      </w:r>
      <w:r w:rsidRPr="00277A71">
        <w:rPr>
          <w:rFonts w:eastAsia="Calibri"/>
          <w:lang w:eastAsia="en-US"/>
        </w:rPr>
        <w:t xml:space="preserve"> на занятиях и при самостоятельной работе с федеральными законами и иными нормативными документами, материалами судебной практики.</w:t>
      </w:r>
    </w:p>
    <w:p w:rsidR="00A117E0" w:rsidRPr="00277A71" w:rsidRDefault="00A117E0" w:rsidP="00A117E0">
      <w:pPr>
        <w:pStyle w:val="a4"/>
        <w:numPr>
          <w:ilvl w:val="0"/>
          <w:numId w:val="1"/>
        </w:numPr>
        <w:autoSpaceDE w:val="0"/>
        <w:autoSpaceDN w:val="0"/>
        <w:adjustRightInd w:val="0"/>
        <w:ind w:left="-426" w:right="283" w:firstLine="0"/>
        <w:jc w:val="both"/>
        <w:rPr>
          <w:b/>
        </w:rPr>
      </w:pPr>
      <w:r w:rsidRPr="00277A71">
        <w:t>Выработка умений и навыков правильного применения теоретических положений при анализе конкретных жизненных ситуаций и явлений</w:t>
      </w:r>
    </w:p>
    <w:p w:rsidR="00A117E0" w:rsidRPr="00277A71" w:rsidRDefault="00A117E0" w:rsidP="00A117E0">
      <w:pPr>
        <w:pStyle w:val="a5"/>
        <w:spacing w:after="0"/>
        <w:ind w:left="-426" w:right="283"/>
        <w:rPr>
          <w:sz w:val="24"/>
          <w:szCs w:val="24"/>
        </w:rPr>
      </w:pPr>
      <w:r w:rsidRPr="00277A71">
        <w:rPr>
          <w:sz w:val="24"/>
          <w:szCs w:val="24"/>
        </w:rPr>
        <w:t>Целями освоения дисциплины являются: обеспечение глубокого усвоения сущности и содержания институтов гражданского права, его основных категорий и понятий; овладение навыками анализа норм права, оценки с научных позиций правовых явлений современности, применения полученных знаний в последующем изучении отраслевых юридических дисциплин; овладение юридической терминологией; формирование у студентов научного мировоззрения, высоких нравственных качеств и профессионализма, необходимых в практической деятельности современного юриста.</w:t>
      </w:r>
    </w:p>
    <w:p w:rsidR="00A117E0" w:rsidRPr="00277A71" w:rsidRDefault="00A117E0" w:rsidP="00A117E0">
      <w:pPr>
        <w:widowControl w:val="0"/>
        <w:spacing w:line="276" w:lineRule="auto"/>
        <w:ind w:left="-426" w:right="283"/>
        <w:jc w:val="both"/>
        <w:rPr>
          <w:szCs w:val="24"/>
        </w:rPr>
      </w:pPr>
      <w:r w:rsidRPr="00277A71">
        <w:rPr>
          <w:szCs w:val="24"/>
        </w:rPr>
        <w:lastRenderedPageBreak/>
        <w:t>Задачи дисциплины:</w:t>
      </w:r>
    </w:p>
    <w:p w:rsidR="00A117E0" w:rsidRPr="00277A71" w:rsidRDefault="00A117E0" w:rsidP="00A117E0">
      <w:pPr>
        <w:widowControl w:val="0"/>
        <w:numPr>
          <w:ilvl w:val="0"/>
          <w:numId w:val="2"/>
        </w:numPr>
        <w:ind w:left="-426" w:right="283" w:firstLine="0"/>
        <w:jc w:val="both"/>
        <w:rPr>
          <w:szCs w:val="24"/>
        </w:rPr>
      </w:pPr>
      <w:r w:rsidRPr="00277A71">
        <w:rPr>
          <w:szCs w:val="24"/>
        </w:rPr>
        <w:t>формирование представлений о предмете гражданского права и системе гражданского законодательства;</w:t>
      </w:r>
    </w:p>
    <w:p w:rsidR="00A117E0" w:rsidRPr="00277A71" w:rsidRDefault="00A117E0" w:rsidP="00A117E0">
      <w:pPr>
        <w:widowControl w:val="0"/>
        <w:numPr>
          <w:ilvl w:val="0"/>
          <w:numId w:val="2"/>
        </w:numPr>
        <w:ind w:left="-426" w:right="283" w:firstLine="0"/>
        <w:jc w:val="both"/>
        <w:rPr>
          <w:szCs w:val="24"/>
        </w:rPr>
      </w:pPr>
      <w:r w:rsidRPr="00277A71">
        <w:rPr>
          <w:szCs w:val="24"/>
        </w:rPr>
        <w:t>усвоение понятийного аппарата;</w:t>
      </w:r>
    </w:p>
    <w:p w:rsidR="00A117E0" w:rsidRPr="00277A71" w:rsidRDefault="00A117E0" w:rsidP="00A117E0">
      <w:pPr>
        <w:widowControl w:val="0"/>
        <w:numPr>
          <w:ilvl w:val="0"/>
          <w:numId w:val="2"/>
        </w:numPr>
        <w:ind w:left="-426" w:right="283" w:firstLine="0"/>
        <w:jc w:val="both"/>
        <w:rPr>
          <w:szCs w:val="24"/>
        </w:rPr>
      </w:pPr>
      <w:r w:rsidRPr="00277A71">
        <w:rPr>
          <w:szCs w:val="24"/>
        </w:rPr>
        <w:t>обучение умениям самостоятельно работать с нормативными актами (правильно и быстро находить в общем объеме нормативного материала акт, необходимый для регламентации определенного круга отношений), систематизировать полученные знания;</w:t>
      </w:r>
    </w:p>
    <w:p w:rsidR="00A117E0" w:rsidRPr="00277A71" w:rsidRDefault="00A117E0" w:rsidP="00A117E0">
      <w:pPr>
        <w:ind w:left="-426" w:right="283"/>
        <w:jc w:val="both"/>
        <w:rPr>
          <w:szCs w:val="24"/>
        </w:rPr>
      </w:pPr>
      <w:r w:rsidRPr="00277A71">
        <w:rPr>
          <w:szCs w:val="24"/>
        </w:rPr>
        <w:t>оперирование гражданско-правовыми знаниями, умениями и понятиями в практической деятельности.</w:t>
      </w: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283"/>
        <w:jc w:val="both"/>
        <w:rPr>
          <w:b/>
          <w:szCs w:val="24"/>
        </w:rPr>
      </w:pPr>
      <w:r w:rsidRPr="00277A71">
        <w:rPr>
          <w:szCs w:val="24"/>
        </w:rPr>
        <w:t>В результате освоения дисциплины учащийся должен овладевать</w:t>
      </w: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283"/>
        <w:jc w:val="both"/>
        <w:rPr>
          <w:szCs w:val="24"/>
        </w:rPr>
      </w:pPr>
      <w:r w:rsidRPr="00277A71">
        <w:rPr>
          <w:szCs w:val="24"/>
        </w:rPr>
        <w:t>общими компетенциями, включающими в себя способность:</w:t>
      </w:r>
    </w:p>
    <w:p w:rsidR="00A117E0" w:rsidRPr="00277A71" w:rsidRDefault="00A117E0" w:rsidP="00A117E0">
      <w:pPr>
        <w:widowControl w:val="0"/>
        <w:ind w:left="-284" w:right="141" w:firstLine="568"/>
        <w:jc w:val="both"/>
        <w:rPr>
          <w:szCs w:val="24"/>
        </w:rPr>
      </w:pPr>
      <w:r w:rsidRPr="00277A71">
        <w:rPr>
          <w:szCs w:val="24"/>
        </w:rPr>
        <w:t>Формы контроля:</w:t>
      </w:r>
    </w:p>
    <w:p w:rsidR="00A117E0" w:rsidRPr="00277A71" w:rsidRDefault="00A117E0" w:rsidP="00A117E0">
      <w:pPr>
        <w:widowControl w:val="0"/>
        <w:ind w:left="-284" w:right="141" w:firstLine="568"/>
        <w:jc w:val="both"/>
        <w:rPr>
          <w:szCs w:val="24"/>
        </w:rPr>
      </w:pPr>
      <w:r w:rsidRPr="00277A71">
        <w:rPr>
          <w:szCs w:val="24"/>
        </w:rPr>
        <w:t xml:space="preserve">Текущий контроль: </w:t>
      </w:r>
      <w:r w:rsidRPr="00277A71">
        <w:rPr>
          <w:bCs/>
          <w:szCs w:val="24"/>
        </w:rPr>
        <w:t xml:space="preserve">выступления и решение задач на практических занятиях; контрольные работы; </w:t>
      </w:r>
      <w:r w:rsidRPr="00277A71">
        <w:rPr>
          <w:szCs w:val="24"/>
        </w:rPr>
        <w:t>промежуточное тестирование.</w:t>
      </w:r>
    </w:p>
    <w:p w:rsidR="00A117E0" w:rsidRPr="00277A71" w:rsidRDefault="00A117E0" w:rsidP="00A117E0">
      <w:pPr>
        <w:widowControl w:val="0"/>
        <w:ind w:left="-284" w:right="141" w:firstLine="568"/>
        <w:jc w:val="both"/>
        <w:rPr>
          <w:szCs w:val="24"/>
        </w:rPr>
      </w:pPr>
      <w:r w:rsidRPr="00277A71">
        <w:rPr>
          <w:szCs w:val="24"/>
        </w:rPr>
        <w:t>Итоговый контроль – дифференцированный зачет, экзамен.</w:t>
      </w:r>
    </w:p>
    <w:p w:rsidR="00A117E0" w:rsidRPr="00277A71" w:rsidRDefault="00A117E0" w:rsidP="00A117E0">
      <w:pPr>
        <w:widowControl w:val="0"/>
        <w:ind w:left="-284" w:right="141" w:firstLine="568"/>
        <w:jc w:val="both"/>
        <w:rPr>
          <w:szCs w:val="24"/>
        </w:rPr>
      </w:pPr>
      <w:r>
        <w:rPr>
          <w:szCs w:val="24"/>
        </w:rPr>
        <w:t xml:space="preserve">Формы и методы </w:t>
      </w:r>
      <w:r w:rsidRPr="00277A71">
        <w:rPr>
          <w:szCs w:val="24"/>
        </w:rPr>
        <w:t>учебной работы: лекции, практические  занятия; решение задач; обсуждение сообщений; тесты; консультации преподавателя; правовой анализ различных ситуаций.</w:t>
      </w:r>
    </w:p>
    <w:p w:rsidR="00A117E0" w:rsidRPr="00277A71" w:rsidRDefault="00A117E0" w:rsidP="00A117E0">
      <w:pPr>
        <w:widowControl w:val="0"/>
        <w:ind w:left="-284" w:right="141" w:firstLine="568"/>
        <w:jc w:val="both"/>
        <w:rPr>
          <w:szCs w:val="24"/>
        </w:rPr>
      </w:pPr>
      <w:r w:rsidRPr="00277A71">
        <w:rPr>
          <w:szCs w:val="24"/>
        </w:rPr>
        <w:t xml:space="preserve">Решения задач может </w:t>
      </w:r>
      <w:r>
        <w:rPr>
          <w:szCs w:val="24"/>
        </w:rPr>
        <w:t xml:space="preserve">быть представлено в письменной </w:t>
      </w:r>
      <w:r w:rsidRPr="00277A71">
        <w:rPr>
          <w:szCs w:val="24"/>
        </w:rPr>
        <w:t>или устной форме, по заданию преподавателя. Решение должно быть обоснованным со ссылками на соответствующие нормативные акты, с обоснованием позиции учащегося.</w:t>
      </w:r>
    </w:p>
    <w:p w:rsidR="00A117E0" w:rsidRPr="00277A71" w:rsidRDefault="00A117E0" w:rsidP="00A117E0">
      <w:pPr>
        <w:pStyle w:val="p1"/>
        <w:spacing w:beforeAutospacing="0" w:afterAutospacing="0"/>
        <w:ind w:left="-284" w:right="141" w:firstLine="568"/>
        <w:jc w:val="both"/>
        <w:rPr>
          <w:rFonts w:eastAsia="Calibri"/>
        </w:rPr>
      </w:pPr>
      <w:r w:rsidRPr="00277A71">
        <w:rPr>
          <w:rFonts w:eastAsia="Calibri"/>
        </w:rPr>
        <w:t>Пример:</w:t>
      </w:r>
    </w:p>
    <w:p w:rsidR="00A117E0" w:rsidRPr="00277A71" w:rsidRDefault="00A117E0" w:rsidP="00A117E0">
      <w:pPr>
        <w:pStyle w:val="a3"/>
        <w:spacing w:line="276" w:lineRule="auto"/>
        <w:ind w:left="-284" w:firstLine="568"/>
        <w:jc w:val="both"/>
        <w:rPr>
          <w:rFonts w:ascii="Times New Roman" w:hAnsi="Times New Roman" w:cs="Times New Roman"/>
          <w:sz w:val="24"/>
          <w:szCs w:val="24"/>
        </w:rPr>
      </w:pPr>
      <w:r w:rsidRPr="00277A71">
        <w:rPr>
          <w:rFonts w:ascii="Times New Roman" w:hAnsi="Times New Roman" w:cs="Times New Roman"/>
        </w:rPr>
        <w:t xml:space="preserve"> </w:t>
      </w:r>
      <w:r w:rsidRPr="00277A71">
        <w:rPr>
          <w:rFonts w:ascii="Times New Roman" w:hAnsi="Times New Roman" w:cs="Times New Roman"/>
          <w:sz w:val="24"/>
          <w:szCs w:val="24"/>
        </w:rPr>
        <w:t>По договору подряда акционерное общество обязалось построить жилой дом Петрову. В договоре было предусмотрено, что в случае обнаружения каких-либо скрытых недостатков в жилом доме в течение одного года после сдачи дома в эксплуатацию общество обязуется за свой счет устранить эти недостатки в месячный срок. При задержке в исполнении этой обязанности общество уплачивает Петрову неустойку в размере 0,01% от стоимости жилого дома за каждый день просрочки.</w:t>
      </w:r>
    </w:p>
    <w:p w:rsidR="00A117E0" w:rsidRPr="00277A71" w:rsidRDefault="00A117E0" w:rsidP="00A117E0">
      <w:pPr>
        <w:pStyle w:val="a3"/>
        <w:spacing w:line="276" w:lineRule="auto"/>
        <w:ind w:left="-284" w:firstLine="568"/>
        <w:jc w:val="both"/>
        <w:rPr>
          <w:rFonts w:ascii="Times New Roman" w:hAnsi="Times New Roman" w:cs="Times New Roman"/>
          <w:sz w:val="24"/>
          <w:szCs w:val="24"/>
        </w:rPr>
      </w:pPr>
      <w:r w:rsidRPr="00277A71">
        <w:rPr>
          <w:rFonts w:ascii="Times New Roman" w:hAnsi="Times New Roman" w:cs="Times New Roman"/>
          <w:sz w:val="24"/>
          <w:szCs w:val="24"/>
        </w:rPr>
        <w:t>Через четыре месяца после ввода дома в эксплуатацию Петров обнаружил протечки в системе водоснабжения, о чем немедленно уведомил общество. Поскольку общество больше месяца не приступало к устранению обнаруженного дефекта, Петров в соответствии со ст. 397 ГК заключил договор о проведении необходимых работ с производственным кооперативом "Персей".</w:t>
      </w:r>
    </w:p>
    <w:p w:rsidR="00A117E0" w:rsidRPr="00277A71" w:rsidRDefault="00A117E0" w:rsidP="00A117E0">
      <w:pPr>
        <w:pStyle w:val="a3"/>
        <w:spacing w:line="276" w:lineRule="auto"/>
        <w:ind w:left="-284" w:firstLine="568"/>
        <w:jc w:val="both"/>
        <w:rPr>
          <w:rFonts w:ascii="Times New Roman" w:hAnsi="Times New Roman" w:cs="Times New Roman"/>
          <w:sz w:val="24"/>
          <w:szCs w:val="24"/>
        </w:rPr>
      </w:pPr>
      <w:r w:rsidRPr="00277A71">
        <w:rPr>
          <w:rFonts w:ascii="Times New Roman" w:hAnsi="Times New Roman" w:cs="Times New Roman"/>
          <w:sz w:val="24"/>
          <w:szCs w:val="24"/>
        </w:rPr>
        <w:t>После завершения всех работ Петров потребовал от общества возмещения ему расходов по оплате выполненных работ. Общество отказалось от оплаты, ссылаясь на то, что привлечение третьих лиц к устранению обнаруженных недостатков в жилом доме договором с Петровым не предусмотрено, поэтому ст. 397 ГК на отношения между ними не распространяется.</w:t>
      </w:r>
    </w:p>
    <w:p w:rsidR="00A117E0" w:rsidRPr="00277A71" w:rsidRDefault="00A117E0" w:rsidP="00A117E0">
      <w:pPr>
        <w:pStyle w:val="p4"/>
        <w:spacing w:beforeAutospacing="0" w:afterAutospacing="0" w:line="276" w:lineRule="auto"/>
        <w:ind w:left="-284" w:right="141"/>
        <w:jc w:val="both"/>
      </w:pPr>
      <w:r w:rsidRPr="00277A71">
        <w:t>Кто прав в возникшем споре? Какое место в системе гражданского законодательства занимает ст. 397 ГК РФ?</w:t>
      </w:r>
    </w:p>
    <w:p w:rsidR="00A117E0" w:rsidRPr="00277A71" w:rsidRDefault="00A117E0" w:rsidP="00A117E0">
      <w:pPr>
        <w:pStyle w:val="p4"/>
        <w:spacing w:beforeAutospacing="0" w:afterAutospacing="0"/>
        <w:ind w:left="-284" w:right="141"/>
        <w:jc w:val="both"/>
      </w:pPr>
      <w:r w:rsidRPr="00277A71">
        <w:t>Решение:</w:t>
      </w:r>
    </w:p>
    <w:p w:rsidR="00A117E0" w:rsidRPr="00277A71" w:rsidRDefault="00A117E0" w:rsidP="00A117E0">
      <w:pPr>
        <w:pStyle w:val="p6"/>
        <w:spacing w:beforeAutospacing="0" w:afterAutospacing="0"/>
        <w:ind w:left="-284" w:right="141"/>
        <w:jc w:val="both"/>
      </w:pPr>
      <w:r w:rsidRPr="00277A71">
        <w:rPr>
          <w:rStyle w:val="ft4"/>
        </w:rPr>
        <w:t xml:space="preserve">В </w:t>
      </w:r>
      <w:r w:rsidRPr="00277A71">
        <w:rPr>
          <w:rStyle w:val="ft5"/>
        </w:rPr>
        <w:t>данной задаче акционерное общество правомерно отказалось оплачивать расходы по оплате выполненной работы третьими лицами, и правила статьи 397 ГК РФ не могут быть применены, так как из договора вытекает, что общество обязалось за свой счет устранить недостатки, а привлечение третьих лиц не оговаривалось. Поэтому Петров не мог привлекать третьих лиц.</w:t>
      </w:r>
    </w:p>
    <w:p w:rsidR="00A117E0" w:rsidRPr="00277A71" w:rsidRDefault="00A117E0" w:rsidP="00A117E0">
      <w:pPr>
        <w:pStyle w:val="p7"/>
        <w:spacing w:beforeAutospacing="0" w:afterAutospacing="0"/>
        <w:ind w:left="-284" w:right="141"/>
        <w:jc w:val="both"/>
      </w:pPr>
      <w:r w:rsidRPr="00277A71">
        <w:rPr>
          <w:rStyle w:val="ft4"/>
        </w:rPr>
        <w:lastRenderedPageBreak/>
        <w:t xml:space="preserve">В </w:t>
      </w:r>
      <w:r w:rsidRPr="00277A71">
        <w:rPr>
          <w:rStyle w:val="ft6"/>
        </w:rPr>
        <w:t>данной ситуации Петров может потребовать только неустойку за каждый день просрочки исполнения обязательства.</w:t>
      </w:r>
    </w:p>
    <w:p w:rsidR="00A117E0" w:rsidRPr="00277A71" w:rsidRDefault="00A117E0" w:rsidP="00A117E0">
      <w:pPr>
        <w:pStyle w:val="p8"/>
        <w:spacing w:beforeAutospacing="0" w:afterAutospacing="0"/>
        <w:ind w:left="-284" w:right="141"/>
        <w:jc w:val="both"/>
      </w:pPr>
      <w:r w:rsidRPr="00277A71">
        <w:t>Исполнение обязательства за счет должника представляет собой одну из мер защиты прав кредитора, суть которой состоит в том, что в случае неисполнения должником его обязанностей кредитор может возложить исполнение обязательства на третье лицо либо выполнить его своими силами с возложением на должника понесенных необходимых расходов и других убытков. Таким образом, данная мера позволяет, с одной стороны, достичь реального исполнения основного обязательства, а с другой - возложить на кредитора сопряженные с этим убытки.</w:t>
      </w:r>
    </w:p>
    <w:p w:rsidR="00A117E0" w:rsidRPr="00277A71" w:rsidRDefault="00A117E0" w:rsidP="00A117E0">
      <w:pPr>
        <w:pStyle w:val="p9"/>
        <w:spacing w:beforeAutospacing="0" w:afterAutospacing="0"/>
        <w:ind w:left="-284" w:right="141"/>
        <w:jc w:val="both"/>
      </w:pPr>
      <w:r w:rsidRPr="00277A71">
        <w:t>Правила статьи являются диспозитивными и применяются постольку, поскольку иное не вытекает из законов, иных правовых актов, существа обязательства или договора. Кредитор вправе требовать возмещения за счет должника понесенных расходов и других убытков лишь постольку, поскольку эти расходы являются необходимыми, а исполнение обязательства третьими лицами производится на прежних условиях, в разумный срок и за разумную цену. Расходы, не относящиеся к числу необходимых, возмещению не подлежат.</w:t>
      </w:r>
    </w:p>
    <w:p w:rsidR="00A117E0" w:rsidRPr="00277A71" w:rsidRDefault="00A117E0" w:rsidP="00A117E0">
      <w:pPr>
        <w:ind w:left="-284" w:right="141"/>
        <w:jc w:val="both"/>
        <w:rPr>
          <w:rFonts w:eastAsia="Calibri"/>
        </w:rPr>
      </w:pPr>
    </w:p>
    <w:p w:rsidR="00A117E0" w:rsidRPr="00277A71" w:rsidRDefault="00A117E0" w:rsidP="00A117E0">
      <w:pPr>
        <w:ind w:left="-284" w:right="141"/>
      </w:pPr>
    </w:p>
    <w:p w:rsidR="00A117E0" w:rsidRPr="00277A71" w:rsidRDefault="00A117E0" w:rsidP="00A117E0">
      <w:pPr>
        <w:ind w:left="-284"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ind w:left="-567" w:right="141"/>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tabs>
          <w:tab w:val="left" w:pos="2160"/>
        </w:tabs>
        <w:jc w:val="center"/>
        <w:rPr>
          <w:bCs/>
          <w:sz w:val="23"/>
          <w:szCs w:val="23"/>
        </w:rPr>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tabs>
          <w:tab w:val="left" w:pos="2160"/>
        </w:tabs>
        <w:jc w:val="center"/>
        <w:rPr>
          <w:bCs/>
          <w:szCs w:val="24"/>
        </w:rPr>
      </w:pPr>
      <w:r w:rsidRPr="00277A71">
        <w:rPr>
          <w:bCs/>
          <w:szCs w:val="24"/>
        </w:rPr>
        <w:t>Министерство науки и высшего образования Российской Федерации</w:t>
      </w:r>
    </w:p>
    <w:p w:rsidR="00A117E0" w:rsidRPr="00277A71" w:rsidRDefault="00A117E0" w:rsidP="00A117E0">
      <w:pPr>
        <w:jc w:val="center"/>
        <w:rPr>
          <w:szCs w:val="24"/>
        </w:rPr>
      </w:pPr>
      <w:r w:rsidRPr="00277A71">
        <w:rPr>
          <w:szCs w:val="24"/>
        </w:rPr>
        <w:t xml:space="preserve">федеральное государственное бюджетное образовательное учреждение </w:t>
      </w:r>
    </w:p>
    <w:p w:rsidR="00A117E0" w:rsidRPr="00277A71" w:rsidRDefault="00A117E0" w:rsidP="00A117E0">
      <w:pPr>
        <w:jc w:val="center"/>
        <w:rPr>
          <w:spacing w:val="8"/>
          <w:szCs w:val="24"/>
        </w:rPr>
      </w:pPr>
      <w:r w:rsidRPr="00277A71">
        <w:rPr>
          <w:szCs w:val="24"/>
        </w:rPr>
        <w:t>высшего образования</w:t>
      </w:r>
    </w:p>
    <w:p w:rsidR="00A117E0" w:rsidRPr="00277A71" w:rsidRDefault="00A117E0" w:rsidP="00A117E0">
      <w:pPr>
        <w:keepNext/>
        <w:jc w:val="center"/>
        <w:outlineLvl w:val="3"/>
        <w:rPr>
          <w:szCs w:val="24"/>
        </w:rPr>
      </w:pPr>
      <w:r w:rsidRPr="00277A71">
        <w:rPr>
          <w:szCs w:val="24"/>
        </w:rPr>
        <w:t>«Российский экономический университет им. Г.В. Плеханова»</w:t>
      </w:r>
    </w:p>
    <w:p w:rsidR="00A117E0" w:rsidRPr="00277A71" w:rsidRDefault="00A117E0" w:rsidP="00A117E0">
      <w:pPr>
        <w:jc w:val="center"/>
        <w:rPr>
          <w:b/>
          <w:szCs w:val="24"/>
        </w:rPr>
      </w:pPr>
      <w:r w:rsidRPr="00277A71">
        <w:rPr>
          <w:b/>
          <w:szCs w:val="24"/>
        </w:rPr>
        <w:t>Московский промышленно-экономический колледж</w:t>
      </w:r>
      <w:r w:rsidRPr="00277A71">
        <w:rPr>
          <w:b/>
          <w:szCs w:val="24"/>
        </w:rPr>
        <w:br/>
      </w:r>
    </w:p>
    <w:p w:rsidR="00A117E0" w:rsidRPr="00277A71" w:rsidRDefault="00A117E0" w:rsidP="00A117E0">
      <w:pPr>
        <w:rPr>
          <w:szCs w:val="24"/>
        </w:rPr>
      </w:pPr>
    </w:p>
    <w:p w:rsidR="00A117E0" w:rsidRPr="00277A71" w:rsidRDefault="00A117E0" w:rsidP="00A117E0">
      <w:pPr>
        <w:jc w:val="center"/>
        <w:rPr>
          <w:b/>
          <w:szCs w:val="24"/>
        </w:rPr>
      </w:pPr>
      <w:r w:rsidRPr="00277A71">
        <w:rPr>
          <w:b/>
          <w:szCs w:val="24"/>
        </w:rPr>
        <w:t>Комплект самостоятельных работ.</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rPr>
        <w:t xml:space="preserve">Раздел 1. </w:t>
      </w:r>
      <w:r w:rsidRPr="00277A71">
        <w:rPr>
          <w:rFonts w:ascii="Times New Roman" w:hAnsi="Times New Roman" w:cs="Times New Roman"/>
          <w:b/>
          <w:lang w:eastAsia="ru-RU"/>
        </w:rPr>
        <w:t>Основные положения гражданского права.</w:t>
      </w:r>
      <w:r w:rsidRPr="00277A71">
        <w:rPr>
          <w:rFonts w:ascii="Times New Roman" w:hAnsi="Times New Roman" w:cs="Times New Roman"/>
          <w:b/>
          <w:sz w:val="24"/>
          <w:szCs w:val="24"/>
        </w:rPr>
        <w:t xml:space="preserve"> </w:t>
      </w:r>
    </w:p>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b/>
        </w:rPr>
      </w:pPr>
      <w:r w:rsidRPr="00277A71">
        <w:rPr>
          <w:b/>
          <w:bCs/>
        </w:rPr>
        <w:t>Тема 1.</w:t>
      </w:r>
      <w:r w:rsidRPr="00277A71">
        <w:rPr>
          <w:b/>
        </w:rPr>
        <w:t xml:space="preserve"> 1. Основные принципы гражданского права</w:t>
      </w:r>
    </w:p>
    <w:p w:rsidR="00A117E0" w:rsidRPr="00277A71" w:rsidRDefault="00A117E0" w:rsidP="00A117E0">
      <w:pPr>
        <w:pStyle w:val="a3"/>
        <w:jc w:val="both"/>
        <w:rPr>
          <w:rFonts w:ascii="Times New Roman" w:eastAsia="Calibri" w:hAnsi="Times New Roman" w:cs="Times New Roman"/>
          <w:bCs/>
          <w:sz w:val="24"/>
          <w:szCs w:val="24"/>
        </w:rPr>
      </w:pPr>
    </w:p>
    <w:p w:rsidR="00A117E0" w:rsidRPr="00277A71" w:rsidRDefault="00A117E0" w:rsidP="00A117E0">
      <w:pPr>
        <w:jc w:val="both"/>
        <w:rPr>
          <w:b/>
        </w:rPr>
      </w:pPr>
      <w:r w:rsidRPr="00277A71">
        <w:rPr>
          <w:b/>
        </w:rPr>
        <w:t xml:space="preserve">                                               Самостоятельная работа №1.</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lang w:eastAsia="ru-RU"/>
        </w:rPr>
        <w:t>Тема:</w:t>
      </w:r>
      <w:r w:rsidRPr="00277A71">
        <w:rPr>
          <w:rFonts w:ascii="Times New Roman" w:hAnsi="Times New Roman" w:cs="Times New Roman"/>
          <w:sz w:val="24"/>
          <w:szCs w:val="24"/>
        </w:rPr>
        <w:t xml:space="preserve"> Составить таблицу принципов гражданского права.</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изучить вопросы принципов гражданского права.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 xml:space="preserve">Количество часов на выполнение работы: </w:t>
      </w:r>
      <w:r w:rsidRPr="00277A71">
        <w:rPr>
          <w:rFonts w:ascii="Times New Roman" w:hAnsi="Times New Roman" w:cs="Times New Roman"/>
          <w:sz w:val="24"/>
          <w:szCs w:val="24"/>
        </w:rPr>
        <w:t>5 часов.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 xml:space="preserve"> самостоятельно изучить Главу 1 (ст.1-13) Гражданского  кодекса Российской Федерации :</w:t>
      </w:r>
    </w:p>
    <w:p w:rsidR="00A117E0" w:rsidRPr="00277A71" w:rsidRDefault="00A117E0" w:rsidP="00A117E0">
      <w:pPr>
        <w:pStyle w:val="a3"/>
        <w:jc w:val="both"/>
        <w:rPr>
          <w:rFonts w:ascii="Times New Roman" w:eastAsia="Calibri" w:hAnsi="Times New Roman" w:cs="Times New Roman"/>
          <w:bCs/>
          <w:sz w:val="24"/>
          <w:szCs w:val="24"/>
        </w:rPr>
      </w:pPr>
      <w:r w:rsidRPr="00277A71">
        <w:rPr>
          <w:rFonts w:ascii="Times New Roman" w:eastAsia="Calibri" w:hAnsi="Times New Roman" w:cs="Times New Roman"/>
          <w:bCs/>
          <w:sz w:val="24"/>
          <w:szCs w:val="24"/>
        </w:rPr>
        <w:t>1.Составить таблицу принципов гражданского права.</w:t>
      </w:r>
    </w:p>
    <w:p w:rsidR="00A117E0" w:rsidRPr="00277A71" w:rsidRDefault="00A117E0" w:rsidP="00A117E0">
      <w:pPr>
        <w:pStyle w:val="a3"/>
        <w:jc w:val="both"/>
        <w:rPr>
          <w:rFonts w:ascii="Times New Roman" w:eastAsia="Calibri" w:hAnsi="Times New Roman" w:cs="Times New Roman"/>
          <w:bCs/>
          <w:sz w:val="24"/>
          <w:szCs w:val="24"/>
        </w:rPr>
      </w:pPr>
      <w:r w:rsidRPr="00277A71">
        <w:rPr>
          <w:rFonts w:ascii="Times New Roman" w:eastAsia="Calibri" w:hAnsi="Times New Roman" w:cs="Times New Roman"/>
          <w:bCs/>
          <w:sz w:val="24"/>
          <w:szCs w:val="24"/>
        </w:rPr>
        <w:t xml:space="preserve"> Таблица1</w:t>
      </w:r>
    </w:p>
    <w:tbl>
      <w:tblPr>
        <w:tblW w:w="0" w:type="auto"/>
        <w:tblLook w:val="04A0" w:firstRow="1" w:lastRow="0" w:firstColumn="1" w:lastColumn="0" w:noHBand="0" w:noVBand="1"/>
      </w:tblPr>
      <w:tblGrid>
        <w:gridCol w:w="1107"/>
        <w:gridCol w:w="1477"/>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8"/>
              <w:jc w:val="both"/>
              <w:rPr>
                <w:lang w:eastAsia="en-US"/>
              </w:rPr>
            </w:pPr>
            <w:r w:rsidRPr="00277A71">
              <w:rPr>
                <w:lang w:eastAsia="en-US"/>
              </w:rPr>
              <w:t>принцип</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8"/>
              <w:jc w:val="both"/>
              <w:rPr>
                <w:lang w:eastAsia="en-US"/>
              </w:rPr>
            </w:pPr>
            <w:r w:rsidRPr="00277A71">
              <w:rPr>
                <w:lang w:eastAsia="en-US"/>
              </w:rPr>
              <w:t>разъяснение</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8"/>
              <w:jc w:val="both"/>
              <w:rPr>
                <w:b/>
                <w:lang w:eastAsia="en-US"/>
              </w:rPr>
            </w:pPr>
          </w:p>
        </w:tc>
      </w:tr>
    </w:tbl>
    <w:p w:rsidR="00A117E0" w:rsidRPr="00277A71" w:rsidRDefault="00A117E0" w:rsidP="00A117E0">
      <w:pPr>
        <w:pStyle w:val="a3"/>
        <w:jc w:val="both"/>
        <w:rPr>
          <w:rFonts w:ascii="Times New Roman" w:eastAsia="Calibri" w:hAnsi="Times New Roman" w:cs="Times New Roman"/>
          <w:bCs/>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5"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Принципами гражданского права, закрепленными в ст. 1 ГК, являются следующие: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Равенство участников регулируемых им отношений. Фиксируя этот принцип, закон</w:t>
      </w:r>
      <w:r w:rsidRPr="00277A71">
        <w:rPr>
          <w:rFonts w:ascii="Times New Roman" w:hAnsi="Times New Roman" w:cs="Times New Roman"/>
        </w:rPr>
        <w:t xml:space="preserve"> </w:t>
      </w:r>
      <w:r w:rsidRPr="00277A71">
        <w:rPr>
          <w:rFonts w:ascii="Times New Roman" w:hAnsi="Times New Roman" w:cs="Times New Roman"/>
          <w:sz w:val="24"/>
          <w:szCs w:val="24"/>
        </w:rPr>
        <w:t xml:space="preserve">закрепляет равенство возможностей, признаваемых и обеспечиваемых гражданским правом. По сути дела, это равенство исходного правового положения </w:t>
      </w:r>
      <w:hyperlink r:id="rId6" w:history="1">
        <w:r w:rsidRPr="00277A71">
          <w:rPr>
            <w:rStyle w:val="a7"/>
            <w:rFonts w:ascii="Times New Roman" w:hAnsi="Times New Roman" w:cs="Times New Roman"/>
            <w:color w:val="auto"/>
            <w:u w:val="none"/>
          </w:rPr>
          <w:t>субъектов гражданского права</w:t>
        </w:r>
      </w:hyperlink>
      <w:r w:rsidRPr="00277A71">
        <w:rPr>
          <w:rFonts w:ascii="Times New Roman" w:hAnsi="Times New Roman" w:cs="Times New Roman"/>
          <w:sz w:val="24"/>
          <w:szCs w:val="24"/>
        </w:rPr>
        <w:t xml:space="preserve">, и оно выражается в том, что все участники </w:t>
      </w:r>
      <w:hyperlink r:id="rId7" w:history="1">
        <w:r w:rsidRPr="00277A71">
          <w:rPr>
            <w:rStyle w:val="a7"/>
            <w:rFonts w:ascii="Times New Roman" w:hAnsi="Times New Roman" w:cs="Times New Roman"/>
            <w:color w:val="auto"/>
            <w:u w:val="none"/>
          </w:rPr>
          <w:t>гражданских правоотношений</w:t>
        </w:r>
      </w:hyperlink>
      <w:r w:rsidRPr="00277A71">
        <w:rPr>
          <w:rFonts w:ascii="Times New Roman" w:hAnsi="Times New Roman" w:cs="Times New Roman"/>
          <w:sz w:val="24"/>
          <w:szCs w:val="24"/>
        </w:rPr>
        <w:t xml:space="preserve"> наделяются гражданской правоспособностью как определенной мерой социальных возможностей в сфере применения гражданского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Правоспособность </w:t>
      </w:r>
      <w:hyperlink r:id="rId8" w:history="1">
        <w:r w:rsidRPr="00277A71">
          <w:rPr>
            <w:rStyle w:val="a7"/>
            <w:rFonts w:ascii="Times New Roman" w:hAnsi="Times New Roman" w:cs="Times New Roman"/>
            <w:color w:val="auto"/>
            <w:u w:val="none"/>
          </w:rPr>
          <w:t>юридических лиц</w:t>
        </w:r>
      </w:hyperlink>
      <w:r w:rsidRPr="00277A71">
        <w:rPr>
          <w:rFonts w:ascii="Times New Roman" w:hAnsi="Times New Roman" w:cs="Times New Roman"/>
          <w:sz w:val="24"/>
          <w:szCs w:val="24"/>
        </w:rPr>
        <w:t xml:space="preserve"> может быть в зависимости от вида юридического лица общей или специальной, но любая из них тем не менее включает в себя необходимый объем правовых возможностей, которые позволяют им выступать полноправными субъектами в отношениях собственности и гражданского оборота.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 Принцип неприкосновенности собственности.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3. Свобода договора. Этот принцип является, несомненно, одним из ключевых для гражданского права. Поскольку гражданское право практически проявляет себя в большей мере как право имущественного, товарно-денежного оборота, а в основе этого оборота лежат сделки, договоры, то правовая постановка принципа свободы договора является для гражданского права первостепенной задачей. Это наиболее значимый принцип в практическом его претворении.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Институт свободы договора получил новую жизнь и интенсивное развитие с переходом к рыночной экономике. В этих условиях договор полностью вытесняет другие акты индивидуального регулирования, такие как плановое задание, плановое распределение имущественных ценностей, централизованное формирование условий договора, например, цен, по которым реализуются товары, работы и услуги.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Договор при переходе к рыночной экономике в сфере гражданского оборота становится основным </w:t>
      </w:r>
      <w:hyperlink r:id="rId9" w:history="1">
        <w:r w:rsidRPr="00277A71">
          <w:rPr>
            <w:rStyle w:val="a7"/>
            <w:rFonts w:ascii="Times New Roman" w:hAnsi="Times New Roman" w:cs="Times New Roman"/>
            <w:color w:val="auto"/>
            <w:u w:val="none"/>
          </w:rPr>
          <w:t>юридическим фактом</w:t>
        </w:r>
      </w:hyperlink>
      <w:r w:rsidRPr="00277A71">
        <w:rPr>
          <w:rFonts w:ascii="Times New Roman" w:hAnsi="Times New Roman" w:cs="Times New Roman"/>
          <w:sz w:val="24"/>
          <w:szCs w:val="24"/>
        </w:rPr>
        <w:t xml:space="preserve">. Все товарно-денежные связи осуществляются на договорной основе. Договор становится главным регулятором экономических отношений. Именно при </w:t>
      </w:r>
      <w:hyperlink r:id="rId10" w:history="1">
        <w:r w:rsidRPr="00277A71">
          <w:rPr>
            <w:rStyle w:val="a7"/>
            <w:rFonts w:ascii="Times New Roman" w:hAnsi="Times New Roman" w:cs="Times New Roman"/>
            <w:color w:val="auto"/>
            <w:u w:val="none"/>
          </w:rPr>
          <w:t>заключении договора</w:t>
        </w:r>
      </w:hyperlink>
      <w:r w:rsidRPr="00277A71">
        <w:rPr>
          <w:rFonts w:ascii="Times New Roman" w:hAnsi="Times New Roman" w:cs="Times New Roman"/>
          <w:sz w:val="24"/>
          <w:szCs w:val="24"/>
        </w:rPr>
        <w:t xml:space="preserve"> его участники устанавливают условия, на которых они и строят свои отношения по реализации товаров, выполнению работ, оказанию услуг.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Свобода договора выражается, во-первых, в том, что любой участник гражданского оборота вправе самостоятельно решать – заключать договор или не заключать. Во-вторых, свобода договора выражается в выборе контрагента – лиц, с которыми договор или договоры будут заключены. В-третьих, сами договаривающиеся стороны решают, какой именно договор будет заключен между ними. Это может быть </w:t>
      </w:r>
      <w:hyperlink r:id="rId11" w:history="1">
        <w:r w:rsidRPr="00277A71">
          <w:rPr>
            <w:rStyle w:val="a7"/>
            <w:rFonts w:ascii="Times New Roman" w:hAnsi="Times New Roman" w:cs="Times New Roman"/>
            <w:color w:val="auto"/>
            <w:u w:val="none"/>
          </w:rPr>
          <w:t>договор купли-продажи</w:t>
        </w:r>
      </w:hyperlink>
      <w:r w:rsidRPr="00277A71">
        <w:rPr>
          <w:rFonts w:ascii="Times New Roman" w:hAnsi="Times New Roman" w:cs="Times New Roman"/>
          <w:sz w:val="24"/>
          <w:szCs w:val="24"/>
        </w:rPr>
        <w:t xml:space="preserve">, поставки, мены и т.д. Стороны по своему усмотрению могут заключать комплексные договоры – договоры, которые включают в себя элементы различных </w:t>
      </w:r>
      <w:hyperlink r:id="rId12" w:history="1">
        <w:r w:rsidRPr="00277A71">
          <w:rPr>
            <w:rStyle w:val="a7"/>
            <w:rFonts w:ascii="Times New Roman" w:hAnsi="Times New Roman" w:cs="Times New Roman"/>
            <w:color w:val="auto"/>
            <w:u w:val="none"/>
          </w:rPr>
          <w:t>видов договоров</w:t>
        </w:r>
      </w:hyperlink>
      <w:r w:rsidRPr="00277A71">
        <w:rPr>
          <w:rFonts w:ascii="Times New Roman" w:hAnsi="Times New Roman" w:cs="Times New Roman"/>
          <w:sz w:val="24"/>
          <w:szCs w:val="24"/>
        </w:rPr>
        <w:t xml:space="preserve">. И наконец, стороны сами определяют условия договора, т.е. определяют предмет договора, права и обязанности, содержание </w:t>
      </w:r>
      <w:hyperlink r:id="rId13" w:history="1">
        <w:r w:rsidRPr="00277A71">
          <w:rPr>
            <w:rStyle w:val="a7"/>
            <w:rFonts w:ascii="Times New Roman" w:hAnsi="Times New Roman" w:cs="Times New Roman"/>
            <w:color w:val="auto"/>
            <w:u w:val="none"/>
          </w:rPr>
          <w:t>обязательств</w:t>
        </w:r>
      </w:hyperlink>
      <w:r w:rsidRPr="00277A71">
        <w:rPr>
          <w:rFonts w:ascii="Times New Roman" w:hAnsi="Times New Roman" w:cs="Times New Roman"/>
          <w:sz w:val="24"/>
          <w:szCs w:val="24"/>
        </w:rPr>
        <w:t>, которые они между собой устанавливают.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Свободу договора, однако, не следует понимать как нечто абсолютное и безграничное. Свобода договора имеет свою меру, диктуемую существующими социально-экономическими условиями, интересами и потребностями. Как показывает исторический опыт, ничем не ограниченная свобода договора может самым негативным образом сказаться на экономических отношениях и экономических интересах.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Безбрежная свобода договора является одной из причин появления такого опасного явления в экономике, как </w:t>
      </w:r>
      <w:hyperlink r:id="rId14" w:history="1">
        <w:r w:rsidRPr="00277A71">
          <w:rPr>
            <w:rStyle w:val="a7"/>
            <w:rFonts w:ascii="Times New Roman" w:hAnsi="Times New Roman" w:cs="Times New Roman"/>
            <w:color w:val="auto"/>
            <w:u w:val="none"/>
          </w:rPr>
          <w:t>монополизм</w:t>
        </w:r>
      </w:hyperlink>
      <w:r w:rsidRPr="00277A71">
        <w:rPr>
          <w:rFonts w:ascii="Times New Roman" w:hAnsi="Times New Roman" w:cs="Times New Roman"/>
          <w:sz w:val="24"/>
          <w:szCs w:val="24"/>
        </w:rPr>
        <w:t>. Экономически сильный субъект, пользуясь свободой договора и злоупотребляя ею, может вытеснять из экономического поля более слабых субъектов, занять в экономике доминирующее положение и, используя его, навязывать всем другим участникам экономических отношений односторонне выгодные для него условия.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Таким образом, неограниченная свобода договора – это опасность для свободного </w:t>
      </w:r>
      <w:hyperlink r:id="rId15" w:history="1">
        <w:r w:rsidRPr="00277A71">
          <w:rPr>
            <w:rStyle w:val="a7"/>
            <w:rFonts w:ascii="Times New Roman" w:hAnsi="Times New Roman" w:cs="Times New Roman"/>
            <w:color w:val="auto"/>
            <w:u w:val="none"/>
          </w:rPr>
          <w:t>рынка</w:t>
        </w:r>
      </w:hyperlink>
      <w:r w:rsidRPr="00277A71">
        <w:rPr>
          <w:rFonts w:ascii="Times New Roman" w:hAnsi="Times New Roman" w:cs="Times New Roman"/>
          <w:sz w:val="24"/>
          <w:szCs w:val="24"/>
        </w:rPr>
        <w:t xml:space="preserve"> и для нормальной здоровой </w:t>
      </w:r>
      <w:hyperlink r:id="rId16" w:history="1">
        <w:r w:rsidRPr="00277A71">
          <w:rPr>
            <w:rStyle w:val="a7"/>
            <w:rFonts w:ascii="Times New Roman" w:hAnsi="Times New Roman" w:cs="Times New Roman"/>
            <w:color w:val="auto"/>
            <w:u w:val="none"/>
          </w:rPr>
          <w:t>конкуренции</w:t>
        </w:r>
      </w:hyperlink>
      <w:r w:rsidRPr="00277A71">
        <w:rPr>
          <w:rFonts w:ascii="Times New Roman" w:hAnsi="Times New Roman" w:cs="Times New Roman"/>
          <w:sz w:val="24"/>
          <w:szCs w:val="24"/>
        </w:rPr>
        <w:t>. Неограниченная свобода договора, как показывает практика, может быть использована для существенного ущемления интересов экономически слабого участника со стороны экономически более сильных субъектов. Поэтому во всех странах рыночной экономики наблюдался и наблюдается исторический переход от лозунга полной свободы договора к установке на использование свободы договора, имеющей определенные границы. Эти границы формируются с использованием различных правовых способов и приемов. Многие из них были введены в действие с появлением так называемого антитрестовского, т.е. антимонопольного, законодательства – законодательства, направленного на обеспечение здоровой конкуренции.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Появились правила, в том числе и в гражданском праве России, устанавливающие соотношение между законом и договором (ст. 421, 422 ГК). Предусматривается возможность введения в договор с помощью императивных норм так называемых предписываемых условий, т.е. условий, вводимых законом в виде определенных запретов или в виде определенных обязываний. Устанавливаются способы защиты интересов более слабой в экономическом отношении стороны при заключении публичных договоров (ст. </w:t>
      </w:r>
      <w:r w:rsidRPr="00277A71">
        <w:rPr>
          <w:rFonts w:ascii="Times New Roman" w:hAnsi="Times New Roman" w:cs="Times New Roman"/>
          <w:sz w:val="24"/>
          <w:szCs w:val="24"/>
        </w:rPr>
        <w:lastRenderedPageBreak/>
        <w:t xml:space="preserve">426 ГК) и договоров присоединения (ст. 428 ГК). Для определения границ свободы договора используются нормы ст. 10 ГК «Пределы </w:t>
      </w:r>
      <w:hyperlink r:id="rId17" w:history="1">
        <w:r w:rsidRPr="00277A71">
          <w:rPr>
            <w:rStyle w:val="a7"/>
            <w:rFonts w:ascii="Times New Roman" w:hAnsi="Times New Roman" w:cs="Times New Roman"/>
            <w:color w:val="auto"/>
            <w:u w:val="none"/>
          </w:rPr>
          <w:t>осуществления гражданских прав</w:t>
        </w:r>
      </w:hyperlink>
      <w:r w:rsidRPr="00277A71">
        <w:rPr>
          <w:rFonts w:ascii="Times New Roman" w:hAnsi="Times New Roman" w:cs="Times New Roman"/>
          <w:sz w:val="24"/>
          <w:szCs w:val="24"/>
        </w:rPr>
        <w:t>». Данная статья указывает на то, что если будет заключен договор с намерением причинить вред другому лицу, а также путем злоупотребления правом в иных формах, то вытекающие из этого договора права лица, действующего таким образом, не подлежат защите.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Недопустимость какого-либо произвольного вмешательства в частные дела. По сути дела, этот принцип представляет собой самоограничение государства, которое тем самым обязуется не вмешиваться в дела и отношения, являющиеся сферой частных интересов. Данный принцип означает также, что государство обязано пресекать действия иных лиц, представляющие собой произвольное незаконное вмешательство в чьи-либо частные дела.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Само понятие частных дел в ходе экономических преобразований в России существенно расширилось. Если раньше под частной сферой понималась в основном сфера личной жизни граждан, то теперь под частными понимаются все дела и отношения, в которых государство не участвует в качестве стороны. Поскольку экономика базируется теперь преимущественно на основе частной собственности, то этот принцип означает недопустимость вмешательства в осуществление права частной собственности, в том числе в </w:t>
      </w:r>
      <w:hyperlink r:id="rId18" w:history="1">
        <w:r w:rsidRPr="00277A71">
          <w:rPr>
            <w:rStyle w:val="a7"/>
            <w:rFonts w:ascii="Times New Roman" w:hAnsi="Times New Roman" w:cs="Times New Roman"/>
            <w:color w:val="auto"/>
            <w:u w:val="none"/>
          </w:rPr>
          <w:t>предпринимательскую деятельность</w:t>
        </w:r>
      </w:hyperlink>
      <w:r w:rsidRPr="00277A71">
        <w:rPr>
          <w:rFonts w:ascii="Times New Roman" w:hAnsi="Times New Roman" w:cs="Times New Roman"/>
          <w:sz w:val="24"/>
          <w:szCs w:val="24"/>
        </w:rPr>
        <w:t>, основанную на праве частной собственности.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ст. 1 ГК не случайно говорится о недопустимости произвольного вмешательства в частные дела. Под произвольным следует понимать вмешательство, не основанное на законе. Для допущения вмешательства нужно, чтобы оно было прямо предусмотрено законом в виде определенных законом полномочий того или иного </w:t>
      </w:r>
      <w:hyperlink r:id="rId19" w:history="1">
        <w:r w:rsidRPr="00277A71">
          <w:rPr>
            <w:rStyle w:val="a7"/>
            <w:rFonts w:ascii="Times New Roman" w:hAnsi="Times New Roman" w:cs="Times New Roman"/>
            <w:color w:val="auto"/>
            <w:u w:val="none"/>
          </w:rPr>
          <w:t>государственного органа</w:t>
        </w:r>
      </w:hyperlink>
      <w:r w:rsidRPr="00277A71">
        <w:rPr>
          <w:rFonts w:ascii="Times New Roman" w:hAnsi="Times New Roman" w:cs="Times New Roman"/>
          <w:sz w:val="24"/>
          <w:szCs w:val="24"/>
        </w:rPr>
        <w:t xml:space="preserve"> или представителя </w:t>
      </w:r>
      <w:hyperlink r:id="rId20" w:history="1">
        <w:r w:rsidRPr="00277A71">
          <w:rPr>
            <w:rStyle w:val="a7"/>
            <w:rFonts w:ascii="Times New Roman" w:hAnsi="Times New Roman" w:cs="Times New Roman"/>
            <w:color w:val="auto"/>
            <w:u w:val="none"/>
          </w:rPr>
          <w:t>власти</w:t>
        </w:r>
      </w:hyperlink>
      <w:r w:rsidRPr="00277A71">
        <w:rPr>
          <w:rFonts w:ascii="Times New Roman" w:hAnsi="Times New Roman" w:cs="Times New Roman"/>
          <w:sz w:val="24"/>
          <w:szCs w:val="24"/>
        </w:rPr>
        <w:t>. Разумеется, не является недопустимым вмешательством регулирование государством частной собственности и частной экономики, т.е. установление правил, которым все участники экономических отношений должны подчиняться.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Пункт 2 ст. 1 ГК прямо указывает на то, что гражданские права могут быть ограничены на основании федерального закона, но только в той мере, в какой это необходимо для целей защиты основ </w:t>
      </w:r>
      <w:hyperlink r:id="rId21" w:history="1">
        <w:r w:rsidRPr="00277A71">
          <w:rPr>
            <w:rStyle w:val="a7"/>
            <w:rFonts w:ascii="Times New Roman" w:hAnsi="Times New Roman" w:cs="Times New Roman"/>
            <w:color w:val="auto"/>
            <w:u w:val="none"/>
          </w:rPr>
          <w:t>конституционного строя</w:t>
        </w:r>
      </w:hyperlink>
      <w:r w:rsidRPr="00277A71">
        <w:rPr>
          <w:rFonts w:ascii="Times New Roman" w:hAnsi="Times New Roman" w:cs="Times New Roman"/>
          <w:sz w:val="24"/>
          <w:szCs w:val="24"/>
        </w:rPr>
        <w:t>, нравственности, здоровья, прав и законных интересов других лиц, обеспечения обороны страны и безопасности государства.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«5» </w:t>
      </w:r>
      <w:r w:rsidRPr="00277A71">
        <w:rPr>
          <w:rFonts w:ascii="Times New Roman" w:eastAsia="Times New Roman" w:hAnsi="Times New Roman" w:cs="Times New Roman"/>
          <w:sz w:val="24"/>
          <w:szCs w:val="24"/>
          <w:lang w:eastAsia="ru-RU"/>
        </w:rPr>
        <w:t>ставится, если учащийся: полностью освоил учебный материал;</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«4» </w:t>
      </w:r>
      <w:r w:rsidRPr="00277A71">
        <w:rPr>
          <w:rFonts w:ascii="Times New Roman" w:eastAsia="Times New Roman" w:hAnsi="Times New Roman" w:cs="Times New Roman"/>
          <w:sz w:val="24"/>
          <w:szCs w:val="24"/>
          <w:lang w:eastAsia="ru-RU"/>
        </w:rPr>
        <w:t>ставится, если учащийся: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«3» </w:t>
      </w:r>
      <w:r w:rsidRPr="00277A71">
        <w:rPr>
          <w:rFonts w:ascii="Times New Roman" w:eastAsia="Times New Roman" w:hAnsi="Times New Roman" w:cs="Times New Roman"/>
          <w:sz w:val="24"/>
          <w:szCs w:val="24"/>
          <w:lang w:eastAsia="ru-RU"/>
        </w:rPr>
        <w:t>ставится, если учащийся: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«2» </w:t>
      </w:r>
      <w:r w:rsidRPr="00277A71">
        <w:rPr>
          <w:rFonts w:ascii="Times New Roman" w:eastAsia="Times New Roman" w:hAnsi="Times New Roman" w:cs="Times New Roman"/>
          <w:sz w:val="24"/>
          <w:szCs w:val="24"/>
          <w:lang w:eastAsia="ru-RU"/>
        </w:rPr>
        <w:t>ставится, если учащийся: почти не усвоил учебный материал; не может изложить его своими словами; 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w:t>
      </w:r>
    </w:p>
    <w:p w:rsidR="00A117E0" w:rsidRPr="00277A71" w:rsidRDefault="00A117E0" w:rsidP="00A117E0">
      <w:pPr>
        <w:ind w:left="360"/>
        <w:jc w:val="both"/>
        <w:rPr>
          <w:b/>
          <w:szCs w:val="24"/>
        </w:rPr>
      </w:pPr>
      <w:r w:rsidRPr="00277A71">
        <w:rPr>
          <w:b/>
          <w:szCs w:val="24"/>
        </w:rPr>
        <w:t xml:space="preserve">                                       Самостоятельная работа №2.</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Тема:</w:t>
      </w:r>
      <w:r w:rsidRPr="00277A71">
        <w:rPr>
          <w:rFonts w:ascii="Times New Roman" w:eastAsia="Calibri" w:hAnsi="Times New Roman" w:cs="Times New Roman"/>
          <w:bCs/>
          <w:sz w:val="24"/>
          <w:szCs w:val="24"/>
        </w:rPr>
        <w:t xml:space="preserve"> Составить схему «основания возникновения гражданских прав и обязанностей».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Цели:</w:t>
      </w:r>
    </w:p>
    <w:p w:rsidR="00A117E0" w:rsidRPr="00277A71" w:rsidRDefault="00A117E0" w:rsidP="00A117E0">
      <w:pPr>
        <w:pStyle w:val="a3"/>
        <w:jc w:val="both"/>
        <w:rPr>
          <w:rFonts w:ascii="Times New Roman" w:eastAsia="Calibri" w:hAnsi="Times New Roman" w:cs="Times New Roman"/>
          <w:bCs/>
          <w:sz w:val="24"/>
          <w:szCs w:val="24"/>
        </w:rPr>
      </w:pPr>
      <w:r w:rsidRPr="00277A71">
        <w:rPr>
          <w:rFonts w:ascii="Times New Roman" w:hAnsi="Times New Roman" w:cs="Times New Roman"/>
          <w:sz w:val="24"/>
          <w:szCs w:val="24"/>
        </w:rPr>
        <w:t xml:space="preserve">- самостоятельно изучить вопросы </w:t>
      </w:r>
      <w:r w:rsidRPr="00277A71">
        <w:rPr>
          <w:rFonts w:ascii="Times New Roman" w:eastAsia="Calibri" w:hAnsi="Times New Roman" w:cs="Times New Roman"/>
          <w:bCs/>
          <w:sz w:val="24"/>
          <w:szCs w:val="24"/>
        </w:rPr>
        <w:t>оснований возникновения гражданских прав и</w:t>
      </w:r>
    </w:p>
    <w:p w:rsidR="00A117E0" w:rsidRPr="00277A71" w:rsidRDefault="00A117E0" w:rsidP="00A117E0">
      <w:pPr>
        <w:pStyle w:val="a3"/>
        <w:jc w:val="both"/>
        <w:rPr>
          <w:rFonts w:ascii="Times New Roman" w:eastAsia="Calibri" w:hAnsi="Times New Roman" w:cs="Times New Roman"/>
          <w:bCs/>
          <w:sz w:val="24"/>
          <w:szCs w:val="24"/>
        </w:rPr>
      </w:pPr>
      <w:r w:rsidRPr="00277A71">
        <w:rPr>
          <w:rFonts w:ascii="Times New Roman" w:eastAsia="Calibri" w:hAnsi="Times New Roman" w:cs="Times New Roman"/>
          <w:bCs/>
          <w:sz w:val="24"/>
          <w:szCs w:val="24"/>
        </w:rPr>
        <w:t>обязанностей.</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5 часов.</w:t>
      </w:r>
    </w:p>
    <w:p w:rsidR="00A117E0" w:rsidRPr="00277A71" w:rsidRDefault="00A117E0" w:rsidP="00A117E0">
      <w:pPr>
        <w:jc w:val="both"/>
        <w:rPr>
          <w:szCs w:val="24"/>
        </w:rPr>
      </w:pPr>
      <w:r w:rsidRPr="00277A71">
        <w:rPr>
          <w:b/>
          <w:szCs w:val="24"/>
        </w:rPr>
        <w:t>Содержание задания</w:t>
      </w:r>
      <w:r w:rsidRPr="00277A71">
        <w:rPr>
          <w:szCs w:val="24"/>
        </w:rPr>
        <w:t>: самостоятельно изучить Главу 1 (ст.1-13) Гражданского кодекса Российской Федерации:</w:t>
      </w:r>
    </w:p>
    <w:p w:rsidR="00A117E0" w:rsidRPr="00277A71" w:rsidRDefault="00A117E0" w:rsidP="00A117E0">
      <w:pPr>
        <w:jc w:val="both"/>
        <w:rPr>
          <w:rFonts w:eastAsia="Calibri"/>
          <w:bCs/>
          <w:szCs w:val="24"/>
        </w:rPr>
      </w:pPr>
      <w:r w:rsidRPr="00277A71">
        <w:rPr>
          <w:rFonts w:eastAsia="Calibri"/>
          <w:bCs/>
          <w:szCs w:val="24"/>
        </w:rPr>
        <w:lastRenderedPageBreak/>
        <w:t>1.Составить схему «основания возникновения гражданских прав и обязанностей».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Виды юридических фактов:</w:t>
      </w:r>
    </w:p>
    <w:tbl>
      <w:tblPr>
        <w:tblW w:w="0" w:type="auto"/>
        <w:tblLook w:val="04A0" w:firstRow="1" w:lastRow="0" w:firstColumn="1" w:lastColumn="0" w:noHBand="0" w:noVBand="1"/>
      </w:tblPr>
      <w:tblGrid>
        <w:gridCol w:w="3069"/>
        <w:gridCol w:w="1508"/>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r w:rsidRPr="00277A71">
              <w:rPr>
                <w:szCs w:val="24"/>
              </w:rPr>
              <w:t>Виды юридических фактов</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особенности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Виды юридических фактов:</w:t>
            </w:r>
          </w:p>
          <w:p w:rsidR="00A117E0" w:rsidRPr="00277A71" w:rsidRDefault="00A117E0" w:rsidP="00E40082"/>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bl>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22"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Основания возникновения, изменения и прекращения правоотношения называются </w:t>
      </w:r>
      <w:hyperlink r:id="rId23" w:history="1">
        <w:r w:rsidRPr="00277A71">
          <w:rPr>
            <w:rStyle w:val="a7"/>
            <w:rFonts w:ascii="Times New Roman" w:hAnsi="Times New Roman" w:cs="Times New Roman"/>
            <w:color w:val="auto"/>
            <w:u w:val="none"/>
          </w:rPr>
          <w:t>юридическими фактами</w:t>
        </w:r>
      </w:hyperlink>
      <w:r w:rsidRPr="00277A71">
        <w:rPr>
          <w:rFonts w:ascii="Times New Roman" w:hAnsi="Times New Roman" w:cs="Times New Roman"/>
          <w:sz w:val="24"/>
          <w:szCs w:val="24"/>
        </w:rPr>
        <w:t>. Юридические факты – жизненные обстоятельства, с которыми нормы права связывают возникновение, изменение или прекращение правоотношения (в приведенном примере юридическим фактом выступает неправомерное причинение вреда). Юридические факты весьма разнообразны и классифицируются по различным признакам. Однако к юридическим фактам относятся лишь те жизненные обстоятельства, которые предусмотрены нормами права. Без нормы права не может быть юридического факта, а без юридического факта не может возникнуть, измениться или прекратиться правоотношение.</w:t>
      </w:r>
    </w:p>
    <w:p w:rsidR="00A117E0" w:rsidRPr="00277A71" w:rsidRDefault="00A117E0" w:rsidP="00A117E0">
      <w:pPr>
        <w:pStyle w:val="a3"/>
        <w:jc w:val="both"/>
        <w:rPr>
          <w:rFonts w:ascii="Times New Roman" w:hAnsi="Times New Roman" w:cs="Times New Roman"/>
          <w:sz w:val="24"/>
          <w:szCs w:val="24"/>
        </w:rPr>
      </w:pPr>
      <w:hyperlink r:id="rId24" w:history="1">
        <w:r w:rsidRPr="00277A71">
          <w:rPr>
            <w:rStyle w:val="a7"/>
            <w:rFonts w:ascii="Times New Roman" w:hAnsi="Times New Roman" w:cs="Times New Roman"/>
            <w:color w:val="auto"/>
            <w:u w:val="none"/>
          </w:rPr>
          <w:t>Субъектный состав правоотношения</w:t>
        </w:r>
      </w:hyperlink>
      <w:r w:rsidRPr="00277A71">
        <w:rPr>
          <w:rFonts w:ascii="Times New Roman" w:hAnsi="Times New Roman" w:cs="Times New Roman"/>
          <w:sz w:val="24"/>
          <w:szCs w:val="24"/>
        </w:rPr>
        <w:t> – совокупность лиц, участвующих в данном правоотношении. В правоотношении во всех случаях участвуют минимум два субъекта – управомоченный и обязанный.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Содержание правоотношения составляют субъективные права и обязанности его субъектов. </w:t>
      </w:r>
      <w:hyperlink r:id="rId25" w:history="1">
        <w:r w:rsidRPr="00277A71">
          <w:rPr>
            <w:rStyle w:val="a7"/>
            <w:rFonts w:ascii="Times New Roman" w:hAnsi="Times New Roman" w:cs="Times New Roman"/>
            <w:color w:val="auto"/>
            <w:u w:val="none"/>
          </w:rPr>
          <w:t>Структура содержания правоотношения</w:t>
        </w:r>
      </w:hyperlink>
      <w:r w:rsidRPr="00277A71">
        <w:rPr>
          <w:rFonts w:ascii="Times New Roman" w:hAnsi="Times New Roman" w:cs="Times New Roman"/>
          <w:sz w:val="24"/>
          <w:szCs w:val="24"/>
        </w:rPr>
        <w:t> – это способ взаимосвязи субъективных прав и обязанностей, составляющих содержание правоотношения. Структура содержания правоотношений может быть простой и сложной.</w:t>
      </w:r>
    </w:p>
    <w:p w:rsidR="00A117E0" w:rsidRPr="00277A71" w:rsidRDefault="00A117E0" w:rsidP="00A117E0">
      <w:pPr>
        <w:pStyle w:val="a3"/>
        <w:jc w:val="both"/>
        <w:rPr>
          <w:rFonts w:ascii="Times New Roman" w:hAnsi="Times New Roman" w:cs="Times New Roman"/>
          <w:sz w:val="24"/>
          <w:szCs w:val="24"/>
        </w:rPr>
      </w:pPr>
      <w:hyperlink r:id="rId26" w:history="1">
        <w:r w:rsidRPr="00277A71">
          <w:rPr>
            <w:rStyle w:val="a7"/>
            <w:rFonts w:ascii="Times New Roman" w:hAnsi="Times New Roman" w:cs="Times New Roman"/>
            <w:color w:val="auto"/>
            <w:u w:val="none"/>
          </w:rPr>
          <w:t>Объектом правоотношения</w:t>
        </w:r>
      </w:hyperlink>
      <w:r w:rsidRPr="00277A71">
        <w:rPr>
          <w:rFonts w:ascii="Times New Roman" w:hAnsi="Times New Roman" w:cs="Times New Roman"/>
          <w:sz w:val="24"/>
          <w:szCs w:val="24"/>
        </w:rPr>
        <w:t> является предмет деятельности </w:t>
      </w:r>
      <w:hyperlink r:id="rId27" w:history="1">
        <w:r w:rsidRPr="00277A71">
          <w:rPr>
            <w:rStyle w:val="a7"/>
            <w:rFonts w:ascii="Times New Roman" w:hAnsi="Times New Roman" w:cs="Times New Roman"/>
            <w:color w:val="auto"/>
            <w:u w:val="none"/>
          </w:rPr>
          <w:t>субъектов гражданского права</w:t>
        </w:r>
      </w:hyperlink>
      <w:r w:rsidRPr="00277A71">
        <w:rPr>
          <w:rFonts w:ascii="Times New Roman" w:hAnsi="Times New Roman" w:cs="Times New Roman"/>
          <w:sz w:val="24"/>
          <w:szCs w:val="24"/>
        </w:rPr>
        <w:t>, по поводу которого они вступают в правоотношения, осуществляют субъективные права и исполняют субъективные обязанности.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«5» </w:t>
      </w:r>
      <w:r w:rsidRPr="00277A71">
        <w:rPr>
          <w:rFonts w:ascii="Times New Roman" w:eastAsia="Times New Roman" w:hAnsi="Times New Roman" w:cs="Times New Roman"/>
          <w:sz w:val="24"/>
          <w:szCs w:val="24"/>
          <w:lang w:eastAsia="ru-RU"/>
        </w:rPr>
        <w:t>ставится, если учащийся: полностью освоил учебный материал;</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«4» </w:t>
      </w:r>
      <w:r w:rsidRPr="00277A71">
        <w:rPr>
          <w:rFonts w:ascii="Times New Roman" w:eastAsia="Times New Roman" w:hAnsi="Times New Roman" w:cs="Times New Roman"/>
          <w:sz w:val="24"/>
          <w:szCs w:val="24"/>
          <w:lang w:eastAsia="ru-RU"/>
        </w:rPr>
        <w:t>ставится, если учащийся: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«3» </w:t>
      </w:r>
      <w:r w:rsidRPr="00277A71">
        <w:rPr>
          <w:rFonts w:ascii="Times New Roman" w:eastAsia="Times New Roman" w:hAnsi="Times New Roman" w:cs="Times New Roman"/>
          <w:sz w:val="24"/>
          <w:szCs w:val="24"/>
          <w:lang w:eastAsia="ru-RU"/>
        </w:rPr>
        <w:t>ставится, если учащийся: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«2» </w:t>
      </w:r>
      <w:r w:rsidRPr="00277A71">
        <w:rPr>
          <w:rFonts w:ascii="Times New Roman" w:eastAsia="Times New Roman" w:hAnsi="Times New Roman" w:cs="Times New Roman"/>
          <w:sz w:val="24"/>
          <w:szCs w:val="24"/>
          <w:lang w:eastAsia="ru-RU"/>
        </w:rPr>
        <w:t>ставится, если учащийся: почти не усвоил учебный материал; не может изложить его своими словами; 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
          <w:sz w:val="24"/>
          <w:szCs w:val="24"/>
        </w:rPr>
        <w:t>1.2</w:t>
      </w:r>
      <w:r w:rsidRPr="00277A71">
        <w:rPr>
          <w:rFonts w:ascii="Times New Roman" w:hAnsi="Times New Roman" w:cs="Times New Roman"/>
          <w:sz w:val="24"/>
          <w:szCs w:val="24"/>
        </w:rPr>
        <w:t>. Понятие, элементы и виды гражданских правоотношений.</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rPr>
          <w:b/>
          <w:szCs w:val="24"/>
        </w:rPr>
      </w:pPr>
      <w:r w:rsidRPr="00277A71">
        <w:rPr>
          <w:b/>
          <w:szCs w:val="24"/>
        </w:rPr>
        <w:t xml:space="preserve">                                     Самостоятельная работа №3.</w:t>
      </w:r>
    </w:p>
    <w:p w:rsidR="00A117E0" w:rsidRPr="00277A71" w:rsidRDefault="00A117E0" w:rsidP="00A117E0">
      <w:pPr>
        <w:pStyle w:val="a3"/>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Тема:</w:t>
      </w:r>
      <w:r w:rsidRPr="00277A71">
        <w:rPr>
          <w:rFonts w:ascii="Times New Roman" w:hAnsi="Times New Roman" w:cs="Times New Roman"/>
          <w:sz w:val="24"/>
          <w:szCs w:val="24"/>
        </w:rPr>
        <w:t xml:space="preserve"> Изучить положения №48-ФЗ от 24.08.2008 «Об опеке и попечительстве» и составить таблицу.</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повторить изученные на занятиях вопросы:</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lastRenderedPageBreak/>
        <w:t xml:space="preserve"> -опека и попечительство</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Cs/>
          <w:sz w:val="24"/>
          <w:szCs w:val="24"/>
        </w:rPr>
        <w:t>1.Изучить положения №48-ФЗ от 24.08.2008 «Об опеке и попечительстве» и составить таблицу отличий</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 1</w:t>
      </w:r>
    </w:p>
    <w:tbl>
      <w:tblPr>
        <w:tblW w:w="0" w:type="auto"/>
        <w:tblLook w:val="04A0" w:firstRow="1" w:lastRow="0" w:firstColumn="1" w:lastColumn="0" w:noHBand="0" w:noVBand="1"/>
      </w:tblPr>
      <w:tblGrid>
        <w:gridCol w:w="840"/>
        <w:gridCol w:w="1953"/>
        <w:gridCol w:w="1278"/>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rPr>
                <w:b/>
                <w:szCs w:val="24"/>
              </w:rPr>
            </w:pPr>
            <w:r w:rsidRPr="00277A71">
              <w:rPr>
                <w:b/>
                <w:szCs w:val="24"/>
              </w:rPr>
              <w:t>опека</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rPr>
                <w:b/>
                <w:szCs w:val="24"/>
              </w:rPr>
            </w:pPr>
            <w:r w:rsidRPr="00277A71">
              <w:rPr>
                <w:b/>
                <w:szCs w:val="24"/>
              </w:rPr>
              <w:t>попечительство</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rPr>
                <w:b/>
                <w:szCs w:val="24"/>
              </w:rPr>
            </w:pPr>
            <w:r w:rsidRPr="00277A71">
              <w:rPr>
                <w:b/>
                <w:szCs w:val="24"/>
              </w:rPr>
              <w:t>патронаж</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rPr>
                <w:b/>
              </w:rPr>
            </w:pPr>
          </w:p>
        </w:tc>
      </w:tr>
    </w:tbl>
    <w:p w:rsidR="00A117E0" w:rsidRPr="00277A71" w:rsidRDefault="00A117E0" w:rsidP="00A117E0">
      <w:pPr>
        <w:pStyle w:val="a3"/>
        <w:rPr>
          <w:rFonts w:ascii="Times New Roman" w:hAnsi="Times New Roman" w:cs="Times New Roman"/>
          <w:sz w:val="24"/>
          <w:szCs w:val="24"/>
          <w:lang w:eastAsia="ru-RU"/>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28"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rPr>
      </w:pPr>
      <w:r w:rsidRPr="00277A71">
        <w:rPr>
          <w:rFonts w:ascii="Times New Roman" w:hAnsi="Times New Roman" w:cs="Times New Roman"/>
          <w:sz w:val="24"/>
          <w:szCs w:val="24"/>
        </w:rPr>
        <w:t>Для восполнения недостающей (частичной) или отсутствующей у </w:t>
      </w:r>
      <w:hyperlink r:id="rId29" w:history="1">
        <w:r w:rsidRPr="00277A71">
          <w:rPr>
            <w:rStyle w:val="a7"/>
            <w:rFonts w:ascii="Times New Roman" w:hAnsi="Times New Roman" w:cs="Times New Roman"/>
            <w:color w:val="auto"/>
            <w:u w:val="none"/>
          </w:rPr>
          <w:t>граждан</w:t>
        </w:r>
      </w:hyperlink>
      <w:r w:rsidRPr="00277A71">
        <w:rPr>
          <w:rFonts w:ascii="Times New Roman" w:hAnsi="Times New Roman" w:cs="Times New Roman"/>
          <w:sz w:val="24"/>
          <w:szCs w:val="24"/>
        </w:rPr>
        <w:t> </w:t>
      </w:r>
      <w:hyperlink r:id="rId30" w:history="1">
        <w:r w:rsidRPr="00277A71">
          <w:rPr>
            <w:rStyle w:val="a7"/>
            <w:rFonts w:ascii="Times New Roman" w:hAnsi="Times New Roman" w:cs="Times New Roman"/>
            <w:color w:val="auto"/>
            <w:u w:val="none"/>
          </w:rPr>
          <w:t>дееспособности</w:t>
        </w:r>
      </w:hyperlink>
      <w:r w:rsidRPr="00277A71">
        <w:rPr>
          <w:rFonts w:ascii="Times New Roman" w:hAnsi="Times New Roman" w:cs="Times New Roman"/>
          <w:sz w:val="24"/>
          <w:szCs w:val="24"/>
        </w:rPr>
        <w:t> и для </w:t>
      </w:r>
      <w:hyperlink r:id="rId31" w:history="1">
        <w:r w:rsidRPr="00277A71">
          <w:rPr>
            <w:rStyle w:val="a7"/>
            <w:rFonts w:ascii="Times New Roman" w:hAnsi="Times New Roman" w:cs="Times New Roman"/>
            <w:color w:val="auto"/>
            <w:u w:val="none"/>
          </w:rPr>
          <w:t>защиты их прав</w:t>
        </w:r>
      </w:hyperlink>
      <w:r w:rsidRPr="00277A71">
        <w:rPr>
          <w:rFonts w:ascii="Times New Roman" w:hAnsi="Times New Roman" w:cs="Times New Roman"/>
          <w:sz w:val="24"/>
          <w:szCs w:val="24"/>
        </w:rPr>
        <w:t> и интересов, а в отношении </w:t>
      </w:r>
      <w:hyperlink r:id="rId32" w:history="1">
        <w:r w:rsidRPr="00277A71">
          <w:rPr>
            <w:rStyle w:val="a7"/>
            <w:rFonts w:ascii="Times New Roman" w:hAnsi="Times New Roman" w:cs="Times New Roman"/>
            <w:color w:val="auto"/>
            <w:u w:val="none"/>
          </w:rPr>
          <w:t>несовершеннолетних</w:t>
        </w:r>
      </w:hyperlink>
      <w:r w:rsidRPr="00277A71">
        <w:rPr>
          <w:rFonts w:ascii="Times New Roman" w:hAnsi="Times New Roman" w:cs="Times New Roman"/>
          <w:sz w:val="24"/>
          <w:szCs w:val="24"/>
        </w:rPr>
        <w:t> также в целях их воспитания используется институт </w:t>
      </w:r>
      <w:hyperlink r:id="rId33" w:history="1">
        <w:r w:rsidRPr="00277A71">
          <w:rPr>
            <w:rStyle w:val="a7"/>
            <w:rFonts w:ascii="Times New Roman" w:hAnsi="Times New Roman" w:cs="Times New Roman"/>
            <w:color w:val="auto"/>
            <w:u w:val="none"/>
          </w:rPr>
          <w:t>опеки</w:t>
        </w:r>
      </w:hyperlink>
      <w:r w:rsidRPr="00277A71">
        <w:rPr>
          <w:rFonts w:ascii="Times New Roman" w:hAnsi="Times New Roman" w:cs="Times New Roman"/>
          <w:sz w:val="24"/>
          <w:szCs w:val="24"/>
        </w:rPr>
        <w:t> и </w:t>
      </w:r>
      <w:hyperlink r:id="rId34" w:history="1">
        <w:r w:rsidRPr="00277A71">
          <w:rPr>
            <w:rStyle w:val="a7"/>
            <w:rFonts w:ascii="Times New Roman" w:hAnsi="Times New Roman" w:cs="Times New Roman"/>
            <w:color w:val="auto"/>
            <w:u w:val="none"/>
          </w:rPr>
          <w:t>попечительства</w:t>
        </w:r>
      </w:hyperlink>
      <w:r w:rsidRPr="00277A71">
        <w:rPr>
          <w:rFonts w:ascii="Times New Roman" w:hAnsi="Times New Roman" w:cs="Times New Roman"/>
          <w:sz w:val="24"/>
          <w:szCs w:val="24"/>
        </w:rPr>
        <w:t>, который представляет собой одну из форм государственной защиты </w:t>
      </w:r>
      <w:hyperlink r:id="rId35" w:history="1">
        <w:r w:rsidRPr="00277A71">
          <w:rPr>
            <w:rStyle w:val="a7"/>
            <w:rFonts w:ascii="Times New Roman" w:hAnsi="Times New Roman" w:cs="Times New Roman"/>
            <w:color w:val="auto"/>
            <w:u w:val="none"/>
          </w:rPr>
          <w:t>личности</w:t>
        </w:r>
      </w:hyperlink>
      <w:r w:rsidRPr="00277A71">
        <w:rPr>
          <w:rFonts w:ascii="Times New Roman" w:hAnsi="Times New Roman" w:cs="Times New Roman"/>
          <w:sz w:val="24"/>
          <w:szCs w:val="24"/>
        </w:rPr>
        <w:t>. Основополагающие нормы об опеке и попечительстве (ст. 31—40 ГК) имеют гражданско-правовой характер. Согласно п. 4 ст. 31 ГК1 к отношениям, возникающим в связи с установлением, осуществлением и прекращением опеки или попечительства и не урегулированным Гражданским кодексом, применяются положения Федерального </w:t>
      </w:r>
      <w:hyperlink r:id="rId36"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от 24 апреля 2008 г. № 48-ФЗ «Об опеке и попечительстве» (далее – Закон об опеке и попечительстве). Однако деятельность опекунов и попечителей по воспитанию несовершеннолетних, состоящих под опекой или попечительством, – предмет регулирования </w:t>
      </w:r>
      <w:hyperlink r:id="rId37" w:history="1">
        <w:r w:rsidRPr="00277A71">
          <w:rPr>
            <w:rStyle w:val="a7"/>
            <w:rFonts w:ascii="Times New Roman" w:hAnsi="Times New Roman" w:cs="Times New Roman"/>
            <w:color w:val="auto"/>
            <w:u w:val="none"/>
          </w:rPr>
          <w:t>семейного права</w:t>
        </w:r>
      </w:hyperlink>
      <w:r w:rsidRPr="00277A71">
        <w:rPr>
          <w:rFonts w:ascii="Times New Roman" w:hAnsi="Times New Roman" w:cs="Times New Roman"/>
          <w:sz w:val="24"/>
          <w:szCs w:val="24"/>
        </w:rPr>
        <w:t> (гл. 20 СК). Некоторые нормы об опеке и попечительстве (например, о статусе осуществляющих эту деятельность органов публичной </w:t>
      </w:r>
      <w:hyperlink r:id="rId38" w:history="1">
        <w:r w:rsidRPr="00277A71">
          <w:rPr>
            <w:rStyle w:val="a7"/>
            <w:rFonts w:ascii="Times New Roman" w:hAnsi="Times New Roman" w:cs="Times New Roman"/>
            <w:color w:val="auto"/>
            <w:u w:val="none"/>
          </w:rPr>
          <w:t>власти</w:t>
        </w:r>
      </w:hyperlink>
      <w:r w:rsidRPr="00277A71">
        <w:rPr>
          <w:rFonts w:ascii="Times New Roman" w:hAnsi="Times New Roman" w:cs="Times New Roman"/>
          <w:sz w:val="24"/>
          <w:szCs w:val="24"/>
        </w:rPr>
        <w:t>) являются административно-правовыми. Таким образом, институт опеки и попечительства в целом имеет комплексную (межотраслевую) природу</w:t>
      </w:r>
      <w:r w:rsidRPr="00277A71">
        <w:rPr>
          <w:rFonts w:ascii="Times New Roman" w:hAnsi="Times New Roman" w:cs="Times New Roman"/>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Опека устанавливается над малолетними </w:t>
      </w:r>
      <w:hyperlink r:id="rId39" w:history="1">
        <w:r w:rsidRPr="00277A71">
          <w:rPr>
            <w:rStyle w:val="a7"/>
            <w:rFonts w:ascii="Times New Roman" w:hAnsi="Times New Roman" w:cs="Times New Roman"/>
            <w:color w:val="auto"/>
            <w:u w:val="none"/>
          </w:rPr>
          <w:t>детьми</w:t>
        </w:r>
      </w:hyperlink>
      <w:r w:rsidRPr="00277A71">
        <w:rPr>
          <w:rFonts w:ascii="Times New Roman" w:hAnsi="Times New Roman" w:cs="Times New Roman"/>
          <w:sz w:val="24"/>
          <w:szCs w:val="24"/>
        </w:rPr>
        <w:t> в возрасте до 14 лет, а также над гражданами, признанными </w:t>
      </w:r>
      <w:hyperlink r:id="rId40" w:history="1">
        <w:r w:rsidRPr="00277A71">
          <w:rPr>
            <w:rStyle w:val="a7"/>
            <w:rFonts w:ascii="Times New Roman" w:hAnsi="Times New Roman" w:cs="Times New Roman"/>
            <w:color w:val="auto"/>
            <w:u w:val="none"/>
          </w:rPr>
          <w:t>судом</w:t>
        </w:r>
      </w:hyperlink>
      <w:r w:rsidRPr="00277A71">
        <w:rPr>
          <w:rFonts w:ascii="Times New Roman" w:hAnsi="Times New Roman" w:cs="Times New Roman"/>
          <w:sz w:val="24"/>
          <w:szCs w:val="24"/>
        </w:rPr>
        <w:t> недееспособными вследствие психического расстройства (п. 1 ст. 32 ГК). Сущность опеки состоит в том, что вместо ребенка, не достигшего 14 лет, либо вместо лица, признанного судом недееспособным вследствие психического расстройства, все </w:t>
      </w:r>
      <w:hyperlink r:id="rId41"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 и обязанности осуществляет специально назначенное лицо – опекун. Опекуны являются представителями подопечных в силу закона и полностью заменяют подопечных в </w:t>
      </w:r>
      <w:hyperlink r:id="rId42" w:history="1">
        <w:r w:rsidRPr="00277A71">
          <w:rPr>
            <w:rStyle w:val="a7"/>
            <w:rFonts w:ascii="Times New Roman" w:hAnsi="Times New Roman" w:cs="Times New Roman"/>
            <w:color w:val="auto"/>
            <w:u w:val="none"/>
          </w:rPr>
          <w:t>имущественных отношениях</w:t>
        </w:r>
      </w:hyperlink>
      <w:r w:rsidRPr="00277A71">
        <w:rPr>
          <w:rFonts w:ascii="Times New Roman" w:hAnsi="Times New Roman" w:cs="Times New Roman"/>
          <w:sz w:val="24"/>
          <w:szCs w:val="24"/>
        </w:rPr>
        <w:t>. Опекуны совершают от имени подопечных и в их интересах все необходимые </w:t>
      </w:r>
      <w:hyperlink r:id="rId43" w:history="1">
        <w:r w:rsidRPr="00277A71">
          <w:rPr>
            <w:rStyle w:val="a7"/>
            <w:rFonts w:ascii="Times New Roman" w:hAnsi="Times New Roman" w:cs="Times New Roman"/>
            <w:color w:val="auto"/>
            <w:u w:val="none"/>
          </w:rPr>
          <w:t>сделки</w:t>
        </w:r>
      </w:hyperlink>
      <w:r w:rsidRPr="00277A71">
        <w:rPr>
          <w:rFonts w:ascii="Times New Roman" w:hAnsi="Times New Roman" w:cs="Times New Roman"/>
          <w:sz w:val="24"/>
          <w:szCs w:val="24"/>
        </w:rPr>
        <w:t>, выступают в защиту прав и интересов своих подопечных в отношениях с любыми лицами, в том числе в судах, без специального полномочия.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литературе иногда высказывается мнение, что опека устанавливается над полностью недееспособными гражданами. Это утверждение неточно, поскольку ГК не считает детей в возрасте от 6 до 14 лет полностью недееспособными, а, напротив, определяет объем их частичной дееспособности.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Попечительство устанавливается над гражданами, которые частично дееспособны, – над несовершеннолетними в возрасте от 14 до 18 лет, а также над гражданами, ограниченными судом в дееспособности вследствие злоупотребления спиртными напитками или наркотическими средствами (п. 1 ст. 33 ГК). Оно отличается от опеки содержанием обязанностей, которые закон возлагает на попечителей.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Попечительство, согласно ст. 2 Закона об опеке и попечительстве, состоит в том, что специально назначенное органом опеки и попечительства лицо (попечитель) обязано оказывать несовершеннолетним подопечным содействие в </w:t>
      </w:r>
      <w:hyperlink r:id="rId44" w:history="1">
        <w:r w:rsidRPr="00277A71">
          <w:rPr>
            <w:rStyle w:val="a7"/>
            <w:rFonts w:ascii="Times New Roman" w:hAnsi="Times New Roman" w:cs="Times New Roman"/>
            <w:color w:val="auto"/>
            <w:u w:val="none"/>
          </w:rPr>
          <w:t>осуществлении их прав</w:t>
        </w:r>
      </w:hyperlink>
      <w:r w:rsidRPr="00277A71">
        <w:rPr>
          <w:rFonts w:ascii="Times New Roman" w:hAnsi="Times New Roman" w:cs="Times New Roman"/>
          <w:sz w:val="24"/>
          <w:szCs w:val="24"/>
        </w:rPr>
        <w:t> и исполнении обязанностей, охранять несовершеннолетних подопечных от злоупотреблений со стороны третьих лиц, а также давать согласие совершеннолетним подопечным на совершение ими действий в соответствии со ст. 30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Попечитель, таким образом, не заменяет полностью лицо, над которым установлено попечительство, а лишь помогает ему принимать разумные решения, восполняя недостающий жизненный опыт несовершеннолетнего либо удерживая от неправильных действий гражданина, ограниченного в дееспособности вследствие злоупотребления спиртными напитками или наркотическими средствами. Наряду с этим попечитель охраняет их от злоупотреблений со стороны третьих лиц.</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Органы опеки и попечительства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Органами </w:t>
      </w:r>
      <w:hyperlink r:id="rId45" w:history="1">
        <w:r w:rsidRPr="00277A71">
          <w:rPr>
            <w:rStyle w:val="a7"/>
            <w:rFonts w:ascii="Times New Roman" w:hAnsi="Times New Roman" w:cs="Times New Roman"/>
            <w:color w:val="auto"/>
            <w:u w:val="none"/>
          </w:rPr>
          <w:t>опеки</w:t>
        </w:r>
      </w:hyperlink>
      <w:r w:rsidRPr="00277A71">
        <w:rPr>
          <w:rFonts w:ascii="Times New Roman" w:hAnsi="Times New Roman" w:cs="Times New Roman"/>
          <w:sz w:val="24"/>
          <w:szCs w:val="24"/>
        </w:rPr>
        <w:t> и </w:t>
      </w:r>
      <w:hyperlink r:id="rId46" w:history="1">
        <w:r w:rsidRPr="00277A71">
          <w:rPr>
            <w:rStyle w:val="a7"/>
            <w:rFonts w:ascii="Times New Roman" w:hAnsi="Times New Roman" w:cs="Times New Roman"/>
            <w:color w:val="auto"/>
            <w:u w:val="none"/>
          </w:rPr>
          <w:t>попечительства</w:t>
        </w:r>
      </w:hyperlink>
      <w:r w:rsidRPr="00277A71">
        <w:rPr>
          <w:rFonts w:ascii="Times New Roman" w:hAnsi="Times New Roman" w:cs="Times New Roman"/>
          <w:sz w:val="24"/>
          <w:szCs w:val="24"/>
        </w:rPr>
        <w:t> являются </w:t>
      </w:r>
      <w:hyperlink r:id="rId47" w:history="1">
        <w:r w:rsidRPr="00277A71">
          <w:rPr>
            <w:rStyle w:val="a7"/>
            <w:rFonts w:ascii="Times New Roman" w:hAnsi="Times New Roman" w:cs="Times New Roman"/>
            <w:color w:val="auto"/>
            <w:u w:val="none"/>
          </w:rPr>
          <w:t>органы исполнительной власти</w:t>
        </w:r>
      </w:hyperlink>
      <w:r w:rsidRPr="00277A71">
        <w:rPr>
          <w:rFonts w:ascii="Times New Roman" w:hAnsi="Times New Roman" w:cs="Times New Roman"/>
          <w:sz w:val="24"/>
          <w:szCs w:val="24"/>
        </w:rPr>
        <w:t> </w:t>
      </w:r>
      <w:hyperlink r:id="rId48" w:history="1">
        <w:r w:rsidRPr="00277A71">
          <w:rPr>
            <w:rStyle w:val="a7"/>
            <w:rFonts w:ascii="Times New Roman" w:hAnsi="Times New Roman" w:cs="Times New Roman"/>
            <w:color w:val="auto"/>
            <w:u w:val="none"/>
          </w:rPr>
          <w:t>субъекта РФ</w:t>
        </w:r>
      </w:hyperlink>
      <w:r w:rsidRPr="00277A71">
        <w:rPr>
          <w:rFonts w:ascii="Times New Roman" w:hAnsi="Times New Roman" w:cs="Times New Roman"/>
          <w:sz w:val="24"/>
          <w:szCs w:val="24"/>
        </w:rPr>
        <w:t> (п. 1 ст. 34 ГК, ст. 6 </w:t>
      </w:r>
      <w:hyperlink r:id="rId49"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об опеке и попечительстве). Вместе с тем согласно ст. 141 Федерального закона от 6 октября 2003 г. № 131-ФЗ «Об общих принципах организации </w:t>
      </w:r>
      <w:hyperlink r:id="rId50" w:history="1">
        <w:r w:rsidRPr="00277A71">
          <w:rPr>
            <w:rStyle w:val="a7"/>
            <w:rFonts w:ascii="Times New Roman" w:hAnsi="Times New Roman" w:cs="Times New Roman"/>
            <w:color w:val="auto"/>
            <w:u w:val="none"/>
          </w:rPr>
          <w:t>местного самоуправления</w:t>
        </w:r>
      </w:hyperlink>
      <w:r w:rsidRPr="00277A71">
        <w:rPr>
          <w:rFonts w:ascii="Times New Roman" w:hAnsi="Times New Roman" w:cs="Times New Roman"/>
          <w:sz w:val="24"/>
          <w:szCs w:val="24"/>
        </w:rPr>
        <w:t> в Российской Федерации» (далее – Закон об общих принципах организации местного самоуправления) </w:t>
      </w:r>
      <w:hyperlink r:id="rId51" w:history="1">
        <w:r w:rsidRPr="00277A71">
          <w:rPr>
            <w:rStyle w:val="a7"/>
            <w:rFonts w:ascii="Times New Roman" w:hAnsi="Times New Roman" w:cs="Times New Roman"/>
            <w:color w:val="auto"/>
            <w:u w:val="none"/>
          </w:rPr>
          <w:t>органы местного самоуправления</w:t>
        </w:r>
      </w:hyperlink>
      <w:r w:rsidRPr="00277A71">
        <w:rPr>
          <w:rFonts w:ascii="Times New Roman" w:hAnsi="Times New Roman" w:cs="Times New Roman"/>
          <w:sz w:val="24"/>
          <w:szCs w:val="24"/>
        </w:rPr>
        <w:t> имеют </w:t>
      </w:r>
      <w:hyperlink r:id="rId52" w:history="1">
        <w:r w:rsidRPr="00277A71">
          <w:rPr>
            <w:rStyle w:val="a7"/>
            <w:rFonts w:ascii="Times New Roman" w:hAnsi="Times New Roman" w:cs="Times New Roman"/>
            <w:color w:val="auto"/>
            <w:u w:val="none"/>
          </w:rPr>
          <w:t>право</w:t>
        </w:r>
      </w:hyperlink>
      <w:r w:rsidRPr="00277A71">
        <w:rPr>
          <w:rFonts w:ascii="Times New Roman" w:hAnsi="Times New Roman" w:cs="Times New Roman"/>
          <w:sz w:val="24"/>
          <w:szCs w:val="24"/>
        </w:rPr>
        <w:t> участвовать в осуществлении деятельности по опеке и попечительству.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Данные органы принимают решение об установлении опеки (попечительства) на основании соответствующего решения </w:t>
      </w:r>
      <w:hyperlink r:id="rId53" w:history="1">
        <w:r w:rsidRPr="00277A71">
          <w:rPr>
            <w:rStyle w:val="a7"/>
            <w:rFonts w:ascii="Times New Roman" w:hAnsi="Times New Roman" w:cs="Times New Roman"/>
            <w:color w:val="auto"/>
            <w:u w:val="none"/>
          </w:rPr>
          <w:t>суда</w:t>
        </w:r>
      </w:hyperlink>
      <w:r w:rsidRPr="00277A71">
        <w:rPr>
          <w:rFonts w:ascii="Times New Roman" w:hAnsi="Times New Roman" w:cs="Times New Roman"/>
          <w:sz w:val="24"/>
          <w:szCs w:val="24"/>
        </w:rPr>
        <w:t> и издают постановление о назначении конкретного </w:t>
      </w:r>
      <w:hyperlink r:id="rId54" w:history="1">
        <w:r w:rsidRPr="00277A71">
          <w:rPr>
            <w:rStyle w:val="a7"/>
            <w:rFonts w:ascii="Times New Roman" w:hAnsi="Times New Roman" w:cs="Times New Roman"/>
            <w:color w:val="auto"/>
            <w:u w:val="none"/>
          </w:rPr>
          <w:t>гражданина</w:t>
        </w:r>
      </w:hyperlink>
      <w:r w:rsidRPr="00277A71">
        <w:rPr>
          <w:rFonts w:ascii="Times New Roman" w:hAnsi="Times New Roman" w:cs="Times New Roman"/>
          <w:sz w:val="24"/>
          <w:szCs w:val="24"/>
        </w:rPr>
        <w:t> опекуном (попечителем).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Выполнение остальных функций в области опеки и попечительства возлагается на соответствующие отделы (</w:t>
      </w:r>
      <w:hyperlink r:id="rId55" w:history="1">
        <w:r w:rsidRPr="00277A71">
          <w:rPr>
            <w:rStyle w:val="a7"/>
            <w:rFonts w:ascii="Times New Roman" w:hAnsi="Times New Roman" w:cs="Times New Roman"/>
            <w:color w:val="auto"/>
            <w:u w:val="none"/>
          </w:rPr>
          <w:t>управления</w:t>
        </w:r>
      </w:hyperlink>
      <w:r w:rsidRPr="00277A71">
        <w:rPr>
          <w:rFonts w:ascii="Times New Roman" w:hAnsi="Times New Roman" w:cs="Times New Roman"/>
          <w:sz w:val="24"/>
          <w:szCs w:val="24"/>
        </w:rPr>
        <w:t>), являющиеся структурными подразделениями органов </w:t>
      </w:r>
      <w:hyperlink r:id="rId56" w:history="1">
        <w:r w:rsidRPr="00277A71">
          <w:rPr>
            <w:rStyle w:val="a7"/>
            <w:rFonts w:ascii="Times New Roman" w:hAnsi="Times New Roman" w:cs="Times New Roman"/>
            <w:color w:val="auto"/>
            <w:u w:val="none"/>
          </w:rPr>
          <w:t>исполнительной власти</w:t>
        </w:r>
      </w:hyperlink>
      <w:r w:rsidRPr="00277A71">
        <w:rPr>
          <w:rFonts w:ascii="Times New Roman" w:hAnsi="Times New Roman" w:cs="Times New Roman"/>
          <w:sz w:val="24"/>
          <w:szCs w:val="24"/>
        </w:rPr>
        <w:t>субъекта РФ: в отношении </w:t>
      </w:r>
      <w:hyperlink r:id="rId57" w:history="1">
        <w:r w:rsidRPr="00277A71">
          <w:rPr>
            <w:rStyle w:val="a7"/>
            <w:rFonts w:ascii="Times New Roman" w:hAnsi="Times New Roman" w:cs="Times New Roman"/>
            <w:color w:val="auto"/>
            <w:u w:val="none"/>
          </w:rPr>
          <w:t>несовершеннолетних</w:t>
        </w:r>
      </w:hyperlink>
      <w:r w:rsidRPr="00277A71">
        <w:rPr>
          <w:rFonts w:ascii="Times New Roman" w:hAnsi="Times New Roman" w:cs="Times New Roman"/>
          <w:sz w:val="24"/>
          <w:szCs w:val="24"/>
        </w:rPr>
        <w:t> – на отделы (управления) народного образования; в отношении лиц, признанных недееспособными вследствие психического расстройства, – на отделы (управления) здравоохранения либо отделы (управления) социальной защиты населения. Задачи, выполняемые органами опеки и попечительства, их полномочия и обязанности установлены ст. 7–9 Закона об опеке и попечительстве. Полномочия органа опеки и попечительства в отношении подопечного возлагаются на орган, который установил опеку или попечительство. При перемене </w:t>
      </w:r>
      <w:hyperlink r:id="rId58" w:history="1">
        <w:r w:rsidRPr="00277A71">
          <w:rPr>
            <w:rStyle w:val="a7"/>
            <w:rFonts w:ascii="Times New Roman" w:hAnsi="Times New Roman" w:cs="Times New Roman"/>
            <w:color w:val="auto"/>
            <w:u w:val="none"/>
          </w:rPr>
          <w:t>места жительства</w:t>
        </w:r>
      </w:hyperlink>
      <w:r w:rsidRPr="00277A71">
        <w:rPr>
          <w:rFonts w:ascii="Times New Roman" w:hAnsi="Times New Roman" w:cs="Times New Roman"/>
          <w:sz w:val="24"/>
          <w:szCs w:val="24"/>
        </w:rPr>
        <w:t>подопечного полномочия органа опеки и попечительства возлагаются на орган опеки и попечительства по новому месту жительства подопечного в порядке, определенном Законом об опеке и попечительстве. Суд обязан в течение трех дней со времени вступления в законную силу решения о признании гражданина недееспособным или об ограничении его </w:t>
      </w:r>
      <w:hyperlink r:id="rId59" w:history="1">
        <w:r w:rsidRPr="00277A71">
          <w:rPr>
            <w:rStyle w:val="a7"/>
            <w:rFonts w:ascii="Times New Roman" w:hAnsi="Times New Roman" w:cs="Times New Roman"/>
            <w:color w:val="auto"/>
            <w:u w:val="none"/>
          </w:rPr>
          <w:t>дееспособности</w:t>
        </w:r>
      </w:hyperlink>
      <w:r w:rsidRPr="00277A71">
        <w:rPr>
          <w:rFonts w:ascii="Times New Roman" w:hAnsi="Times New Roman" w:cs="Times New Roman"/>
          <w:sz w:val="24"/>
          <w:szCs w:val="24"/>
        </w:rPr>
        <w:t> сообщить об этом органу опеки и попечительства по месту жительства такого гражданина для установления над ним опеки или попечительства. Орган опеки и попечительства подбирает лиц, которых можно назначить опекунами или попечителями, осуществляет надзор за деятельностью граждан, назначенных опекунами и попечителями (п. 3 ст. 34 ГК), в необходимых случаях оказывает им помощь и содействие, рассматривает </w:t>
      </w:r>
      <w:hyperlink r:id="rId60" w:history="1">
        <w:r w:rsidRPr="00277A71">
          <w:rPr>
            <w:rStyle w:val="a7"/>
            <w:rFonts w:ascii="Times New Roman" w:hAnsi="Times New Roman" w:cs="Times New Roman"/>
            <w:color w:val="auto"/>
            <w:u w:val="none"/>
          </w:rPr>
          <w:t>жалобы</w:t>
        </w:r>
      </w:hyperlink>
      <w:r w:rsidRPr="00277A71">
        <w:rPr>
          <w:rFonts w:ascii="Times New Roman" w:hAnsi="Times New Roman" w:cs="Times New Roman"/>
          <w:sz w:val="24"/>
          <w:szCs w:val="24"/>
        </w:rPr>
        <w:t> на их неправильные действия, принимает соответствующие меры в случае обнаружения обстоятельств, отрицательно влияющих на подопечных, и т.д.</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«5» </w:t>
      </w:r>
      <w:r w:rsidRPr="00277A71">
        <w:rPr>
          <w:rFonts w:ascii="Times New Roman" w:eastAsia="Times New Roman" w:hAnsi="Times New Roman" w:cs="Times New Roman"/>
          <w:sz w:val="24"/>
          <w:szCs w:val="24"/>
          <w:lang w:eastAsia="ru-RU"/>
        </w:rPr>
        <w:t>ставится, если учащийся: полностью освоил учебный материал;</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«4» </w:t>
      </w:r>
      <w:r w:rsidRPr="00277A71">
        <w:rPr>
          <w:rFonts w:ascii="Times New Roman" w:eastAsia="Times New Roman" w:hAnsi="Times New Roman" w:cs="Times New Roman"/>
          <w:sz w:val="24"/>
          <w:szCs w:val="24"/>
          <w:lang w:eastAsia="ru-RU"/>
        </w:rPr>
        <w:t>ставится, если учащийся: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lastRenderedPageBreak/>
        <w:t xml:space="preserve">Оценка «3» </w:t>
      </w:r>
      <w:r w:rsidRPr="00277A71">
        <w:rPr>
          <w:rFonts w:ascii="Times New Roman" w:eastAsia="Times New Roman" w:hAnsi="Times New Roman" w:cs="Times New Roman"/>
          <w:sz w:val="24"/>
          <w:szCs w:val="24"/>
          <w:lang w:eastAsia="ru-RU"/>
        </w:rPr>
        <w:t>ставится, если учащийся: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bCs/>
          <w:sz w:val="24"/>
          <w:szCs w:val="24"/>
          <w:lang w:eastAsia="ru-RU"/>
        </w:rPr>
        <w:t xml:space="preserve">Оценка «2» </w:t>
      </w:r>
      <w:r w:rsidRPr="00277A71">
        <w:rPr>
          <w:rFonts w:ascii="Times New Roman" w:eastAsia="Times New Roman" w:hAnsi="Times New Roman" w:cs="Times New Roman"/>
          <w:sz w:val="24"/>
          <w:szCs w:val="24"/>
          <w:lang w:eastAsia="ru-RU"/>
        </w:rPr>
        <w:t>ставится, если учащийся: почти не усвоил учебный материал; не может изложить его своими словами; 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 xml:space="preserve">                   </w:t>
      </w: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№4.</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Составить таблицу отличий реорганизации юридического лица</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повторить изученные на занятиях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-виды реорганизации юридических лиц.</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numPr>
          <w:ilvl w:val="0"/>
          <w:numId w:val="3"/>
        </w:numPr>
        <w:jc w:val="both"/>
        <w:rPr>
          <w:rFonts w:ascii="Times New Roman" w:hAnsi="Times New Roman" w:cs="Times New Roman"/>
          <w:sz w:val="24"/>
          <w:szCs w:val="24"/>
          <w:lang w:eastAsia="ru-RU"/>
        </w:rPr>
      </w:pPr>
      <w:r w:rsidRPr="00277A71">
        <w:rPr>
          <w:rFonts w:ascii="Times New Roman" w:hAnsi="Times New Roman" w:cs="Times New Roman"/>
          <w:sz w:val="24"/>
          <w:szCs w:val="24"/>
        </w:rPr>
        <w:t>Составить таблицу отличий реорганизации юридического лица</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Таблица1</w:t>
      </w:r>
    </w:p>
    <w:tbl>
      <w:tblPr>
        <w:tblW w:w="0" w:type="auto"/>
        <w:tblLook w:val="04A0" w:firstRow="1" w:lastRow="0" w:firstColumn="1" w:lastColumn="0" w:noHBand="0" w:noVBand="1"/>
      </w:tblPr>
      <w:tblGrid>
        <w:gridCol w:w="1045"/>
        <w:gridCol w:w="1309"/>
        <w:gridCol w:w="1775"/>
        <w:gridCol w:w="1356"/>
        <w:gridCol w:w="141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слияние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выделение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присоединение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разделение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ликвидация</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bl>
    <w:p w:rsidR="00A117E0" w:rsidRPr="00277A71" w:rsidRDefault="00A117E0" w:rsidP="00A117E0">
      <w:pPr>
        <w:pStyle w:val="a3"/>
        <w:ind w:left="720"/>
        <w:jc w:val="both"/>
        <w:rPr>
          <w:rFonts w:ascii="Times New Roman" w:hAnsi="Times New Roman" w:cs="Times New Roman"/>
          <w:sz w:val="24"/>
          <w:szCs w:val="24"/>
          <w:lang w:eastAsia="ru-RU"/>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61"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Допускаются следующие виды реорганизации: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реорганизация юридического лица с одновременным сочетанием различных ее форм (абз. 2 п. 1 ст. 57 ГК). Например, разделение юридического лица может сопровождаться преобразованием одного из вновь создаваемых субъектов в новую организационно-правовую форму. Указанные процедуры реорганизации могут производиться как поэтапно, так и одномоментно;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 участие в процедуре реорганизации нескольких (более двух) юридических лиц, в том числе имеющих различную организационно-правовую форму (смешанная реорганизация). Подобного рода реорганизация возможна, если ГК или иной специальный </w:t>
      </w:r>
      <w:hyperlink r:id="rId62" w:history="1">
        <w:r w:rsidRPr="00277A71">
          <w:rPr>
            <w:rStyle w:val="a7"/>
            <w:rFonts w:ascii="Times New Roman" w:hAnsi="Times New Roman" w:cs="Times New Roman"/>
            <w:color w:val="auto"/>
            <w:u w:val="none"/>
          </w:rPr>
          <w:t>закон</w:t>
        </w:r>
      </w:hyperlink>
      <w:r w:rsidRPr="00277A71">
        <w:rPr>
          <w:rFonts w:ascii="Times New Roman" w:hAnsi="Times New Roman" w:cs="Times New Roman"/>
          <w:sz w:val="24"/>
          <w:szCs w:val="24"/>
        </w:rPr>
        <w:t xml:space="preserve"> допускает преобразование юридического лица одной из таких организационно-правовых форм в юридическое лицо другой из таких организационно-правовых форм (абз. 3п. 1 ст. 57 ГК). Например, слияние </w:t>
      </w:r>
      <w:hyperlink r:id="rId63" w:history="1">
        <w:r w:rsidRPr="00277A71">
          <w:rPr>
            <w:rStyle w:val="a7"/>
            <w:rFonts w:ascii="Times New Roman" w:hAnsi="Times New Roman" w:cs="Times New Roman"/>
            <w:color w:val="auto"/>
            <w:u w:val="none"/>
          </w:rPr>
          <w:t>акционерного общества</w:t>
        </w:r>
      </w:hyperlink>
      <w:r w:rsidRPr="00277A71">
        <w:rPr>
          <w:rFonts w:ascii="Times New Roman" w:hAnsi="Times New Roman" w:cs="Times New Roman"/>
          <w:sz w:val="24"/>
          <w:szCs w:val="24"/>
        </w:rPr>
        <w:t xml:space="preserve">, </w:t>
      </w:r>
      <w:hyperlink r:id="rId64" w:history="1">
        <w:r w:rsidRPr="00277A71">
          <w:rPr>
            <w:rStyle w:val="a7"/>
            <w:rFonts w:ascii="Times New Roman" w:hAnsi="Times New Roman" w:cs="Times New Roman"/>
            <w:color w:val="auto"/>
            <w:u w:val="none"/>
          </w:rPr>
          <w:t>общества с ограниченной ответственностью</w:t>
        </w:r>
      </w:hyperlink>
      <w:r w:rsidRPr="00277A71">
        <w:rPr>
          <w:rFonts w:ascii="Times New Roman" w:hAnsi="Times New Roman" w:cs="Times New Roman"/>
          <w:sz w:val="24"/>
          <w:szCs w:val="24"/>
        </w:rPr>
        <w:t xml:space="preserve"> и полного товарищества возможно при условии приобретения вновь образованным юридическим лицом одной из указанных организационно-правовых форм (п. 1 ст. 68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Смешанная реорганизация и реорганизация, сочетающая различные формы, могут использоваться одновременно.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По общему правилу реорганизация юридического лица является добровольной и осуществляется по решению его учредителей (участников) или органа юридического лица, уполномоченного на то учредительным документом.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Принудительная реорганизация юридического лица возможна в случаях, предусмотренных законом, по решению уполномоченного </w:t>
      </w:r>
      <w:hyperlink r:id="rId65" w:history="1">
        <w:r w:rsidRPr="00277A71">
          <w:rPr>
            <w:rStyle w:val="a7"/>
            <w:rFonts w:ascii="Times New Roman" w:hAnsi="Times New Roman" w:cs="Times New Roman"/>
            <w:color w:val="auto"/>
            <w:u w:val="none"/>
          </w:rPr>
          <w:t>государственного органа</w:t>
        </w:r>
      </w:hyperlink>
      <w:r w:rsidRPr="00277A71">
        <w:rPr>
          <w:rFonts w:ascii="Times New Roman" w:hAnsi="Times New Roman" w:cs="Times New Roman"/>
          <w:sz w:val="24"/>
          <w:szCs w:val="24"/>
        </w:rPr>
        <w:t xml:space="preserve"> или по решению </w:t>
      </w:r>
      <w:hyperlink r:id="rId66" w:history="1">
        <w:r w:rsidRPr="00277A71">
          <w:rPr>
            <w:rStyle w:val="a7"/>
            <w:rFonts w:ascii="Times New Roman" w:hAnsi="Times New Roman" w:cs="Times New Roman"/>
            <w:color w:val="auto"/>
            <w:u w:val="none"/>
          </w:rPr>
          <w:t>суда</w:t>
        </w:r>
      </w:hyperlink>
      <w:r w:rsidRPr="00277A71">
        <w:rPr>
          <w:rFonts w:ascii="Times New Roman" w:hAnsi="Times New Roman" w:cs="Times New Roman"/>
          <w:sz w:val="24"/>
          <w:szCs w:val="24"/>
        </w:rPr>
        <w:t xml:space="preserve">. Так, </w:t>
      </w:r>
      <w:hyperlink r:id="rId67" w:history="1">
        <w:r w:rsidRPr="00277A71">
          <w:rPr>
            <w:rStyle w:val="a7"/>
            <w:rFonts w:ascii="Times New Roman" w:hAnsi="Times New Roman" w:cs="Times New Roman"/>
            <w:color w:val="auto"/>
            <w:u w:val="none"/>
          </w:rPr>
          <w:t>коммерческая организация</w:t>
        </w:r>
      </w:hyperlink>
      <w:r w:rsidRPr="00277A71">
        <w:rPr>
          <w:rFonts w:ascii="Times New Roman" w:hAnsi="Times New Roman" w:cs="Times New Roman"/>
          <w:sz w:val="24"/>
          <w:szCs w:val="24"/>
        </w:rPr>
        <w:t xml:space="preserve">, занимающая доминирующее положение на </w:t>
      </w:r>
      <w:hyperlink r:id="rId68" w:history="1">
        <w:r w:rsidRPr="00277A71">
          <w:rPr>
            <w:rStyle w:val="a7"/>
            <w:rFonts w:ascii="Times New Roman" w:hAnsi="Times New Roman" w:cs="Times New Roman"/>
            <w:color w:val="auto"/>
            <w:u w:val="none"/>
          </w:rPr>
          <w:t>рынке</w:t>
        </w:r>
      </w:hyperlink>
      <w:r w:rsidRPr="00277A71">
        <w:rPr>
          <w:rFonts w:ascii="Times New Roman" w:hAnsi="Times New Roman" w:cs="Times New Roman"/>
          <w:sz w:val="24"/>
          <w:szCs w:val="24"/>
        </w:rPr>
        <w:t xml:space="preserve"> и систематически осуществляющая монополистическую деятельность, может быть реорганизована в форме разделения или выделения одной или нескольких организаций по решению суда, принятому по иску антимонопольного органа (п. 1 ст. 38 Закона о защите </w:t>
      </w:r>
      <w:hyperlink r:id="rId69" w:history="1">
        <w:r w:rsidRPr="00277A71">
          <w:rPr>
            <w:rStyle w:val="a7"/>
            <w:rFonts w:ascii="Times New Roman" w:hAnsi="Times New Roman" w:cs="Times New Roman"/>
            <w:color w:val="auto"/>
            <w:u w:val="none"/>
          </w:rPr>
          <w:t>конкуренции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Также в ряде случаев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 (см. п. 1 ст. 27 Закона о защите конкуренции).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Принятие решения о реорганизации юридического лица сопровождается следующими обязательными процедурами: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уведомление регистрирующего органа о начале реорганизации с указанием ее формы. На основании данного уведомления происходит внесение записи в ЕГРЮЛ о том, что юридическое лицо (лица) находится в процессе реорганизации;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публикация реорганизуемым юридическим лицом уведомлений о своей реорганизации;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письменное уведомление всех известных кредиторов.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Указанные процедуры направлены на обеспечение прав кредиторов, которые вправе требовать от реорганизуемого юридического лица (первоначального должника) досрочного </w:t>
      </w:r>
      <w:hyperlink r:id="rId70" w:history="1">
        <w:r w:rsidRPr="00277A71">
          <w:rPr>
            <w:rStyle w:val="a7"/>
            <w:rFonts w:ascii="Times New Roman" w:hAnsi="Times New Roman" w:cs="Times New Roman"/>
            <w:color w:val="auto"/>
            <w:u w:val="none"/>
          </w:rPr>
          <w:t>исполнения обязательства</w:t>
        </w:r>
      </w:hyperlink>
      <w:r w:rsidRPr="00277A71">
        <w:rPr>
          <w:rFonts w:ascii="Times New Roman" w:hAnsi="Times New Roman" w:cs="Times New Roman"/>
          <w:sz w:val="24"/>
          <w:szCs w:val="24"/>
        </w:rPr>
        <w:t xml:space="preserve">, а в случае невозможности досрочного исполнения – </w:t>
      </w:r>
      <w:hyperlink r:id="rId71" w:history="1">
        <w:r w:rsidRPr="00277A71">
          <w:rPr>
            <w:rStyle w:val="a7"/>
            <w:rFonts w:ascii="Times New Roman" w:hAnsi="Times New Roman" w:cs="Times New Roman"/>
            <w:color w:val="auto"/>
            <w:u w:val="none"/>
          </w:rPr>
          <w:t>прекращения обязательства</w:t>
        </w:r>
      </w:hyperlink>
      <w:r w:rsidRPr="00277A71">
        <w:rPr>
          <w:rFonts w:ascii="Times New Roman" w:hAnsi="Times New Roman" w:cs="Times New Roman"/>
          <w:sz w:val="24"/>
          <w:szCs w:val="24"/>
        </w:rPr>
        <w:t xml:space="preserve"> и возмещения связанных с этим убытков. Подобные требования могут предъявляться исключительно в судебном порядке.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Однако к реорганизации юридического лица в форме преобразования не применяется правило ГК о досрочном (по требованию кредиторов) исполнении обязательств, возникших до начала процедуры реорганизации. В то же время сохраняется обязанность юридического лица уведомить налоговый орган о начале реорганизации в течение трех рабочих дней после даты принятия решения о преобразовании.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В целях защиты кредиторов закон также устанавливает правило о солидарной ответственности следующих субъектов: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органов </w:t>
      </w:r>
      <w:hyperlink r:id="rId72" w:history="1">
        <w:r w:rsidRPr="00277A71">
          <w:rPr>
            <w:rStyle w:val="a7"/>
            <w:rFonts w:ascii="Times New Roman" w:hAnsi="Times New Roman" w:cs="Times New Roman"/>
            <w:color w:val="auto"/>
            <w:u w:val="none"/>
          </w:rPr>
          <w:t>управления</w:t>
        </w:r>
      </w:hyperlink>
      <w:r w:rsidRPr="00277A71">
        <w:rPr>
          <w:rFonts w:ascii="Times New Roman" w:hAnsi="Times New Roman" w:cs="Times New Roman"/>
          <w:sz w:val="24"/>
          <w:szCs w:val="24"/>
        </w:rPr>
        <w:t xml:space="preserve"> реорганизованных юридических лиц и самого реорганизованного юридического лица (если </w:t>
      </w:r>
      <w:hyperlink r:id="rId73" w:history="1">
        <w:r w:rsidRPr="00277A71">
          <w:rPr>
            <w:rStyle w:val="a7"/>
            <w:rFonts w:ascii="Times New Roman" w:hAnsi="Times New Roman" w:cs="Times New Roman"/>
            <w:color w:val="auto"/>
            <w:u w:val="none"/>
          </w:rPr>
          <w:t>кредитор</w:t>
        </w:r>
      </w:hyperlink>
      <w:r w:rsidRPr="00277A71">
        <w:rPr>
          <w:rFonts w:ascii="Times New Roman" w:hAnsi="Times New Roman" w:cs="Times New Roman"/>
          <w:sz w:val="24"/>
          <w:szCs w:val="24"/>
        </w:rPr>
        <w:t xml:space="preserve"> не получает досрочное исполнение или возмещение убытков);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реорганизованного юридического лица и созданных в результате реорганизации юридических лиц (если передаточный акт не позволяет установить правопреемника по обязательству либо активы и обязательства реорганизованных юридических лиц распределены неравномерно, что существенно нарушает интересы кредитора).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1.Чем отличается порядок добровольной и принудительной ликвидации юридических лиц</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2.Как производится реорганизация юридического лица.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ind w:left="0" w:firstLine="0"/>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ind w:left="0" w:firstLine="0"/>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ind w:left="0" w:firstLine="0"/>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ind w:left="0" w:firstLine="0"/>
        <w:jc w:val="both"/>
        <w:rPr>
          <w:szCs w:val="24"/>
        </w:rPr>
      </w:pPr>
      <w:r w:rsidRPr="00277A71">
        <w:rPr>
          <w:szCs w:val="24"/>
        </w:rPr>
        <w:lastRenderedPageBreak/>
        <w:t>не отвечает на большую часть дополнительных вопросов преподавателя.</w:t>
      </w:r>
    </w:p>
    <w:p w:rsidR="00A117E0" w:rsidRPr="00277A71" w:rsidRDefault="00A117E0" w:rsidP="00A117E0">
      <w:pPr>
        <w:pStyle w:val="a4"/>
        <w:ind w:left="0"/>
        <w:jc w:val="both"/>
        <w:rPr>
          <w:szCs w:val="24"/>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№5.</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Составить таблицу видов юридических лиц</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повторить изученные на занятиях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rPr>
        <w:t>- составить таблицу видов юридических лиц</w:t>
      </w:r>
      <w:r w:rsidRPr="00277A71">
        <w:rPr>
          <w:rFonts w:ascii="Times New Roman" w:hAnsi="Times New Roman" w:cs="Times New Roman"/>
          <w:sz w:val="24"/>
          <w:szCs w:val="24"/>
          <w:lang w:eastAsia="ru-RU"/>
        </w:rPr>
        <w:t>.</w:t>
      </w:r>
    </w:p>
    <w:p w:rsidR="00A117E0" w:rsidRPr="00277A71" w:rsidRDefault="00A117E0" w:rsidP="00A117E0">
      <w:pPr>
        <w:jc w:val="both"/>
      </w:pPr>
      <w:r w:rsidRPr="00277A71">
        <w:t>Таблица 1</w:t>
      </w:r>
    </w:p>
    <w:tbl>
      <w:tblPr>
        <w:tblW w:w="0" w:type="auto"/>
        <w:tblLook w:val="04A0" w:firstRow="1" w:lastRow="0" w:firstColumn="1" w:lastColumn="0" w:noHBand="0" w:noVBand="1"/>
      </w:tblPr>
      <w:tblGrid>
        <w:gridCol w:w="643"/>
        <w:gridCol w:w="2989"/>
        <w:gridCol w:w="1861"/>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jc w:val="both"/>
              <w:rPr>
                <w:b/>
              </w:rPr>
            </w:pPr>
            <w:r w:rsidRPr="00277A71">
              <w:rPr>
                <w:b/>
              </w:rPr>
              <w:t>А/О</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jc w:val="both"/>
              <w:rPr>
                <w:b/>
              </w:rPr>
            </w:pPr>
            <w:r w:rsidRPr="00277A71">
              <w:rPr>
                <w:b/>
              </w:rPr>
              <w:t>Хозяйственные общества</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jc w:val="both"/>
              <w:rPr>
                <w:b/>
              </w:rPr>
            </w:pPr>
            <w:r w:rsidRPr="00277A71">
              <w:rPr>
                <w:b/>
              </w:rPr>
              <w:t xml:space="preserve"> Товарищества</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jc w:val="both"/>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jc w:val="both"/>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jc w:val="both"/>
              <w:rPr>
                <w:b/>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jc w:val="both"/>
        <w:rPr>
          <w:rFonts w:ascii="Times New Roman" w:hAnsi="Times New Roman" w:cs="Times New Roman"/>
          <w:sz w:val="24"/>
          <w:szCs w:val="24"/>
          <w:lang w:eastAsia="ru-RU"/>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74"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действующем российском </w:t>
      </w:r>
      <w:hyperlink r:id="rId75" w:history="1">
        <w:r w:rsidRPr="00277A71">
          <w:rPr>
            <w:rStyle w:val="a7"/>
            <w:rFonts w:ascii="Times New Roman" w:hAnsi="Times New Roman" w:cs="Times New Roman"/>
            <w:color w:val="auto"/>
            <w:u w:val="none"/>
          </w:rPr>
          <w:t>гражданском законодательстве</w:t>
        </w:r>
      </w:hyperlink>
      <w:r w:rsidRPr="00277A71">
        <w:rPr>
          <w:rFonts w:ascii="Times New Roman" w:hAnsi="Times New Roman" w:cs="Times New Roman"/>
          <w:sz w:val="24"/>
          <w:szCs w:val="24"/>
        </w:rPr>
        <w:t> все </w:t>
      </w:r>
      <w:hyperlink r:id="rId76" w:history="1">
        <w:r w:rsidRPr="00277A71">
          <w:rPr>
            <w:rStyle w:val="a7"/>
            <w:rFonts w:ascii="Times New Roman" w:hAnsi="Times New Roman" w:cs="Times New Roman"/>
            <w:color w:val="auto"/>
            <w:u w:val="none"/>
          </w:rPr>
          <w:t>юридические лица</w:t>
        </w:r>
      </w:hyperlink>
      <w:r w:rsidRPr="00277A71">
        <w:rPr>
          <w:rFonts w:ascii="Times New Roman" w:hAnsi="Times New Roman" w:cs="Times New Roman"/>
          <w:sz w:val="24"/>
          <w:szCs w:val="24"/>
        </w:rPr>
        <w:t> в зависимости от характера деятельности разделяются прежде всего на коммерческие и </w:t>
      </w:r>
      <w:hyperlink r:id="rId77" w:history="1">
        <w:r w:rsidRPr="00277A71">
          <w:rPr>
            <w:rStyle w:val="a7"/>
            <w:rFonts w:ascii="Times New Roman" w:hAnsi="Times New Roman" w:cs="Times New Roman"/>
            <w:color w:val="auto"/>
            <w:u w:val="none"/>
          </w:rPr>
          <w:t>некоммерческие организации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коммерческим относятся организации, имеющие в качестве основной цели своей деятельности получение </w:t>
      </w:r>
      <w:hyperlink r:id="rId78" w:history="1">
        <w:r w:rsidRPr="00277A71">
          <w:rPr>
            <w:rStyle w:val="a7"/>
            <w:rFonts w:ascii="Times New Roman" w:hAnsi="Times New Roman" w:cs="Times New Roman"/>
            <w:color w:val="auto"/>
            <w:u w:val="none"/>
          </w:rPr>
          <w:t>прибыли</w:t>
        </w:r>
      </w:hyperlink>
      <w:r w:rsidRPr="00277A71">
        <w:rPr>
          <w:rFonts w:ascii="Times New Roman" w:hAnsi="Times New Roman" w:cs="Times New Roman"/>
          <w:sz w:val="24"/>
          <w:szCs w:val="24"/>
        </w:rPr>
        <w:t> (п. 1 ст. 50 ГК). Полученную прибыль они в дальнейшем тем или иным способом распределяют между своими участниками (учредителями). К ним относятся:</w:t>
      </w:r>
    </w:p>
    <w:p w:rsidR="00A117E0" w:rsidRPr="00277A71" w:rsidRDefault="00A117E0" w:rsidP="00A117E0">
      <w:pPr>
        <w:pStyle w:val="a3"/>
        <w:jc w:val="both"/>
        <w:rPr>
          <w:rFonts w:ascii="Times New Roman" w:hAnsi="Times New Roman" w:cs="Times New Roman"/>
          <w:sz w:val="24"/>
          <w:szCs w:val="24"/>
        </w:rPr>
      </w:pPr>
      <w:hyperlink r:id="rId79" w:history="1">
        <w:r w:rsidRPr="00277A71">
          <w:rPr>
            <w:rStyle w:val="a7"/>
            <w:rFonts w:ascii="Times New Roman" w:hAnsi="Times New Roman" w:cs="Times New Roman"/>
            <w:color w:val="auto"/>
            <w:u w:val="none"/>
          </w:rPr>
          <w:t>хозяйственные товарищества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hyperlink r:id="rId80" w:history="1">
        <w:r w:rsidRPr="00277A71">
          <w:rPr>
            <w:rStyle w:val="a7"/>
            <w:rFonts w:ascii="Times New Roman" w:hAnsi="Times New Roman" w:cs="Times New Roman"/>
            <w:color w:val="auto"/>
            <w:u w:val="none"/>
          </w:rPr>
          <w:t>хозяйственные общества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hyperlink r:id="rId81" w:history="1">
        <w:r w:rsidRPr="00277A71">
          <w:rPr>
            <w:rStyle w:val="a7"/>
            <w:rFonts w:ascii="Times New Roman" w:hAnsi="Times New Roman" w:cs="Times New Roman"/>
            <w:color w:val="auto"/>
            <w:u w:val="none"/>
          </w:rPr>
          <w:t>производственные кооперативы</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государственные и муниципальные </w:t>
      </w:r>
      <w:hyperlink r:id="rId82" w:history="1">
        <w:r w:rsidRPr="00277A71">
          <w:rPr>
            <w:rStyle w:val="a7"/>
            <w:rFonts w:ascii="Times New Roman" w:hAnsi="Times New Roman" w:cs="Times New Roman"/>
            <w:color w:val="auto"/>
            <w:u w:val="none"/>
          </w:rPr>
          <w:t>унитарные предприятия</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Ни в каких иных организационно-правовых формах, кроме названных, </w:t>
      </w:r>
      <w:hyperlink r:id="rId83" w:history="1">
        <w:r w:rsidRPr="00277A71">
          <w:rPr>
            <w:rStyle w:val="a7"/>
            <w:rFonts w:ascii="Times New Roman" w:hAnsi="Times New Roman" w:cs="Times New Roman"/>
            <w:color w:val="auto"/>
            <w:u w:val="none"/>
          </w:rPr>
          <w:t>коммерческие организации</w:t>
        </w:r>
      </w:hyperlink>
      <w:r w:rsidRPr="00277A71">
        <w:rPr>
          <w:rFonts w:ascii="Times New Roman" w:hAnsi="Times New Roman" w:cs="Times New Roman"/>
          <w:sz w:val="24"/>
          <w:szCs w:val="24"/>
        </w:rPr>
        <w:t xml:space="preserve"> создаваться не могут (п. 2 ст. 50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Таким образом, законодатель намеренно ограничил перечень постоянных, профессиональных участников оборота. Статус коммерческой организации дает возможность весьма широкого участия в гражданском обороте (в частности, на базе общей, а не специальной правоспособности, которая предоставляется всем таким организациям, за исключением унитарных </w:t>
      </w:r>
      <w:hyperlink r:id="rId84" w:history="1">
        <w:r w:rsidRPr="00277A71">
          <w:rPr>
            <w:rStyle w:val="a7"/>
            <w:rFonts w:ascii="Times New Roman" w:hAnsi="Times New Roman" w:cs="Times New Roman"/>
            <w:color w:val="auto"/>
            <w:u w:val="none"/>
          </w:rPr>
          <w:t>предприятий</w:t>
        </w:r>
      </w:hyperlink>
      <w:r w:rsidRPr="00277A71">
        <w:rPr>
          <w:rFonts w:ascii="Times New Roman" w:hAnsi="Times New Roman" w:cs="Times New Roman"/>
          <w:sz w:val="24"/>
          <w:szCs w:val="24"/>
        </w:rPr>
        <w:t>), но влечет и предъявление повышенных требований к деятельности соответствующего юридического лица (например, с точки зрения условий имущественной ответственности).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1.Какие виды А/О предусмотрены гражданским законодательством</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2.В чем отличия видов А/О</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3.Чем отличаются ГУПы от других форм юридических лиц</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lastRenderedPageBreak/>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ind w:left="0" w:firstLine="0"/>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ind w:left="0" w:firstLine="0"/>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ind w:left="0" w:firstLine="0"/>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ind w:left="0" w:firstLine="0"/>
        <w:jc w:val="both"/>
        <w:rPr>
          <w:szCs w:val="24"/>
        </w:rPr>
      </w:pPr>
      <w:r w:rsidRPr="00277A71">
        <w:rPr>
          <w:szCs w:val="24"/>
        </w:rPr>
        <w:t>не отвечает на большую часть дополнительных вопросов преподавателя.</w:t>
      </w:r>
    </w:p>
    <w:p w:rsidR="00A117E0" w:rsidRPr="00277A71" w:rsidRDefault="00A117E0" w:rsidP="00A117E0">
      <w:pPr>
        <w:pStyle w:val="a4"/>
        <w:ind w:left="0"/>
        <w:jc w:val="both"/>
        <w:rPr>
          <w:szCs w:val="24"/>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№6.</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eastAsia="Calibri" w:hAnsi="Times New Roman" w:cs="Times New Roman"/>
          <w:bCs/>
          <w:sz w:val="24"/>
          <w:szCs w:val="24"/>
        </w:rPr>
        <w:t>Составить таблицу отличий хозяйственных обществ и товариществ</w:t>
      </w:r>
      <w:r w:rsidRPr="00277A71">
        <w:rPr>
          <w:rFonts w:ascii="Times New Roman" w:hAnsi="Times New Roman" w:cs="Times New Roman"/>
          <w:sz w:val="24"/>
          <w:szCs w:val="24"/>
          <w:lang w:eastAsia="ru-RU"/>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повторить изученные на занятиях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6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rPr>
        <w:t xml:space="preserve">- составить таблицу </w:t>
      </w:r>
      <w:r w:rsidRPr="00277A71">
        <w:rPr>
          <w:rFonts w:ascii="Times New Roman" w:eastAsia="Calibri" w:hAnsi="Times New Roman" w:cs="Times New Roman"/>
          <w:bCs/>
          <w:sz w:val="24"/>
          <w:szCs w:val="24"/>
        </w:rPr>
        <w:t>отличий хозяйственных обществ и товариществ</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rPr>
      </w:pPr>
      <w:r w:rsidRPr="00277A71">
        <w:rPr>
          <w:rFonts w:ascii="Times New Roman" w:hAnsi="Times New Roman" w:cs="Times New Roman"/>
        </w:rPr>
        <w:t>Таблица 1</w:t>
      </w:r>
    </w:p>
    <w:tbl>
      <w:tblPr>
        <w:tblW w:w="0" w:type="auto"/>
        <w:tblLook w:val="04A0" w:firstRow="1" w:lastRow="0" w:firstColumn="1" w:lastColumn="0" w:noHBand="0" w:noVBand="1"/>
      </w:tblPr>
      <w:tblGrid>
        <w:gridCol w:w="2989"/>
        <w:gridCol w:w="1861"/>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jc w:val="both"/>
              <w:rPr>
                <w:b/>
              </w:rPr>
            </w:pPr>
            <w:r w:rsidRPr="00277A71">
              <w:rPr>
                <w:b/>
              </w:rPr>
              <w:t>Хозяйственные общества</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jc w:val="both"/>
              <w:rPr>
                <w:b/>
              </w:rPr>
            </w:pPr>
            <w:r w:rsidRPr="00277A71">
              <w:rPr>
                <w:b/>
              </w:rPr>
              <w:t xml:space="preserve"> Товарищества</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jc w:val="both"/>
              <w:rPr>
                <w:b/>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jc w:val="both"/>
              <w:rPr>
                <w:b/>
              </w:rPr>
            </w:pPr>
          </w:p>
        </w:tc>
      </w:tr>
    </w:tbl>
    <w:p w:rsidR="00A117E0" w:rsidRPr="00277A71" w:rsidRDefault="00A117E0" w:rsidP="00A117E0">
      <w:pPr>
        <w:spacing w:line="252" w:lineRule="auto"/>
        <w:rPr>
          <w:b/>
        </w:rPr>
      </w:pPr>
      <w:r w:rsidRPr="00277A71">
        <w:rPr>
          <w:b/>
        </w:rPr>
        <w:t>Ст.57-60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85"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Товарищества и </w:t>
      </w:r>
      <w:hyperlink r:id="rId86" w:history="1">
        <w:r w:rsidRPr="00277A71">
          <w:rPr>
            <w:rStyle w:val="a7"/>
            <w:rFonts w:ascii="Times New Roman" w:hAnsi="Times New Roman" w:cs="Times New Roman"/>
            <w:color w:val="auto"/>
            <w:u w:val="none"/>
          </w:rPr>
          <w:t>общества</w:t>
        </w:r>
      </w:hyperlink>
      <w:r w:rsidRPr="00277A71">
        <w:rPr>
          <w:rFonts w:ascii="Times New Roman" w:hAnsi="Times New Roman" w:cs="Times New Roman"/>
          <w:sz w:val="24"/>
          <w:szCs w:val="24"/>
        </w:rPr>
        <w:t> имеют много общих черт. Все они являются </w:t>
      </w:r>
      <w:hyperlink r:id="rId87" w:history="1">
        <w:r w:rsidRPr="00277A71">
          <w:rPr>
            <w:rStyle w:val="a7"/>
            <w:rFonts w:ascii="Times New Roman" w:hAnsi="Times New Roman" w:cs="Times New Roman"/>
            <w:color w:val="auto"/>
            <w:u w:val="none"/>
          </w:rPr>
          <w:t>коммерческими организациями</w:t>
        </w:r>
      </w:hyperlink>
      <w:r w:rsidRPr="00277A71">
        <w:rPr>
          <w:rFonts w:ascii="Times New Roman" w:hAnsi="Times New Roman" w:cs="Times New Roman"/>
          <w:sz w:val="24"/>
          <w:szCs w:val="24"/>
        </w:rPr>
        <w:t>, созданными на добровольной (как правило, договорной) основе на началах членства (корпоративных), и наделены </w:t>
      </w:r>
      <w:hyperlink r:id="rId88"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общей правоспособностью. Они становятся едиными и единственными собственниками имущества, образованного за счет вкладов учредителей (участников), а также произведенного и приобретенного в процессе их деятельности, что делает их самостоятельными, полноценными участниками имущественного оборота. Закон определяет их как коммерческие организации с разделенным на доли (вклады) учредителей (участников) уставным (складочным) </w:t>
      </w:r>
      <w:hyperlink r:id="rId89" w:history="1">
        <w:r w:rsidRPr="00277A71">
          <w:rPr>
            <w:rStyle w:val="a7"/>
            <w:rFonts w:ascii="Times New Roman" w:hAnsi="Times New Roman" w:cs="Times New Roman"/>
            <w:color w:val="auto"/>
            <w:u w:val="none"/>
          </w:rPr>
          <w:t>капиталом</w:t>
        </w:r>
      </w:hyperlink>
      <w:r w:rsidRPr="00277A71">
        <w:rPr>
          <w:rFonts w:ascii="Times New Roman" w:hAnsi="Times New Roman" w:cs="Times New Roman"/>
          <w:sz w:val="24"/>
          <w:szCs w:val="24"/>
        </w:rPr>
        <w:t> (п. 1 ст. 66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Как организации корпоративного характера товарищества и общества имеют однотипную структуру </w:t>
      </w:r>
      <w:hyperlink r:id="rId90" w:history="1">
        <w:r w:rsidRPr="00277A71">
          <w:rPr>
            <w:rStyle w:val="a7"/>
            <w:rFonts w:ascii="Times New Roman" w:hAnsi="Times New Roman" w:cs="Times New Roman"/>
            <w:color w:val="auto"/>
            <w:u w:val="none"/>
          </w:rPr>
          <w:t>управления</w:t>
        </w:r>
      </w:hyperlink>
      <w:r w:rsidRPr="00277A71">
        <w:rPr>
          <w:rFonts w:ascii="Times New Roman" w:hAnsi="Times New Roman" w:cs="Times New Roman"/>
          <w:sz w:val="24"/>
          <w:szCs w:val="24"/>
        </w:rPr>
        <w:t>, в которой высшим (волеобразующим) органом признается общее собрание их участников. Последние также имеют во многом сходные </w:t>
      </w:r>
      <w:hyperlink r:id="rId91"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 и обязанности (ст. 67 ГК). В частности, все они вправе участвовать в управлении делами компании и получать информацию о ее деятельности (</w:t>
      </w:r>
      <w:hyperlink r:id="rId92" w:history="1">
        <w:r w:rsidRPr="00277A71">
          <w:rPr>
            <w:rStyle w:val="a7"/>
            <w:rFonts w:ascii="Times New Roman" w:hAnsi="Times New Roman" w:cs="Times New Roman"/>
            <w:color w:val="auto"/>
            <w:u w:val="none"/>
          </w:rPr>
          <w:t>корпоративные права</w:t>
        </w:r>
      </w:hyperlink>
      <w:r w:rsidRPr="00277A71">
        <w:rPr>
          <w:rFonts w:ascii="Times New Roman" w:hAnsi="Times New Roman" w:cs="Times New Roman"/>
          <w:sz w:val="24"/>
          <w:szCs w:val="24"/>
        </w:rPr>
        <w:t>), а также принимать участие в распределении </w:t>
      </w:r>
      <w:hyperlink r:id="rId93" w:history="1">
        <w:r w:rsidRPr="00277A71">
          <w:rPr>
            <w:rStyle w:val="a7"/>
            <w:rFonts w:ascii="Times New Roman" w:hAnsi="Times New Roman" w:cs="Times New Roman"/>
            <w:color w:val="auto"/>
            <w:u w:val="none"/>
          </w:rPr>
          <w:t>прибыли</w:t>
        </w:r>
      </w:hyperlink>
      <w:r w:rsidRPr="00277A71">
        <w:rPr>
          <w:rFonts w:ascii="Times New Roman" w:hAnsi="Times New Roman" w:cs="Times New Roman"/>
          <w:sz w:val="24"/>
          <w:szCs w:val="24"/>
        </w:rPr>
        <w:t> и получать ликвидационную квоту (часть имущества, оставшегося после ликвидации компании и осуществления расчетов со всеми ее кредиторами) (</w:t>
      </w:r>
      <w:hyperlink r:id="rId94" w:history="1">
        <w:r w:rsidRPr="00277A71">
          <w:rPr>
            <w:rStyle w:val="a7"/>
            <w:rFonts w:ascii="Times New Roman" w:hAnsi="Times New Roman" w:cs="Times New Roman"/>
            <w:color w:val="auto"/>
            <w:u w:val="none"/>
          </w:rPr>
          <w:t>обязательственные права</w:t>
        </w:r>
      </w:hyperlink>
      <w:r w:rsidRPr="00277A71">
        <w:rPr>
          <w:rFonts w:ascii="Times New Roman" w:hAnsi="Times New Roman" w:cs="Times New Roman"/>
          <w:sz w:val="24"/>
          <w:szCs w:val="24"/>
        </w:rPr>
        <w:t xml:space="preserve">). Перечисленные права отражены в доле участника в уставном (складочном) капитале общества или товарищества. Участники во всяком случае обязаны вносить установленные учредительными документами вклады в имущество компании и не разглашать конфиденциальную информацию о ее деятельности. Близость </w:t>
      </w:r>
      <w:r w:rsidRPr="00277A71">
        <w:rPr>
          <w:rFonts w:ascii="Times New Roman" w:hAnsi="Times New Roman" w:cs="Times New Roman"/>
          <w:sz w:val="24"/>
          <w:szCs w:val="24"/>
        </w:rPr>
        <w:lastRenderedPageBreak/>
        <w:t>этих организационно-правовых форм делает возможным их преобразование из товариществ и обществ одного вида в товарищества и общества другого вида (п. 1 ст. 68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Вместе с тем российский закон, </w:t>
      </w:r>
      <w:hyperlink r:id="rId95" w:history="1">
        <w:r w:rsidRPr="00277A71">
          <w:rPr>
            <w:rStyle w:val="a7"/>
            <w:rFonts w:ascii="Times New Roman" w:hAnsi="Times New Roman" w:cs="Times New Roman"/>
            <w:color w:val="auto"/>
            <w:u w:val="none"/>
          </w:rPr>
          <w:t>следуя</w:t>
        </w:r>
      </w:hyperlink>
      <w:r w:rsidRPr="00277A71">
        <w:rPr>
          <w:rFonts w:ascii="Times New Roman" w:hAnsi="Times New Roman" w:cs="Times New Roman"/>
          <w:sz w:val="24"/>
          <w:szCs w:val="24"/>
        </w:rPr>
        <w:t> известной европейской (германской) традиции, различает товарищества как объединения лиц (</w:t>
      </w:r>
      <w:hyperlink r:id="rId96" w:history="1">
        <w:r w:rsidRPr="00277A71">
          <w:rPr>
            <w:rStyle w:val="a7"/>
            <w:rFonts w:ascii="Times New Roman" w:hAnsi="Times New Roman" w:cs="Times New Roman"/>
            <w:color w:val="auto"/>
            <w:u w:val="none"/>
          </w:rPr>
          <w:t>предпринимателей</w:t>
        </w:r>
      </w:hyperlink>
      <w:r w:rsidRPr="00277A71">
        <w:rPr>
          <w:rFonts w:ascii="Times New Roman" w:hAnsi="Times New Roman" w:cs="Times New Roman"/>
          <w:sz w:val="24"/>
          <w:szCs w:val="24"/>
        </w:rPr>
        <w:t>, коммерсантов) и общества как объединения капиталов.</w:t>
      </w:r>
    </w:p>
    <w:p w:rsidR="00A117E0" w:rsidRPr="00277A71" w:rsidRDefault="00A117E0" w:rsidP="00A117E0">
      <w:pPr>
        <w:pStyle w:val="a3"/>
        <w:jc w:val="both"/>
        <w:rPr>
          <w:rFonts w:ascii="Times New Roman" w:hAnsi="Times New Roman" w:cs="Times New Roman"/>
          <w:sz w:val="24"/>
          <w:szCs w:val="24"/>
        </w:rPr>
      </w:pPr>
      <w:hyperlink r:id="rId97" w:history="1">
        <w:r w:rsidRPr="00277A71">
          <w:rPr>
            <w:rStyle w:val="a7"/>
            <w:rFonts w:ascii="Times New Roman" w:hAnsi="Times New Roman" w:cs="Times New Roman"/>
            <w:color w:val="auto"/>
            <w:u w:val="none"/>
          </w:rPr>
          <w:t>Хозяйственные товарищества</w:t>
        </w:r>
      </w:hyperlink>
      <w:r w:rsidRPr="00277A71">
        <w:rPr>
          <w:rFonts w:ascii="Times New Roman" w:hAnsi="Times New Roman" w:cs="Times New Roman"/>
          <w:sz w:val="24"/>
          <w:szCs w:val="24"/>
        </w:rPr>
        <w:t> (объединения лиц) по российскому праву могут создаваться только в двух формах: полных товариществ и товариществ на вере (коммандитных) (п. 2 ст. 66 ГК), а </w:t>
      </w:r>
      <w:hyperlink r:id="rId98" w:history="1">
        <w:r w:rsidRPr="00277A71">
          <w:rPr>
            <w:rStyle w:val="a7"/>
            <w:rFonts w:ascii="Times New Roman" w:hAnsi="Times New Roman" w:cs="Times New Roman"/>
            <w:color w:val="auto"/>
            <w:u w:val="none"/>
          </w:rPr>
          <w:t>хозяйственные общества</w:t>
        </w:r>
      </w:hyperlink>
      <w:r w:rsidRPr="00277A71">
        <w:rPr>
          <w:rFonts w:ascii="Times New Roman" w:hAnsi="Times New Roman" w:cs="Times New Roman"/>
          <w:sz w:val="24"/>
          <w:szCs w:val="24"/>
        </w:rPr>
        <w:t> – в трех формах: обществ с ограниченной или с дополнительной ответственностью и </w:t>
      </w:r>
      <w:hyperlink r:id="rId99" w:history="1">
        <w:r w:rsidRPr="00277A71">
          <w:rPr>
            <w:rStyle w:val="a7"/>
            <w:rFonts w:ascii="Times New Roman" w:hAnsi="Times New Roman" w:cs="Times New Roman"/>
            <w:color w:val="auto"/>
            <w:u w:val="none"/>
          </w:rPr>
          <w:t>акционерных обществ</w:t>
        </w:r>
      </w:hyperlink>
      <w:r w:rsidRPr="00277A71">
        <w:rPr>
          <w:rFonts w:ascii="Times New Roman" w:hAnsi="Times New Roman" w:cs="Times New Roman"/>
          <w:sz w:val="24"/>
          <w:szCs w:val="24"/>
        </w:rPr>
        <w:t> (п. 3 ст. 66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Объединения лиц помимо имущественных вкладов предполагают непосредственное, личное участие в делах товарищества, которые должны вести сами участники. А так как речь идет об участии в </w:t>
      </w:r>
      <w:hyperlink r:id="rId100" w:history="1">
        <w:r w:rsidRPr="00277A71">
          <w:rPr>
            <w:rStyle w:val="a7"/>
            <w:rFonts w:ascii="Times New Roman" w:hAnsi="Times New Roman" w:cs="Times New Roman"/>
            <w:color w:val="auto"/>
            <w:u w:val="none"/>
          </w:rPr>
          <w:t>предпринимательской деятельности</w:t>
        </w:r>
      </w:hyperlink>
      <w:r w:rsidRPr="00277A71">
        <w:rPr>
          <w:rFonts w:ascii="Times New Roman" w:hAnsi="Times New Roman" w:cs="Times New Roman"/>
          <w:sz w:val="24"/>
          <w:szCs w:val="24"/>
        </w:rPr>
        <w:t>, участник которой должен иметь статус либо индивидуального предпринимателя, либо коммерческой организации, очевидно, что только указанные лица и могут быть участниками товариществ (абз. 1 п. 4 ст. 66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этом конкретный предприниматель (или коммерческая организация) одновременно может быть участником лишь одного товарищества (если не учитывать возможность одновременного выступления в качестве вкладчика в нескольких товариществах на вере, поскольку имущественное положение такого вкладчика в принципе аналогично статусу участника хозяйственного общества) (п. 2 ст. 69, п. 3 ст. 82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Это связано не только с необходимостью личного участия в деятельности компании, но и с тем обстоятельством, что участники товариществ (за исключением упомянутых вкладчиков) несут неограниченную ответственность личным имуществом по </w:t>
      </w:r>
      <w:hyperlink r:id="rId101" w:history="1">
        <w:r w:rsidRPr="00277A71">
          <w:rPr>
            <w:rStyle w:val="a7"/>
            <w:rFonts w:ascii="Times New Roman" w:hAnsi="Times New Roman" w:cs="Times New Roman"/>
            <w:color w:val="auto"/>
            <w:u w:val="none"/>
          </w:rPr>
          <w:t>обязательствам</w:t>
        </w:r>
      </w:hyperlink>
      <w:r w:rsidRPr="00277A71">
        <w:rPr>
          <w:rFonts w:ascii="Times New Roman" w:hAnsi="Times New Roman" w:cs="Times New Roman"/>
          <w:sz w:val="24"/>
          <w:szCs w:val="24"/>
        </w:rPr>
        <w:t> таких компаний при недостатке у последних собственного имущества. Иначе говоря, они по существу как бы ручаются всем своим имуществом по возможным долгам созданной ими компании, а ручательство одним и тем же имуществом по возможным долгам нескольких самостоятельных субъектов недопустимо.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Вместе с тем участники товарищества, действуя от его имени, не нуждаются в специальных исполнительных (волеизъявляющих) органах этого </w:t>
      </w:r>
      <w:hyperlink r:id="rId102" w:history="1">
        <w:r w:rsidRPr="00277A71">
          <w:rPr>
            <w:rStyle w:val="a7"/>
            <w:rFonts w:ascii="Times New Roman" w:hAnsi="Times New Roman" w:cs="Times New Roman"/>
            <w:color w:val="auto"/>
            <w:u w:val="none"/>
          </w:rPr>
          <w:t>юридического лица</w:t>
        </w:r>
      </w:hyperlink>
      <w:r w:rsidRPr="00277A71">
        <w:rPr>
          <w:rFonts w:ascii="Times New Roman" w:hAnsi="Times New Roman" w:cs="Times New Roman"/>
          <w:sz w:val="24"/>
          <w:szCs w:val="24"/>
        </w:rPr>
        <w:t>, а потому структура управления им всегда проста (и не требует специального закрепления в уставе). Поэтому единственным учредительным документом товарищества является </w:t>
      </w:r>
      <w:hyperlink r:id="rId103" w:history="1">
        <w:r w:rsidRPr="00277A71">
          <w:rPr>
            <w:rStyle w:val="a7"/>
            <w:rFonts w:ascii="Times New Roman" w:hAnsi="Times New Roman" w:cs="Times New Roman"/>
            <w:color w:val="auto"/>
            <w:u w:val="none"/>
          </w:rPr>
          <w:t>учредительный договор</w:t>
        </w:r>
      </w:hyperlink>
      <w:r w:rsidRPr="00277A71">
        <w:rPr>
          <w:rFonts w:ascii="Times New Roman" w:hAnsi="Times New Roman" w:cs="Times New Roman"/>
          <w:sz w:val="24"/>
          <w:szCs w:val="24"/>
        </w:rPr>
        <w:t> (товарищества нередко именуют договорными объединениями). С </w:t>
      </w:r>
      <w:hyperlink r:id="rId104" w:history="1">
        <w:r w:rsidRPr="00277A71">
          <w:rPr>
            <w:rStyle w:val="a7"/>
            <w:rFonts w:ascii="Times New Roman" w:hAnsi="Times New Roman" w:cs="Times New Roman"/>
            <w:color w:val="auto"/>
            <w:u w:val="none"/>
          </w:rPr>
          <w:t>учетом</w:t>
        </w:r>
      </w:hyperlink>
      <w:r w:rsidRPr="00277A71">
        <w:rPr>
          <w:rFonts w:ascii="Times New Roman" w:hAnsi="Times New Roman" w:cs="Times New Roman"/>
          <w:sz w:val="24"/>
          <w:szCs w:val="24"/>
        </w:rPr>
        <w:t> этого статус товариществ во многом определяется диспозитивными нормами закона. Таким образом, товарищества характеризуются большим значением личного элемента (между товарищами, по сути, возникают лично-доверительные отношения, исключающие или серьезно ограничивающие перемену участников или уступку ими своего членства иным лицам). В силу этого, в частности, выбытие полного товарища по общему правилу влечет прекращение товарищества. Очевидно также, что товарищество не может быть создано одним лицом (которому не с кем будет заключать учредительный </w:t>
      </w:r>
      <w:hyperlink r:id="rId105" w:history="1">
        <w:r w:rsidRPr="00277A71">
          <w:rPr>
            <w:rStyle w:val="a7"/>
            <w:rFonts w:ascii="Times New Roman" w:hAnsi="Times New Roman" w:cs="Times New Roman"/>
            <w:color w:val="auto"/>
            <w:u w:val="none"/>
          </w:rPr>
          <w:t>договор</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отличие от этого общества как объединения капиталов не предполагают (хотя и не исключают) обязательного личного участия учредителей (участников) в своих делах. Отсюда принципиальная возможность участия в них любых лиц, а не только профессиональных коммерсантов (предпринимателей) (абз. 2 п. 4 ст. 66 ГК). Тем самым в обществах исключаются какие-либо доверительные отношения участников, и потому имеются гораздо более широкие, чем в товариществах, возможности изменения их состава (особенно в открытых акционерных обществах), которое обычно не влияет на их существование. Закон исключает участие в хозяйственных обществах от своего имени </w:t>
      </w:r>
      <w:hyperlink r:id="rId106" w:history="1">
        <w:r w:rsidRPr="00277A71">
          <w:rPr>
            <w:rStyle w:val="a7"/>
            <w:rFonts w:ascii="Times New Roman" w:hAnsi="Times New Roman" w:cs="Times New Roman"/>
            <w:color w:val="auto"/>
            <w:u w:val="none"/>
          </w:rPr>
          <w:t>государственных органов</w:t>
        </w:r>
      </w:hyperlink>
      <w:r w:rsidRPr="00277A71">
        <w:rPr>
          <w:rFonts w:ascii="Times New Roman" w:hAnsi="Times New Roman" w:cs="Times New Roman"/>
          <w:sz w:val="24"/>
          <w:szCs w:val="24"/>
        </w:rPr>
        <w:t> и </w:t>
      </w:r>
      <w:hyperlink r:id="rId107" w:history="1">
        <w:r w:rsidRPr="00277A71">
          <w:rPr>
            <w:rStyle w:val="a7"/>
            <w:rFonts w:ascii="Times New Roman" w:hAnsi="Times New Roman" w:cs="Times New Roman"/>
            <w:color w:val="auto"/>
            <w:u w:val="none"/>
          </w:rPr>
          <w:t>органов местного самоуправления</w:t>
        </w:r>
      </w:hyperlink>
      <w:r w:rsidRPr="00277A71">
        <w:rPr>
          <w:rFonts w:ascii="Times New Roman" w:hAnsi="Times New Roman" w:cs="Times New Roman"/>
          <w:sz w:val="24"/>
          <w:szCs w:val="24"/>
        </w:rPr>
        <w:t>, поскольку они создаются не для участия в имущественном обороте (участие некоторых из них в акционерных обществах, создаваемых в ходе </w:t>
      </w:r>
      <w:hyperlink r:id="rId108" w:history="1">
        <w:r w:rsidRPr="00277A71">
          <w:rPr>
            <w:rStyle w:val="a7"/>
            <w:rFonts w:ascii="Times New Roman" w:hAnsi="Times New Roman" w:cs="Times New Roman"/>
            <w:color w:val="auto"/>
            <w:u w:val="none"/>
          </w:rPr>
          <w:t>приватизации</w:t>
        </w:r>
      </w:hyperlink>
      <w:r w:rsidRPr="00277A71">
        <w:rPr>
          <w:rFonts w:ascii="Times New Roman" w:hAnsi="Times New Roman" w:cs="Times New Roman"/>
          <w:sz w:val="24"/>
          <w:szCs w:val="24"/>
        </w:rPr>
        <w:t>, в действительности оформляет участие в них </w:t>
      </w:r>
      <w:hyperlink r:id="rId109" w:history="1">
        <w:r w:rsidRPr="00277A71">
          <w:rPr>
            <w:rStyle w:val="a7"/>
            <w:rFonts w:ascii="Times New Roman" w:hAnsi="Times New Roman" w:cs="Times New Roman"/>
            <w:color w:val="auto"/>
            <w:u w:val="none"/>
          </w:rPr>
          <w:t>государства</w:t>
        </w:r>
      </w:hyperlink>
      <w:r w:rsidRPr="00277A71">
        <w:rPr>
          <w:rFonts w:ascii="Times New Roman" w:hAnsi="Times New Roman" w:cs="Times New Roman"/>
          <w:sz w:val="24"/>
          <w:szCs w:val="24"/>
        </w:rPr>
        <w:t> или иного публичного собственника).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В свою очередь это делает необходимым создание специальных исполнительных (волеизъявляющих) органов общества, подчиняющихся воле общего собрания его участников, т.е. ведет к появлению сложной (многозвенной) структуры управления компанией, требующей специального оформления в ее уставе, который становится необходимым учредительным документом. Статус уставных объединений в преобладающей мере определяется императивными нормами закона.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обществах отсутствует личная ответственность их участников по долгам компании (за исключением обществ с дополнительной ответственностью). Поэтому одно лицо вполне может одновременно быть участником нескольких обществ, в том числе и занимающихся однородной по характеру деятельностью (что понижает для него риск возможных потерь). Вместе с тем общества, несмотря на свое название, в современных условиях могут создаваться одним лицом или состоять из одного лица, что исключается для товариществ (в товариществе на вере должен иметься одновременно хотя бы один полный товарищ и хотя бы один вкладчик-коммандитист).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Полным признается такое </w:t>
      </w:r>
      <w:hyperlink r:id="rId110" w:history="1">
        <w:r w:rsidRPr="00277A71">
          <w:rPr>
            <w:rStyle w:val="a7"/>
            <w:rFonts w:ascii="Times New Roman" w:hAnsi="Times New Roman" w:cs="Times New Roman"/>
            <w:color w:val="auto"/>
            <w:u w:val="none"/>
          </w:rPr>
          <w:t>хозяйственное товарищество</w:t>
        </w:r>
      </w:hyperlink>
      <w:r w:rsidRPr="00277A71">
        <w:rPr>
          <w:rFonts w:ascii="Times New Roman" w:hAnsi="Times New Roman" w:cs="Times New Roman"/>
          <w:sz w:val="24"/>
          <w:szCs w:val="24"/>
        </w:rPr>
        <w:t>, участники которого, во-первых, осуществляют </w:t>
      </w:r>
      <w:hyperlink r:id="rId111" w:history="1">
        <w:r w:rsidRPr="00277A71">
          <w:rPr>
            <w:rStyle w:val="a7"/>
            <w:rFonts w:ascii="Times New Roman" w:hAnsi="Times New Roman" w:cs="Times New Roman"/>
            <w:color w:val="auto"/>
            <w:u w:val="none"/>
          </w:rPr>
          <w:t>предпринимательскую деятельность</w:t>
        </w:r>
      </w:hyperlink>
      <w:r w:rsidRPr="00277A71">
        <w:rPr>
          <w:rFonts w:ascii="Times New Roman" w:hAnsi="Times New Roman" w:cs="Times New Roman"/>
          <w:sz w:val="24"/>
          <w:szCs w:val="24"/>
        </w:rPr>
        <w:t> от имени товарищества и, во-вторых, субсидиарно несут ответственность по его </w:t>
      </w:r>
      <w:hyperlink r:id="rId112" w:history="1">
        <w:r w:rsidRPr="00277A71">
          <w:rPr>
            <w:rStyle w:val="a7"/>
            <w:rFonts w:ascii="Times New Roman" w:hAnsi="Times New Roman" w:cs="Times New Roman"/>
            <w:color w:val="auto"/>
            <w:u w:val="none"/>
          </w:rPr>
          <w:t>обязательствам</w:t>
        </w:r>
      </w:hyperlink>
      <w:r w:rsidRPr="00277A71">
        <w:rPr>
          <w:rFonts w:ascii="Times New Roman" w:hAnsi="Times New Roman" w:cs="Times New Roman"/>
          <w:sz w:val="24"/>
          <w:szCs w:val="24"/>
        </w:rPr>
        <w:t> всем принадлежащим им имуществом (п. 1 ст. 69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Таким образом, предпринимательская деятельность участника полного товарищества признается деятельностью самого товарищества, а при недостатке имущества последнего для погашения его долгов кредиторы вправе требовать удовлетворения из личного имущества любого из участников (или всех их вместе). Следовательно, здесь не исключается ситуация, когда по </w:t>
      </w:r>
      <w:hyperlink r:id="rId113" w:history="1">
        <w:r w:rsidRPr="00277A71">
          <w:rPr>
            <w:rStyle w:val="a7"/>
            <w:rFonts w:ascii="Times New Roman" w:hAnsi="Times New Roman" w:cs="Times New Roman"/>
            <w:color w:val="auto"/>
            <w:u w:val="none"/>
          </w:rPr>
          <w:t>сделке</w:t>
        </w:r>
      </w:hyperlink>
      <w:r w:rsidRPr="00277A71">
        <w:rPr>
          <w:rFonts w:ascii="Times New Roman" w:hAnsi="Times New Roman" w:cs="Times New Roman"/>
          <w:sz w:val="24"/>
          <w:szCs w:val="24"/>
        </w:rPr>
        <w:t>, заключенной одним из участников, имущественную ответственность будет нести другой участник, причем всем своим личным имуществом. При этом личную имущественную ответственность по долгам товарищества несут и те его участники, которые вступили в товарищество после его создания (в том числе по обязательствам, возникшим до их вступления в товарищество), а также выбывшие из товарищества, причем эта их личная ответственность не может быть ни устранена, ни ограничена соглашением участников (п. 2 и 3 ст. 75 ГК). Поэтому взаимоотношения участников такого товарищества (полных товарищей)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носят лично-доверительный характер. Не случайно полные товарищества появились и развивались прежде всего как форма семейного предпринимательства.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Ответственность полных товарищей по долгам товарищества личным имуществом приводит к двум важным последствиям. Во-первых, она делает излишним предъявление каких-либо особых требований к складочному </w:t>
      </w:r>
      <w:hyperlink r:id="rId114" w:history="1">
        <w:r w:rsidRPr="00277A71">
          <w:rPr>
            <w:rStyle w:val="a7"/>
            <w:rFonts w:ascii="Times New Roman" w:hAnsi="Times New Roman" w:cs="Times New Roman"/>
            <w:color w:val="auto"/>
            <w:u w:val="none"/>
          </w:rPr>
          <w:t>капиталу</w:t>
        </w:r>
      </w:hyperlink>
      <w:r w:rsidRPr="00277A71">
        <w:rPr>
          <w:rFonts w:ascii="Times New Roman" w:hAnsi="Times New Roman" w:cs="Times New Roman"/>
          <w:sz w:val="24"/>
          <w:szCs w:val="24"/>
        </w:rPr>
        <w:t> товарищества, ибо важнейшей гарантией погашения возможных долгов становится имущество каждого из товарищей. Во-вторых, она объясняет значение обязательного указания в фирменном наименовании полного товарищества имен (или фирменных наименований) его участников (п. 3 ст. 69 ГК). Ориентируясь на это указание, контрагенты товарищества будут оценивать и его потенциальную платежеспособность, учитывая состоятельность отдельных товарищей. Поэтому товарищество может указать в своем фирменном наименовании имена (или фирменные наименования) наиболее обеспеченных участников, добавив слова «и компания, полное товарищество».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Полное товарищество создается на основании </w:t>
      </w:r>
      <w:hyperlink r:id="rId115" w:history="1">
        <w:r w:rsidRPr="00277A71">
          <w:rPr>
            <w:rStyle w:val="a7"/>
            <w:rFonts w:ascii="Times New Roman" w:hAnsi="Times New Roman" w:cs="Times New Roman"/>
            <w:color w:val="auto"/>
            <w:u w:val="none"/>
          </w:rPr>
          <w:t>учредительного договора</w:t>
        </w:r>
      </w:hyperlink>
      <w:r w:rsidRPr="00277A71">
        <w:rPr>
          <w:rFonts w:ascii="Times New Roman" w:hAnsi="Times New Roman" w:cs="Times New Roman"/>
          <w:sz w:val="24"/>
          <w:szCs w:val="24"/>
        </w:rPr>
        <w:t>, с момента государственной регистрации которого оно и возникает как </w:t>
      </w:r>
      <w:hyperlink r:id="rId116" w:history="1">
        <w:r w:rsidRPr="00277A71">
          <w:rPr>
            <w:rStyle w:val="a7"/>
            <w:rFonts w:ascii="Times New Roman" w:hAnsi="Times New Roman" w:cs="Times New Roman"/>
            <w:color w:val="auto"/>
            <w:u w:val="none"/>
          </w:rPr>
          <w:t>юридическое лицо</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Ведение дел полного товарищества может осуществляться как каждым из его участников, так и всеми участниками совместно (т.е. по их обязательному согласию на совершение каждой сделки товарищества) либо одним или несколькими отдельными, наиболее опытными участниками (п. 1 ст. 72 ГК). Вместе с тем для контрагентов товарищества при заключении сделки достаточно удостовериться в том, что они имеют дело с одним из полных товарищей, предполагая, что он вправе действовать от имени товарищества. Поэтому сделки, заключенные от имени товарищества любым его участником, будут </w:t>
      </w:r>
      <w:r w:rsidRPr="00277A71">
        <w:rPr>
          <w:rFonts w:ascii="Times New Roman" w:hAnsi="Times New Roman" w:cs="Times New Roman"/>
          <w:sz w:val="24"/>
          <w:szCs w:val="24"/>
        </w:rPr>
        <w:lastRenderedPageBreak/>
        <w:t>действительными, если только само товарищество не сможет доказать, что контрагент по сделке знал или должен был знать об отсутствии правомочий у конкретного участника (например, знакомился с содержанием учредительного </w:t>
      </w:r>
      <w:hyperlink r:id="rId117" w:history="1">
        <w:r w:rsidRPr="00277A71">
          <w:rPr>
            <w:rStyle w:val="a7"/>
            <w:rFonts w:ascii="Times New Roman" w:hAnsi="Times New Roman" w:cs="Times New Roman"/>
            <w:color w:val="auto"/>
            <w:u w:val="none"/>
          </w:rPr>
          <w:t>договора</w:t>
        </w:r>
      </w:hyperlink>
      <w:r w:rsidRPr="00277A71">
        <w:rPr>
          <w:rFonts w:ascii="Times New Roman" w:hAnsi="Times New Roman" w:cs="Times New Roman"/>
          <w:sz w:val="24"/>
          <w:szCs w:val="24"/>
        </w:rPr>
        <w:t> товарищества, содержащего соответствующие ограничения).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полном товариществе каждый участник имеет один голос, если только учредительным договором прямо не предусмотрен иной порядок определения количества голосов участников (например, в зависимости от размера вклада). Поэтому и </w:t>
      </w:r>
      <w:hyperlink r:id="rId118" w:history="1">
        <w:r w:rsidRPr="00277A71">
          <w:rPr>
            <w:rStyle w:val="a7"/>
            <w:rFonts w:ascii="Times New Roman" w:hAnsi="Times New Roman" w:cs="Times New Roman"/>
            <w:color w:val="auto"/>
            <w:u w:val="none"/>
          </w:rPr>
          <w:t>управление</w:t>
        </w:r>
      </w:hyperlink>
      <w:r w:rsidRPr="00277A71">
        <w:rPr>
          <w:rFonts w:ascii="Times New Roman" w:hAnsi="Times New Roman" w:cs="Times New Roman"/>
          <w:sz w:val="24"/>
          <w:szCs w:val="24"/>
        </w:rPr>
        <w:t> полным товариществом строится на основе общего согласия всех участников (п. 1 ст. 71 ГК), т.е. по принципу единогласия (учредительным договором могут быть предусмотрены случаи, когда решение принимается тем или иным большинством голосов участников).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 полного товарищества наряду с правомочиями, признаваемыми </w:t>
      </w:r>
      <w:hyperlink r:id="rId119"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за любым участником </w:t>
      </w:r>
      <w:hyperlink r:id="rId120" w:history="1">
        <w:r w:rsidRPr="00277A71">
          <w:rPr>
            <w:rStyle w:val="a7"/>
            <w:rFonts w:ascii="Times New Roman" w:hAnsi="Times New Roman" w:cs="Times New Roman"/>
            <w:color w:val="auto"/>
            <w:u w:val="none"/>
          </w:rPr>
          <w:t>общества</w:t>
        </w:r>
      </w:hyperlink>
      <w:r w:rsidRPr="00277A71">
        <w:rPr>
          <w:rFonts w:ascii="Times New Roman" w:hAnsi="Times New Roman" w:cs="Times New Roman"/>
          <w:sz w:val="24"/>
          <w:szCs w:val="24"/>
        </w:rPr>
        <w:t> или товарищества (п. 1 ст. 67 ГК), вправе также знакомиться со всей документацией по ведению дел товарищества, в том числе и в случае, когда он не уполномочен на ведение этих дел. Ведь он продолжает нести риск возможной ответственности по общим долгам своим личным имуществом, а потому должен быть в курсе дел товарищества и может требовать по суду прекращения полномочий тех товарищей, кто недолжным образом ведет общие дела. Кроме того, он вправе передать свою долю в складочном капитале товарищества (или ее часть) как другому товарищу, так и третьему лицу, не участвующему в товариществе (ст. 79 ГК), но лишь с согласия остальных товарищей.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любой момент он может выйти из товарищества (ст. 77 ГК) и потребовать выдачи ему части имущества, пропорциональной его доле в складочном капитале. Он, однако, продолжает отвечать по долгам товарищества, возникшим до момента его выбытия, еще в течение двух лет (абз. 2 п. 2 ст. 75 ГК). В полном товариществе, учрежденном на определенный срок, выход участника допускается при наличии уважительных причин (например, при отсутствии согласия кого-либо из товарищей на передачу доли иному лицу).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Обязанностями полного товарища являются внесение вклада в общее имущество (в соответствии с условиями учредительного договора) и воздержание от совершения сделок в собственных интересах или в интересах лиц, не участвующих в товариществе, если эти сделки однородны с теми, которые составляют предмет деятельности товарищества, т.е. воздержание от </w:t>
      </w:r>
      <w:hyperlink r:id="rId121" w:history="1">
        <w:r w:rsidRPr="00277A71">
          <w:rPr>
            <w:rStyle w:val="a7"/>
            <w:rFonts w:ascii="Times New Roman" w:hAnsi="Times New Roman" w:cs="Times New Roman"/>
            <w:color w:val="auto"/>
            <w:u w:val="none"/>
          </w:rPr>
          <w:t>конкуренции</w:t>
        </w:r>
      </w:hyperlink>
      <w:r w:rsidRPr="00277A71">
        <w:rPr>
          <w:rFonts w:ascii="Times New Roman" w:hAnsi="Times New Roman" w:cs="Times New Roman"/>
          <w:sz w:val="24"/>
          <w:szCs w:val="24"/>
        </w:rPr>
        <w:t> с товариществом (ст. 73 ГК). Такие сделки могут совершаться лишь с согласия всех остальных участников (товарищей).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Нарушение своих обязанностей товарищем служит основанием не только для предъявления ему требования о возмещении причиненных товариществу убытков (или передачи товариществу незаконно приобретенной выгоды в соответствии с правилом абз. 2 п. 3 ст. 73 ГК), но и для исключения такого товарища из числа участников товарищества в судебном порядке (по единогласному решению остающихся участников).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исключении из товарищества бывшему участнику также выплачивается стоимость части общего имущества, пропорциональная его доле в складочном капитале, но за ним сохраняется и ответственность по долгам товарищества, предусмотренная правилом абз. 2 п. 2 ст. 75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Изменение состава участников вследствие выхода или смерти кого-либо из участников, признания одного из них безвестно отсутствующим, недееспособным, или ограниченно дееспособным, либо несостоятельным (банкротом), ликвидации участвующего в товариществе юридического лица, а также при обращении кредиторами участника взыскания на часть имущества, соответствующую его доле в складочном капитале, влечет прекращение деятельности товарищества (ч. 2 ст. 81 ГК). Однако этого может и не произойти, если учредительным договором или соглашением остающихся участников товарищества предусмотрено продолжение деятельности товарищества и в данной ситуации (п. 1 ст. 76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Ведь между его участниками продолжают сохраняться характерные для полного товарищества лично-доверительные отношения. Конечно, при этом должны быть внесены и зарегистрированы необходимые изменения в содержание учредительного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отсутствии соответствующей записи в учредительном договоре или соглашения всех оставшихся участников товарищество подлежит ликвидации. Наряду с общими основаниями прекращения деятельности юридических лиц (ст. 61 ГК) полное товарищество прекращается также в случае, когда в нем остается единственный участник (ст. 81 ГК), ибо оно не может существовать в качестве «компании одного лица».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Товарищество на вере, или коммандитное, представляет собой такое объединение лиц, в котором одни участники осуществляют </w:t>
      </w:r>
      <w:hyperlink r:id="rId122" w:history="1">
        <w:r w:rsidRPr="00277A71">
          <w:rPr>
            <w:rStyle w:val="a7"/>
            <w:rFonts w:ascii="Times New Roman" w:hAnsi="Times New Roman" w:cs="Times New Roman"/>
            <w:color w:val="auto"/>
            <w:u w:val="none"/>
          </w:rPr>
          <w:t>предпринимательскую деятельность</w:t>
        </w:r>
      </w:hyperlink>
      <w:r w:rsidRPr="00277A71">
        <w:rPr>
          <w:rFonts w:ascii="Times New Roman" w:hAnsi="Times New Roman" w:cs="Times New Roman"/>
          <w:sz w:val="24"/>
          <w:szCs w:val="24"/>
        </w:rPr>
        <w:t> от имени товарищества и при этом солидарно отвечают своим личным имуществом по его долгам, т.е. являются полными товарищами (и составляют полное товарищество внутри коммандитного), в то время как другие лишь вносят вклады в имущество товарищества, не участвуя непосредственно в его предпринимательской деятельности, и несут только риск их утраты (вкладчики, коммандитисты) (п. 1 ст. 82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Коммандитное товарищество дает возможность объединения имущества для предпринимательской деятельности как </w:t>
      </w:r>
      <w:hyperlink r:id="rId123" w:history="1">
        <w:r w:rsidRPr="00277A71">
          <w:rPr>
            <w:rStyle w:val="a7"/>
            <w:rFonts w:ascii="Times New Roman" w:hAnsi="Times New Roman" w:cs="Times New Roman"/>
            <w:color w:val="auto"/>
            <w:u w:val="none"/>
          </w:rPr>
          <w:t>предпринимателям</w:t>
        </w:r>
      </w:hyperlink>
      <w:r w:rsidRPr="00277A71">
        <w:rPr>
          <w:rFonts w:ascii="Times New Roman" w:hAnsi="Times New Roman" w:cs="Times New Roman"/>
          <w:sz w:val="24"/>
          <w:szCs w:val="24"/>
        </w:rPr>
        <w:t> (полным товарищам), так и непредпринимателям (вкладчикам), известным образом соединяя в себе свойства объединения лиц (предпринимателей) и объединения </w:t>
      </w:r>
      <w:hyperlink r:id="rId124" w:history="1">
        <w:r w:rsidRPr="00277A71">
          <w:rPr>
            <w:rStyle w:val="a7"/>
            <w:rFonts w:ascii="Times New Roman" w:hAnsi="Times New Roman" w:cs="Times New Roman"/>
            <w:color w:val="auto"/>
            <w:u w:val="none"/>
          </w:rPr>
          <w:t>капиталов</w:t>
        </w:r>
      </w:hyperlink>
      <w:r w:rsidRPr="00277A71">
        <w:rPr>
          <w:rFonts w:ascii="Times New Roman" w:hAnsi="Times New Roman" w:cs="Times New Roman"/>
          <w:sz w:val="24"/>
          <w:szCs w:val="24"/>
        </w:rPr>
        <w:t>. Иначе говоря, коммандита представляет собой такое объединение лиц, в котором хотя бы один участник отвечает по общим долгам всем своим имуществом, а другой (или другие) рискует только внесенным вкладом. При этом коммандитисты (вкладчики), не будучи профессиональными предпринимателями и рискуя лишь своим вкладом, не участвуют в ведении дел и в </w:t>
      </w:r>
      <w:hyperlink r:id="rId125" w:history="1">
        <w:r w:rsidRPr="00277A71">
          <w:rPr>
            <w:rStyle w:val="a7"/>
            <w:rFonts w:ascii="Times New Roman" w:hAnsi="Times New Roman" w:cs="Times New Roman"/>
            <w:color w:val="auto"/>
            <w:u w:val="none"/>
          </w:rPr>
          <w:t>управлении</w:t>
        </w:r>
      </w:hyperlink>
      <w:r w:rsidRPr="00277A71">
        <w:rPr>
          <w:rFonts w:ascii="Times New Roman" w:hAnsi="Times New Roman" w:cs="Times New Roman"/>
          <w:sz w:val="24"/>
          <w:szCs w:val="24"/>
        </w:rPr>
        <w:t>товариществом. Поэтому в вопросах использования имущества товарищества они вынуждены полагаться на полных товарищей, доверять им. Отсюда традиционное российское название коммандиты – товарищество на вере.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Наличие в коммандите полных товарищей и их решающая роль в делах такого товарищества объясняют общее правило </w:t>
      </w:r>
      <w:hyperlink r:id="rId126"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о распространении на этих товарищей статуса участников полного товарищества, а на коммандиту в целом – правил о полном товариществе (п. 2 и 5 ст. 82 ГК). Из этого вытекает невозможность для полного товарища выступать в таком качестве более чем в одной коммандите либо являться одновременно участником хотя бы одного полного товарищества (п. 3 ст. 82 ГК), ибо полным товарищем можно быть лишь в одном товариществе.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фирменном наименовании товарищества на вере указывается имя (наименование) всех, нескольких или одного полного товарища с добавлением слов «и компания, товарищество на вере» (или «коммандитное товарищество»). При этом включение в фирменное наименование коммандиты имени (наименования) вкладчика автоматически ведет к превращению его в полного товарища и, следовательно, к его неограниченной солидарной ответственности по долгам товарищества (п. 4 ст. 82 ГК). Ведь указание имени участника в фирменном наименовании товарищества всегда служит важным ориентиром для потенциальных кредиторов.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тем же причинам, что и в полном товариществе, единственным учредительным документом коммандиты остается </w:t>
      </w:r>
      <w:hyperlink r:id="rId127" w:history="1">
        <w:r w:rsidRPr="00277A71">
          <w:rPr>
            <w:rStyle w:val="a7"/>
            <w:rFonts w:ascii="Times New Roman" w:hAnsi="Times New Roman" w:cs="Times New Roman"/>
            <w:color w:val="auto"/>
            <w:u w:val="none"/>
          </w:rPr>
          <w:t>учредительный договор</w:t>
        </w:r>
      </w:hyperlink>
      <w:r w:rsidRPr="00277A71">
        <w:rPr>
          <w:rFonts w:ascii="Times New Roman" w:hAnsi="Times New Roman" w:cs="Times New Roman"/>
          <w:sz w:val="24"/>
          <w:szCs w:val="24"/>
        </w:rPr>
        <w:t>, подписываемый всеми полными товарищами, и только ими (п. 1 ст. 83 ГК). Вкладчики не подписывают учредительный </w:t>
      </w:r>
      <w:hyperlink r:id="rId128" w:history="1">
        <w:r w:rsidRPr="00277A71">
          <w:rPr>
            <w:rStyle w:val="a7"/>
            <w:rFonts w:ascii="Times New Roman" w:hAnsi="Times New Roman" w:cs="Times New Roman"/>
            <w:color w:val="auto"/>
            <w:u w:val="none"/>
          </w:rPr>
          <w:t>договор</w:t>
        </w:r>
      </w:hyperlink>
      <w:r w:rsidRPr="00277A71">
        <w:rPr>
          <w:rFonts w:ascii="Times New Roman" w:hAnsi="Times New Roman" w:cs="Times New Roman"/>
          <w:sz w:val="24"/>
          <w:szCs w:val="24"/>
        </w:rPr>
        <w:t> и не участвуют в формировании его условий, а их отношения с товариществом оформляются договорами о внесении ими вкладов. Управление делами здесь также осуществляется исключительно полными товарищами, а его организация полностью совпадает с управлением делами в полном товариществе. Вкладчики не только не вправе участвовать в управлении и ведении дел товарищества на вере, но и лишены возможности оспаривать соответствующие действия полных товарищей (п. 2 ст. 84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образовании складочного капитала товарищества на вере должны принимать участие как полные товарищи, так и вкладчики (а в учредительном договоре должно содержаться </w:t>
      </w:r>
      <w:r w:rsidRPr="00277A71">
        <w:rPr>
          <w:rFonts w:ascii="Times New Roman" w:hAnsi="Times New Roman" w:cs="Times New Roman"/>
          <w:sz w:val="24"/>
          <w:szCs w:val="24"/>
        </w:rPr>
        <w:lastRenderedPageBreak/>
        <w:t>условие о совокупном размере вкладов коммандитистов). Однако соотношение вкладов коммандитистов и полных товарищей закон отдает целиком на усмотрение самих участников. Это означает, что полные товарищи сами определяют в учредительном договоре, какой дополнительный капитал потребуется товариществу от вкладчиков и каково будет количество последних.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Вкладчики коммандиты вправе получить часть </w:t>
      </w:r>
      <w:hyperlink r:id="rId129" w:history="1">
        <w:r w:rsidRPr="00277A71">
          <w:rPr>
            <w:rStyle w:val="a7"/>
            <w:rFonts w:ascii="Times New Roman" w:hAnsi="Times New Roman" w:cs="Times New Roman"/>
            <w:color w:val="auto"/>
            <w:u w:val="none"/>
          </w:rPr>
          <w:t>прибыли</w:t>
        </w:r>
      </w:hyperlink>
      <w:r w:rsidRPr="00277A71">
        <w:rPr>
          <w:rFonts w:ascii="Times New Roman" w:hAnsi="Times New Roman" w:cs="Times New Roman"/>
          <w:sz w:val="24"/>
          <w:szCs w:val="24"/>
        </w:rPr>
        <w:t> товарищества, приходящейся на их долю (вклад), причем обычно преимущественно перед полными товарищами. Они могут также передать свою долю или ее часть как другому вкладчику, так и не участвующему в товариществе третьему лицу (п. 2 ст. 85 ГК), причем без согласия товарищества или полных товарищей, ибо никаких лично-доверительных отношений с участием вкладчиков не возникает. При продаже вкладчиком своей доли (ее части) третьему лицу остальные вкладчики товарищества пользуются преимущественным </w:t>
      </w:r>
      <w:hyperlink r:id="rId130" w:history="1">
        <w:r w:rsidRPr="00277A71">
          <w:rPr>
            <w:rStyle w:val="a7"/>
            <w:rFonts w:ascii="Times New Roman" w:hAnsi="Times New Roman" w:cs="Times New Roman"/>
            <w:color w:val="auto"/>
            <w:u w:val="none"/>
          </w:rPr>
          <w:t>правом</w:t>
        </w:r>
      </w:hyperlink>
      <w:r w:rsidRPr="00277A71">
        <w:rPr>
          <w:rFonts w:ascii="Times New Roman" w:hAnsi="Times New Roman" w:cs="Times New Roman"/>
          <w:sz w:val="24"/>
          <w:szCs w:val="24"/>
        </w:rPr>
        <w:t> ее покупки. Вкладчик вправе по своему желанию выйти из товарищества, получив при этом свой вклад (но не долю во всем имуществе товарищества, пропорциональную вкладу). Учредительным договором конкретной коммандиты могут устанавливаться и иные права вкладчиков.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числу их обязанностей относится прежде всего обязанность по внесению вкладов в складочный капитал, исполнение которой удостоверяется особым «свидетельством об участии», которое и удостоверяет статус вкладчика. Они обязаны также не разглашать ставшую им известной (в частности, после ознакомления с документами товарищества) конфиденциальную информацию о его деятельности (п. 2 ст. 67, п. 2 ст. 85 ГК). Закон не предусматривает возможности исключения вкладчиков из товарищества.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Товарищество на вере ликвидируется по тем же основаниям, что и полное товарищество, а также при выбытии из него всех вкладчиков.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последнем случае оставшиеся полные товарищи вместо ликвидации могут преобразовать его в полное товарищество (п. 1 ст. 86 ГК).</w:t>
      </w:r>
    </w:p>
    <w:p w:rsidR="00A117E0" w:rsidRPr="00277A71" w:rsidRDefault="00A117E0" w:rsidP="00A117E0">
      <w:pPr>
        <w:pStyle w:val="a3"/>
        <w:jc w:val="both"/>
        <w:rPr>
          <w:rFonts w:ascii="Times New Roman" w:hAnsi="Times New Roman" w:cs="Times New Roman"/>
          <w:sz w:val="24"/>
          <w:szCs w:val="24"/>
        </w:rPr>
      </w:pPr>
      <w:hyperlink r:id="rId131" w:history="1">
        <w:r w:rsidRPr="00277A71">
          <w:rPr>
            <w:rStyle w:val="a7"/>
            <w:rFonts w:ascii="Times New Roman" w:hAnsi="Times New Roman" w:cs="Times New Roman"/>
            <w:color w:val="auto"/>
            <w:u w:val="none"/>
          </w:rPr>
          <w:t>Обществом с ограниченной ответственностью</w:t>
        </w:r>
      </w:hyperlink>
      <w:r w:rsidRPr="00277A71">
        <w:rPr>
          <w:rFonts w:ascii="Times New Roman" w:hAnsi="Times New Roman" w:cs="Times New Roman"/>
          <w:sz w:val="24"/>
          <w:szCs w:val="24"/>
        </w:rPr>
        <w:t> признается </w:t>
      </w:r>
      <w:hyperlink r:id="rId132" w:history="1">
        <w:r w:rsidRPr="00277A71">
          <w:rPr>
            <w:rStyle w:val="a7"/>
            <w:rFonts w:ascii="Times New Roman" w:hAnsi="Times New Roman" w:cs="Times New Roman"/>
            <w:color w:val="auto"/>
            <w:u w:val="none"/>
          </w:rPr>
          <w:t>хозяйственное общество</w:t>
        </w:r>
      </w:hyperlink>
      <w:r w:rsidRPr="00277A71">
        <w:rPr>
          <w:rFonts w:ascii="Times New Roman" w:hAnsi="Times New Roman" w:cs="Times New Roman"/>
          <w:sz w:val="24"/>
          <w:szCs w:val="24"/>
        </w:rPr>
        <w:t> с разделенным на доли уставным </w:t>
      </w:r>
      <w:hyperlink r:id="rId133" w:history="1">
        <w:r w:rsidRPr="00277A71">
          <w:rPr>
            <w:rStyle w:val="a7"/>
            <w:rFonts w:ascii="Times New Roman" w:hAnsi="Times New Roman" w:cs="Times New Roman"/>
            <w:color w:val="auto"/>
            <w:u w:val="none"/>
          </w:rPr>
          <w:t>капиталом</w:t>
        </w:r>
      </w:hyperlink>
      <w:r w:rsidRPr="00277A71">
        <w:rPr>
          <w:rFonts w:ascii="Times New Roman" w:hAnsi="Times New Roman" w:cs="Times New Roman"/>
          <w:sz w:val="24"/>
          <w:szCs w:val="24"/>
        </w:rPr>
        <w:t>, участники которого не отвечают по его </w:t>
      </w:r>
      <w:hyperlink r:id="rId134" w:history="1">
        <w:r w:rsidRPr="00277A71">
          <w:rPr>
            <w:rStyle w:val="a7"/>
            <w:rFonts w:ascii="Times New Roman" w:hAnsi="Times New Roman" w:cs="Times New Roman"/>
            <w:color w:val="auto"/>
            <w:u w:val="none"/>
          </w:rPr>
          <w:t>обязательствам</w:t>
        </w:r>
      </w:hyperlink>
      <w:r w:rsidRPr="00277A71">
        <w:rPr>
          <w:rFonts w:ascii="Times New Roman" w:hAnsi="Times New Roman" w:cs="Times New Roman"/>
          <w:sz w:val="24"/>
          <w:szCs w:val="24"/>
        </w:rPr>
        <w:t> и несут риск убытков, связанных с деятельностью </w:t>
      </w:r>
      <w:hyperlink r:id="rId135" w:history="1">
        <w:r w:rsidRPr="00277A71">
          <w:rPr>
            <w:rStyle w:val="a7"/>
            <w:rFonts w:ascii="Times New Roman" w:hAnsi="Times New Roman" w:cs="Times New Roman"/>
            <w:color w:val="auto"/>
            <w:u w:val="none"/>
          </w:rPr>
          <w:t>общества</w:t>
        </w:r>
      </w:hyperlink>
      <w:r w:rsidRPr="00277A71">
        <w:rPr>
          <w:rFonts w:ascii="Times New Roman" w:hAnsi="Times New Roman" w:cs="Times New Roman"/>
          <w:sz w:val="24"/>
          <w:szCs w:val="24"/>
        </w:rPr>
        <w:t>, в пределах стоимости принадлежащих им долей (п. 1 ст. 87 ГК; п. 1 ст. 2 Федерального </w:t>
      </w:r>
      <w:hyperlink r:id="rId136"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от 8 февраля 1998 г. № 14-ФЗ «Об обществах с ограниченной ответственностью», далее – Закон об обществах с ограниченной ответственностью).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Традиционное наименование этой </w:t>
      </w:r>
      <w:hyperlink r:id="rId137" w:history="1">
        <w:r w:rsidRPr="00277A71">
          <w:rPr>
            <w:rStyle w:val="a7"/>
            <w:rFonts w:ascii="Times New Roman" w:hAnsi="Times New Roman" w:cs="Times New Roman"/>
            <w:color w:val="auto"/>
            <w:u w:val="none"/>
          </w:rPr>
          <w:t>коммерческой организации</w:t>
        </w:r>
      </w:hyperlink>
      <w:r w:rsidRPr="00277A71">
        <w:rPr>
          <w:rFonts w:ascii="Times New Roman" w:hAnsi="Times New Roman" w:cs="Times New Roman"/>
          <w:sz w:val="24"/>
          <w:szCs w:val="24"/>
        </w:rPr>
        <w:t> «общество с ограниченной ответственностью» неточно. Так как вклады участников становятся </w:t>
      </w:r>
      <w:hyperlink r:id="rId138" w:history="1">
        <w:r w:rsidRPr="00277A71">
          <w:rPr>
            <w:rStyle w:val="a7"/>
            <w:rFonts w:ascii="Times New Roman" w:hAnsi="Times New Roman" w:cs="Times New Roman"/>
            <w:color w:val="auto"/>
            <w:u w:val="none"/>
          </w:rPr>
          <w:t>собственностью</w:t>
        </w:r>
      </w:hyperlink>
      <w:r w:rsidRPr="00277A71">
        <w:rPr>
          <w:rFonts w:ascii="Times New Roman" w:hAnsi="Times New Roman" w:cs="Times New Roman"/>
          <w:sz w:val="24"/>
          <w:szCs w:val="24"/>
        </w:rPr>
        <w:t> самого общества как </w:t>
      </w:r>
      <w:hyperlink r:id="rId139" w:history="1">
        <w:r w:rsidRPr="00277A71">
          <w:rPr>
            <w:rStyle w:val="a7"/>
            <w:rFonts w:ascii="Times New Roman" w:hAnsi="Times New Roman" w:cs="Times New Roman"/>
            <w:color w:val="auto"/>
            <w:u w:val="none"/>
          </w:rPr>
          <w:t>юридического лица</w:t>
        </w:r>
      </w:hyperlink>
      <w:r w:rsidRPr="00277A71">
        <w:rPr>
          <w:rFonts w:ascii="Times New Roman" w:hAnsi="Times New Roman" w:cs="Times New Roman"/>
          <w:sz w:val="24"/>
          <w:szCs w:val="24"/>
        </w:rPr>
        <w:t>, его участники несут не «ответственность» по его долгам, «ограниченную размерами их вкладов», а только риск убытков (утраты внесенных ими вкладов). Поскольку речь идет о хозяйственном обществе, участники которого не обязаны лично участвовать в его деятельности, общество с ограниченной ответственностью должно иметь особые исполнительные (волеизъявляющие) органы. Их состав и компетенция определяются уставом общества, утверждаемым учредителями и являющимся его единственным учредительным документом. Воля же учредителей на создание общества и условия участия в нем выражаются в решении учредителей и в </w:t>
      </w:r>
      <w:hyperlink r:id="rId140" w:history="1">
        <w:r w:rsidRPr="00277A71">
          <w:rPr>
            <w:rStyle w:val="a7"/>
            <w:rFonts w:ascii="Times New Roman" w:hAnsi="Times New Roman" w:cs="Times New Roman"/>
            <w:color w:val="auto"/>
            <w:u w:val="none"/>
          </w:rPr>
          <w:t>договоре</w:t>
        </w:r>
      </w:hyperlink>
      <w:r w:rsidRPr="00277A71">
        <w:rPr>
          <w:rFonts w:ascii="Times New Roman" w:hAnsi="Times New Roman" w:cs="Times New Roman"/>
          <w:sz w:val="24"/>
          <w:szCs w:val="24"/>
        </w:rPr>
        <w:t> об учреждении общества (п. 1 ст. 89 ГК, ст. 11, 12 Закона об обществах с ограниченной ответственностью).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обществе с ограниченной ответственностью обязательна двухзвенная структура </w:t>
      </w:r>
      <w:hyperlink r:id="rId141" w:history="1">
        <w:r w:rsidRPr="00277A71">
          <w:rPr>
            <w:rStyle w:val="a7"/>
            <w:rFonts w:ascii="Times New Roman" w:hAnsi="Times New Roman" w:cs="Times New Roman"/>
            <w:color w:val="auto"/>
            <w:u w:val="none"/>
          </w:rPr>
          <w:t>управления</w:t>
        </w:r>
      </w:hyperlink>
      <w:r w:rsidRPr="00277A71">
        <w:rPr>
          <w:rFonts w:ascii="Times New Roman" w:hAnsi="Times New Roman" w:cs="Times New Roman"/>
          <w:sz w:val="24"/>
          <w:szCs w:val="24"/>
        </w:rPr>
        <w:t> (ст. 91 ГК; ст. 32 Закона об обществах с ограниченной ответственностью): общее собрание и исполнительный орган, но возможна и трехзвенная система управления (общее собрание – наблюдательный совет – исполнительный орган), если она специально предусмотрена уставом конкретного общества. Высшим (волеобразующим) органом общества является общее собрание его участников, к компетенции которого отнесены наиболее важные вопросы жизни общества, которые не могут быть им переданы на решение других его органов (за исключением прямо предусмотренных законом случаев):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определение основных направлений деятельности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изменения устава общества (в том числе изменение размера его уставного капитала);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образование и досрочное прекращение полномочий его исполнительных органов (если уставом общества этот вопрос не отнесен к компетенции совета директоров (наблюдательного совета) общества) и ревизионной комиссии;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утверждение годовых отчетов и бухгалтерских балансов общества, а также распределение чистой </w:t>
      </w:r>
      <w:hyperlink r:id="rId142" w:history="1">
        <w:r w:rsidRPr="00277A71">
          <w:rPr>
            <w:rStyle w:val="a7"/>
            <w:rFonts w:ascii="Times New Roman" w:hAnsi="Times New Roman" w:cs="Times New Roman"/>
            <w:color w:val="auto"/>
            <w:u w:val="none"/>
          </w:rPr>
          <w:t>прибыли</w:t>
        </w:r>
      </w:hyperlink>
      <w:r w:rsidRPr="00277A71">
        <w:rPr>
          <w:rFonts w:ascii="Times New Roman" w:hAnsi="Times New Roman" w:cs="Times New Roman"/>
          <w:sz w:val="24"/>
          <w:szCs w:val="24"/>
        </w:rPr>
        <w:t>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реорганизация и ликвидация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другие вопросы, прямо предусмотренные Законом об обществах с ограниченной ответственностью.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Такой подход призван защитить интересы участников общества (отнюдь не всегда являющихся профессиональными </w:t>
      </w:r>
      <w:hyperlink r:id="rId143" w:history="1">
        <w:r w:rsidRPr="00277A71">
          <w:rPr>
            <w:rStyle w:val="a7"/>
            <w:rFonts w:ascii="Times New Roman" w:hAnsi="Times New Roman" w:cs="Times New Roman"/>
            <w:color w:val="auto"/>
            <w:u w:val="none"/>
          </w:rPr>
          <w:t>предпринимателями</w:t>
        </w:r>
      </w:hyperlink>
      <w:r w:rsidRPr="00277A71">
        <w:rPr>
          <w:rFonts w:ascii="Times New Roman" w:hAnsi="Times New Roman" w:cs="Times New Roman"/>
          <w:sz w:val="24"/>
          <w:szCs w:val="24"/>
        </w:rPr>
        <w:t>) от возможных злоупотреблений со стороны его исполнительных органов. Этими же соображениями обусловлены и предусмотренные законом и уставами конкретных обществ правила о созыве и проведении очередных и внеочередных собраний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Вопросы, не входящие в компетенцию общего собрания, предполагаются отнесенными к компетенции исполнительного органа общества (если иное прямо не предусмотрено в его уставе), поскольку последний в силу своей природы должен иметь достаточно широкие возможности для самостоятельных действий. Исполнительный (волеизъявляющий) орган общества осуществляет текущее управление его деятельностью и подотчетен общему собранию. Он может быть как коллегиальным (правление, дирекция и т.п.), так и единоличным (</w:t>
      </w:r>
      <w:hyperlink r:id="rId144" w:history="1">
        <w:r w:rsidRPr="00277A71">
          <w:rPr>
            <w:rStyle w:val="a7"/>
            <w:rFonts w:ascii="Times New Roman" w:hAnsi="Times New Roman" w:cs="Times New Roman"/>
            <w:color w:val="auto"/>
            <w:u w:val="none"/>
          </w:rPr>
          <w:t>президент</w:t>
        </w:r>
      </w:hyperlink>
      <w:r w:rsidRPr="00277A71">
        <w:rPr>
          <w:rFonts w:ascii="Times New Roman" w:hAnsi="Times New Roman" w:cs="Times New Roman"/>
          <w:sz w:val="24"/>
          <w:szCs w:val="24"/>
        </w:rPr>
        <w:t>, генеральный директор и т.д.). При этом коллегиальный исполнительный орган образуется в обществе, только если это предусмотрено его уставом, а единоличный – во всех случаях.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Уставом конкретного общества может быть предусмотрено создание в нем наблюдательного совета (совета директоров) как постоянно действующего органа его участников, контролирующего исполнительные органы общества, к компетенции которого в этом случае может быть отнесено образование исполнительных органов общества, решение вопросов о совершении крупных </w:t>
      </w:r>
      <w:hyperlink r:id="rId145" w:history="1">
        <w:r w:rsidRPr="00277A71">
          <w:rPr>
            <w:rStyle w:val="a7"/>
            <w:rFonts w:ascii="Times New Roman" w:hAnsi="Times New Roman" w:cs="Times New Roman"/>
            <w:color w:val="auto"/>
            <w:u w:val="none"/>
          </w:rPr>
          <w:t>сделок</w:t>
        </w:r>
      </w:hyperlink>
      <w:r w:rsidRPr="00277A71">
        <w:rPr>
          <w:rFonts w:ascii="Times New Roman" w:hAnsi="Times New Roman" w:cs="Times New Roman"/>
          <w:sz w:val="24"/>
          <w:szCs w:val="24"/>
        </w:rPr>
        <w:t> от имени общества и подготовка и проведение общего собрания, а также иные вопросы (п. 21 ст. 32 Закона об обществах с ограниченной ответственностью). В обществах создаются также ревизионные комиссии (или исполняющие их функции ревизоры), не являющиеся органами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Участниками общества с ограниченной ответственностью могут быть любые </w:t>
      </w:r>
      <w:hyperlink r:id="rId146" w:history="1">
        <w:r w:rsidRPr="00277A71">
          <w:rPr>
            <w:rStyle w:val="a7"/>
            <w:rFonts w:ascii="Times New Roman" w:hAnsi="Times New Roman" w:cs="Times New Roman"/>
            <w:color w:val="auto"/>
            <w:u w:val="none"/>
          </w:rPr>
          <w:t>субъекты гражданского права</w:t>
        </w:r>
      </w:hyperlink>
      <w:r w:rsidRPr="00277A71">
        <w:rPr>
          <w:rFonts w:ascii="Times New Roman" w:hAnsi="Times New Roman" w:cs="Times New Roman"/>
          <w:sz w:val="24"/>
          <w:szCs w:val="24"/>
        </w:rPr>
        <w:t>, за исключением государственных и муниципальных органов (абз. 3 п. 4 ст. 66 ГК). Количество участников общества ограничено 50, с тем чтобы эта конструкция не заменяла собой </w:t>
      </w:r>
      <w:hyperlink r:id="rId147" w:history="1">
        <w:r w:rsidRPr="00277A71">
          <w:rPr>
            <w:rStyle w:val="a7"/>
            <w:rFonts w:ascii="Times New Roman" w:hAnsi="Times New Roman" w:cs="Times New Roman"/>
            <w:color w:val="auto"/>
            <w:u w:val="none"/>
          </w:rPr>
          <w:t>акционерные общества</w:t>
        </w:r>
      </w:hyperlink>
      <w:r w:rsidRPr="00277A71">
        <w:rPr>
          <w:rFonts w:ascii="Times New Roman" w:hAnsi="Times New Roman" w:cs="Times New Roman"/>
          <w:sz w:val="24"/>
          <w:szCs w:val="24"/>
        </w:rPr>
        <w:t> (для которых, напротив, повсеместно устанавливается минимально необходимое число участников). Общество может быть создано и одним лицом (например, индивидуальным предпринимателем или </w:t>
      </w:r>
      <w:hyperlink r:id="rId148" w:history="1">
        <w:r w:rsidRPr="00277A71">
          <w:rPr>
            <w:rStyle w:val="a7"/>
            <w:rFonts w:ascii="Times New Roman" w:hAnsi="Times New Roman" w:cs="Times New Roman"/>
            <w:color w:val="auto"/>
            <w:u w:val="none"/>
          </w:rPr>
          <w:t>публично-правовым образованием</w:t>
        </w:r>
      </w:hyperlink>
      <w:r w:rsidRPr="00277A71">
        <w:rPr>
          <w:rFonts w:ascii="Times New Roman" w:hAnsi="Times New Roman" w:cs="Times New Roman"/>
          <w:sz w:val="24"/>
          <w:szCs w:val="24"/>
        </w:rPr>
        <w:t>). В этом случае в структуре управления отсутствует общее собрание (решения которого заменяются письменными указаниями единственного участника).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Участники общества имеют </w:t>
      </w:r>
      <w:hyperlink r:id="rId149"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 признаваемые законом за всеми участниками товариществ и обществ (п. 1 ст. 67 ГК; п. 1 ст. 8 Закона об обществах с ограниченной ответственностью). При этом объем прав, принадлежащих конкретному участнику общества (количество голосов на общем собрании, размер дивиденда и ликвидационной квоты), определяется размером его доли в уставном капитале.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Участник общества вправе также произвести отчуждение (уступку) своей доли или ее части как другим участникам общества, так и иным (третьим) лицам. Если, однако, участники общества не заинтересованы в изменениях его состава, они могут предусмотреть в уставе своего общества обязательность получения предварительного согласия на уступку своей доли (ее части) одним из участников общества другому всех других участников и(или) общества в целом, а также вообще запретить уступку доли (ее части) третьим лицам. При отчуждении участником общества своей доли (ее части) третьим лицам другие участники во всяком случае пользуются преимущественным правом ее приобретения; уставом </w:t>
      </w:r>
      <w:r w:rsidRPr="00277A71">
        <w:rPr>
          <w:rFonts w:ascii="Times New Roman" w:hAnsi="Times New Roman" w:cs="Times New Roman"/>
          <w:sz w:val="24"/>
          <w:szCs w:val="24"/>
        </w:rPr>
        <w:lastRenderedPageBreak/>
        <w:t>конкретного общества такое право может быть также закреплено и за обществом в целом (п. 4 ст. 21 Закона об обществах с ограниченной ответственностью). Кроме того, уставом конкретного общества может быть установлена необходимость получения согласия его участников на переход доли одного из них к его наследникам или другим правопреемникам (но и при отсутствии такого согласия последним, разумеется, компенсируется стоимость доли) (п. 8 ст. 21 Закона об обществах с ограниченной ответственностью). Отсутствие свободы отчуждения долей в обществе с ограниченной ответственностью свидетельствует о сохранении в нем элементов, свойственных объединениям лиц.</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 общества с ограниченной ответственностью вправе выйти из него путем отчуждения своей доли обществу независимо от согласия других участников или общества в целом, если, однако, такое право прямо предусмотрено уставом данного общества (ст. 94 ГК, п. 1 ст. 26 Закона об обществах с ограниченной ответственностью). При этом он вправе получить действительную стоимость своей доли, т.е. соответствующую ей часть стоимости имущества общества (в виде денежной суммы или имущества в натуре) за вычетом падающих на нее долгов. Но и при отсутствии такого права в уставе участник общества может добиться аналогичных последствий, предложив продать или передать свою долю другим участникам или третьим лицам, ибо при отказе других участников и(или) общества в целом от реализации преимущественного права покупки такой доли или от дачи согласия на ее отчуждение третьим лицам общество будет обязано выплатить своему участнику действительную стоимость его доли или выдать соответствующее имущество в натуре (п. 3 ст. 93 ГК). Поэтому выход участника или попытка отчуждения им своей доли могут неблагоприятно отразиться на делах общества.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Кроме того, участники общества с ограниченной ответственностью могут приобретать дополнительные права, предусмотренные уставом общества или предоставленные им по единогласному решению общего собрания (например, право голоса, превышающее пропорциональный размер доли в уставном капитале, или право назначать одного из директоров общества) (п. 2 ст. 8 Закона об обществах с ограниченной ответственностью). При выходе участника из общества (в том числе при отчуждении им всей своей доли) предоставленные ему дополнительные права прекращаются.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Учредители (участники) общества теперь вправе также заключить между собой договор, по которому они обязуются определенным образом осуществлять свои права, либо воздерживаться от их осуществления, в частности определенным образом голосовать на общем собрании, согласованно осуществлять иные действия по управлению обществом, а также продавать свою долю или ее часть на заранее согласованных условиях, либо воздерживаться от ее отчуждения и т.п. (п. 3 ст. 8 Закона об обществах с ограниченной ответственностью). Такой договор, ранее неизвестный отечественному законодателю, относится к числу известных зарубежному праву корпоративных соглашений (сделок), а его появление свидетельствует об успешном развитии российского </w:t>
      </w:r>
      <w:hyperlink r:id="rId150" w:history="1">
        <w:r w:rsidRPr="00277A71">
          <w:rPr>
            <w:rStyle w:val="a7"/>
            <w:rFonts w:ascii="Times New Roman" w:hAnsi="Times New Roman" w:cs="Times New Roman"/>
            <w:color w:val="auto"/>
            <w:u w:val="none"/>
          </w:rPr>
          <w:t>корпоративного права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Участники общества несут обязанности, предусмотренные законом для любых участников товариществ и обществ (п. 2 ст. 67 ГК; п. 1 ст. 9 Закона об обществах с ограниченной ответственностью). Уставом общества либо решением его общего собрания, принятого большинством не менее чем в две трети голосов участников (или единогласно), могут предусматриваться или возлагаться дополнительные обязанности для всех или конкретных участников, например, по внесению дополнительных вкладов в имущество общества (п. 2 ст. 9 Закона об обществах с ограниченной ответственностью). Такие обязанности прекращаются при отчуждении участником принадлежащей ему доли (влекущей прекращение участия в обществе) либо по решению общего собрания.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Участник общества, грубо нарушающий свои обязанности или затрудняющий своими действиями деятельность общества, может быть исключен из него, но только в судебном порядке. Такая возможность также свидетельствует о сохранении этим обществом черт, присущих объединениям лиц, а не капиталов, и в известном смысле позволяет говорить о его «смешанной» природе.</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lastRenderedPageBreak/>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ind w:left="0" w:firstLine="0"/>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ind w:left="0" w:firstLine="0"/>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ind w:left="0" w:firstLine="0"/>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ind w:left="0" w:firstLine="0"/>
        <w:jc w:val="both"/>
        <w:rPr>
          <w:szCs w:val="24"/>
        </w:rPr>
      </w:pPr>
      <w:r w:rsidRPr="00277A71">
        <w:rPr>
          <w:szCs w:val="24"/>
        </w:rPr>
        <w:t>не отвечает на большую часть дополнительных вопросов преподавателя.</w:t>
      </w:r>
    </w:p>
    <w:p w:rsidR="00A117E0" w:rsidRPr="00277A71" w:rsidRDefault="00A117E0" w:rsidP="00A117E0">
      <w:pPr>
        <w:jc w:val="both"/>
        <w:rPr>
          <w:szCs w:val="24"/>
        </w:rPr>
      </w:pPr>
    </w:p>
    <w:p w:rsidR="00A117E0" w:rsidRPr="00277A71" w:rsidRDefault="00A117E0" w:rsidP="00A117E0">
      <w:pPr>
        <w:rPr>
          <w:b/>
          <w:bCs/>
          <w:szCs w:val="24"/>
        </w:rPr>
      </w:pPr>
      <w:r w:rsidRPr="00277A71">
        <w:rPr>
          <w:szCs w:val="24"/>
        </w:rPr>
        <w:t xml:space="preserve">       </w:t>
      </w:r>
      <w:r w:rsidRPr="00277A71">
        <w:rPr>
          <w:b/>
          <w:bCs/>
          <w:szCs w:val="24"/>
        </w:rPr>
        <w:t xml:space="preserve">                                        Самостоятельная работа №7.</w:t>
      </w:r>
    </w:p>
    <w:p w:rsidR="00A117E0" w:rsidRPr="00277A71" w:rsidRDefault="00A117E0" w:rsidP="00A117E0">
      <w:pPr>
        <w:pStyle w:val="a3"/>
        <w:jc w:val="both"/>
        <w:rPr>
          <w:rFonts w:ascii="Times New Roman" w:eastAsia="Calibri" w:hAnsi="Times New Roman" w:cs="Times New Roman"/>
          <w:sz w:val="24"/>
          <w:szCs w:val="24"/>
        </w:rPr>
      </w:pPr>
      <w:r w:rsidRPr="00277A71">
        <w:rPr>
          <w:rFonts w:ascii="Times New Roman" w:hAnsi="Times New Roman" w:cs="Times New Roman"/>
          <w:b/>
          <w:sz w:val="24"/>
          <w:szCs w:val="24"/>
        </w:rPr>
        <w:t>Тема:</w:t>
      </w:r>
      <w:r w:rsidRPr="00277A71">
        <w:rPr>
          <w:rFonts w:ascii="Times New Roman" w:eastAsia="Calibri" w:hAnsi="Times New Roman" w:cs="Times New Roman"/>
          <w:sz w:val="24"/>
          <w:szCs w:val="24"/>
        </w:rPr>
        <w:t xml:space="preserve"> Изучите ФЗ-7 от 12.01.1996 в редакции от 16.11.2011 «О некоммерческих организациях» и составьте таблицу.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самостоятельно повторить изученные на занятиях вопросы:</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eastAsia="Calibri" w:hAnsi="Times New Roman" w:cs="Times New Roman"/>
          <w:bCs/>
          <w:sz w:val="24"/>
          <w:szCs w:val="24"/>
        </w:rPr>
        <w:t>1.</w:t>
      </w:r>
      <w:r w:rsidRPr="00277A71">
        <w:rPr>
          <w:rFonts w:ascii="Times New Roman" w:eastAsia="Calibri" w:hAnsi="Times New Roman" w:cs="Times New Roman"/>
          <w:sz w:val="24"/>
          <w:szCs w:val="24"/>
        </w:rPr>
        <w:t xml:space="preserve"> Изучите ФЗ-7 от 12.01.1996 в редакции от 16.11.2011 «О некоммерческих организациях» и составьте таблицу.</w:t>
      </w:r>
      <w:r w:rsidRPr="00277A71">
        <w:rPr>
          <w:rFonts w:ascii="Times New Roman" w:hAnsi="Times New Roman" w:cs="Times New Roman"/>
          <w:sz w:val="24"/>
          <w:szCs w:val="24"/>
          <w:lang w:eastAsia="ru-RU"/>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eastAsia="Calibri" w:hAnsi="Times New Roman" w:cs="Times New Roman"/>
          <w:sz w:val="24"/>
          <w:szCs w:val="24"/>
        </w:rPr>
      </w:pPr>
      <w:r w:rsidRPr="00277A71">
        <w:rPr>
          <w:rFonts w:ascii="Times New Roman" w:eastAsia="Calibri" w:hAnsi="Times New Roman" w:cs="Times New Roman"/>
          <w:sz w:val="24"/>
          <w:szCs w:val="24"/>
        </w:rPr>
        <w:t>- изучите ФЗ-7 от 12.01.1996 в редакции от 16.11.2011 «О некоммерческих организациях» и составьте таблицу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 1</w:t>
      </w:r>
    </w:p>
    <w:tbl>
      <w:tblPr>
        <w:tblW w:w="0" w:type="auto"/>
        <w:tblLook w:val="04A0" w:firstRow="1" w:lastRow="0" w:firstColumn="1" w:lastColumn="0" w:noHBand="0" w:noVBand="1"/>
      </w:tblPr>
      <w:tblGrid>
        <w:gridCol w:w="3897"/>
        <w:gridCol w:w="104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Виды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отличия</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bl>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151"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r w:rsidRPr="00277A71">
        <w:rPr>
          <w:rStyle w:val="a7"/>
          <w:rFonts w:ascii="Times New Roman" w:hAnsi="Times New Roman" w:cs="Times New Roman"/>
          <w:color w:val="auto"/>
          <w:u w:val="none"/>
        </w:rPr>
        <w:t>http://www.garant.ru/</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Некоммерческой организацией вляется </w:t>
      </w:r>
      <w:hyperlink r:id="rId152" w:history="1">
        <w:r w:rsidRPr="00277A71">
          <w:rPr>
            <w:rStyle w:val="a7"/>
            <w:rFonts w:ascii="Times New Roman" w:hAnsi="Times New Roman" w:cs="Times New Roman"/>
            <w:color w:val="auto"/>
            <w:u w:val="none"/>
          </w:rPr>
          <w:t>юридическое лицо</w:t>
        </w:r>
      </w:hyperlink>
      <w:r w:rsidRPr="00277A71">
        <w:rPr>
          <w:rFonts w:ascii="Times New Roman" w:hAnsi="Times New Roman" w:cs="Times New Roman"/>
          <w:sz w:val="24"/>
          <w:szCs w:val="24"/>
        </w:rPr>
        <w:t>, которое не преследует извлечение </w:t>
      </w:r>
      <w:hyperlink r:id="rId153" w:history="1">
        <w:r w:rsidRPr="00277A71">
          <w:rPr>
            <w:rStyle w:val="a7"/>
            <w:rFonts w:ascii="Times New Roman" w:hAnsi="Times New Roman" w:cs="Times New Roman"/>
            <w:color w:val="auto"/>
            <w:u w:val="none"/>
          </w:rPr>
          <w:t>прибыли</w:t>
        </w:r>
      </w:hyperlink>
      <w:r w:rsidRPr="00277A71">
        <w:rPr>
          <w:rFonts w:ascii="Times New Roman" w:hAnsi="Times New Roman" w:cs="Times New Roman"/>
          <w:sz w:val="24"/>
          <w:szCs w:val="24"/>
        </w:rPr>
        <w:t> в качестве основной цели своей деятельности и не распределяет полученную прибыль между участниками (п. 1 ст. 50 ГК; п. 1 ст. 2 </w:t>
      </w:r>
      <w:hyperlink r:id="rId154"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о некоммерческих организациях).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отличие от </w:t>
      </w:r>
      <w:hyperlink r:id="rId155" w:history="1">
        <w:r w:rsidRPr="00277A71">
          <w:rPr>
            <w:rStyle w:val="a7"/>
            <w:rFonts w:ascii="Times New Roman" w:hAnsi="Times New Roman" w:cs="Times New Roman"/>
            <w:color w:val="auto"/>
            <w:u w:val="none"/>
          </w:rPr>
          <w:t>коммерческих организаций</w:t>
        </w:r>
      </w:hyperlink>
      <w:r w:rsidRPr="00277A71">
        <w:rPr>
          <w:rFonts w:ascii="Times New Roman" w:hAnsi="Times New Roman" w:cs="Times New Roman"/>
          <w:sz w:val="24"/>
          <w:szCs w:val="24"/>
        </w:rPr>
        <w:t> некоммерческие организации не являются профессиональными участниками </w:t>
      </w:r>
      <w:hyperlink r:id="rId156" w:history="1">
        <w:r w:rsidRPr="00277A71">
          <w:rPr>
            <w:rStyle w:val="a7"/>
            <w:rFonts w:ascii="Times New Roman" w:hAnsi="Times New Roman" w:cs="Times New Roman"/>
            <w:color w:val="auto"/>
            <w:u w:val="none"/>
          </w:rPr>
          <w:t>имущественных отношений</w:t>
        </w:r>
      </w:hyperlink>
      <w:r w:rsidRPr="00277A71">
        <w:rPr>
          <w:rFonts w:ascii="Times New Roman" w:hAnsi="Times New Roman" w:cs="Times New Roman"/>
          <w:sz w:val="24"/>
          <w:szCs w:val="24"/>
        </w:rPr>
        <w:t xml:space="preserve">. Поэтому для некоммерческих юридических лиц законодатель устанавливает специальную (целевую) правоспособность </w:t>
      </w:r>
      <w:r w:rsidRPr="00277A71">
        <w:rPr>
          <w:rFonts w:ascii="Times New Roman" w:hAnsi="Times New Roman" w:cs="Times New Roman"/>
          <w:sz w:val="24"/>
          <w:szCs w:val="24"/>
        </w:rPr>
        <w:lastRenderedPageBreak/>
        <w:t>(п. 1 ст. 49 ГК) и разрешает использовать имеющееся у них имущество лишь для достижения целей, указанных в их учредительных документах (п. 4 ст. 213 ГК). В связи с этим основной целью деятельности некоммерческой организации не может служить извлечение прибыли (п. 1 ст. 50 ГК; п. 1 ст. 2 Закона о некоммерческих организациях). Выступление некоммерческих юридических лиц в гражданском обороте обусловлено необходимостью материального обеспечения их основной деятельности, которая не должна являться предпринимательской. Несмотря на то что всем некоммерческим организациям разрешено, хотя и с ограничениями, заниматься предпринимательством, такую деятельность они могут осуществлять лишь постольку, поскольку это служит достижению целей, ради которых они были созданы, и соответствует этим целям (п. 3 ст. 50 ГК). Например, образовательное учреждение вправе оказывать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 Платная образовательная деятельность негосударственного образовательного учреждения не рассматривается как предпринимательская, если получаемый от нее </w:t>
      </w:r>
      <w:hyperlink r:id="rId157" w:history="1">
        <w:r w:rsidRPr="00277A71">
          <w:rPr>
            <w:rStyle w:val="a7"/>
            <w:rFonts w:ascii="Times New Roman" w:hAnsi="Times New Roman" w:cs="Times New Roman"/>
            <w:color w:val="auto"/>
            <w:u w:val="none"/>
          </w:rPr>
          <w:t>доход</w:t>
        </w:r>
      </w:hyperlink>
      <w:r w:rsidRPr="00277A71">
        <w:rPr>
          <w:rFonts w:ascii="Times New Roman" w:hAnsi="Times New Roman" w:cs="Times New Roman"/>
          <w:sz w:val="24"/>
          <w:szCs w:val="24"/>
        </w:rPr>
        <w:t> полностью идет на возмещение затрат на обеспечение образовательного процесса (в том числе на </w:t>
      </w:r>
      <w:hyperlink r:id="rId158" w:history="1">
        <w:r w:rsidRPr="00277A71">
          <w:rPr>
            <w:rStyle w:val="a7"/>
            <w:rFonts w:ascii="Times New Roman" w:hAnsi="Times New Roman" w:cs="Times New Roman"/>
            <w:color w:val="auto"/>
            <w:u w:val="none"/>
          </w:rPr>
          <w:t>заработную плату</w:t>
        </w:r>
      </w:hyperlink>
      <w:r w:rsidRPr="00277A71">
        <w:rPr>
          <w:rFonts w:ascii="Times New Roman" w:hAnsi="Times New Roman" w:cs="Times New Roman"/>
          <w:sz w:val="24"/>
          <w:szCs w:val="24"/>
        </w:rPr>
        <w:t>), его развитие и совершенствование в данном образовательном учреждении (ст. 45–47 Закона РФ от 10 июля 1992 г. № 3266-I «Об образовании», далее – Закон об образовании).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Вместе с тем по общему правилу учредители (участники) некоммерческой организации не вправе распределять между собой прибыль (доход), полученную от ее деятельности (п. 1 ст. 50 ГК). При ликвидации некоммерческой организации оставшееся после удовлетворения требований кредиторов имущество направляется в соответствии с ее учредительными документами на цели, в интересах которых она была создана, и(или) на благотворительные цели, если иное не предусмотрено законом. Некоммерческие юридические лица, за исключением учреждений, </w:t>
      </w:r>
      <w:hyperlink r:id="rId159" w:history="1">
        <w:r w:rsidRPr="00277A71">
          <w:rPr>
            <w:rStyle w:val="a7"/>
            <w:rFonts w:ascii="Times New Roman" w:hAnsi="Times New Roman" w:cs="Times New Roman"/>
            <w:color w:val="auto"/>
            <w:u w:val="none"/>
          </w:rPr>
          <w:t>политических партий</w:t>
        </w:r>
      </w:hyperlink>
      <w:r w:rsidRPr="00277A71">
        <w:rPr>
          <w:rFonts w:ascii="Times New Roman" w:hAnsi="Times New Roman" w:cs="Times New Roman"/>
          <w:sz w:val="24"/>
          <w:szCs w:val="24"/>
        </w:rPr>
        <w:t> и религиозных организаций, могут признаваться несостоятельными (банкротами).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Организационно-правовые формы некоммерческих юридических лиц отличаются гораздо большим разнообразием по сравнению с коммерческими. В рамках одного вида могут существовать несколько разновидностей некоммерческих организаций, статус которых регламентируется не только ГК, но также федеральными законами и другими правовыми актами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Большинство некоммерческих организаций, подобно коммерческим, являются корпорациями, т.е. построены на началах фиксированного членства. Однако встречаются некоммерческие юридические лица, не являющиеся корпорациями (учреждения, фонды, автономные некоммерческие организации и др.).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Среди некоммерческих организаций обнаруживаются и смешанные формы. Благотворительные либо религиозные организации могут быть названы учреждениями с корпоративным устройством, так как по форме они являются корпорациями, а фактически представляют собой учреждения (ст. 6, 7, 10, 15 Федерального закона от 11 августа 1995 г. № 135-ФЗ «О благотворительной деятельности и благотворительных организациях», далее – Закон о благотворительной деятельности; ст. 8, 10 Федерального закона от 26 сентября 1997 г. № 125-ФЗ «О свободе совести и о религиозных объединениях», далее – Закон о свободе совести). Существенным отличием названных организаций от классических корпораций является то обстоятельство, что, даже если благотворительная или религиозная организация основаны на членстве, далеко не каждый из ее членов может участвовать в </w:t>
      </w:r>
      <w:hyperlink r:id="rId160" w:history="1">
        <w:r w:rsidRPr="00277A71">
          <w:rPr>
            <w:rStyle w:val="a7"/>
            <w:rFonts w:ascii="Times New Roman" w:hAnsi="Times New Roman" w:cs="Times New Roman"/>
            <w:color w:val="auto"/>
            <w:u w:val="none"/>
          </w:rPr>
          <w:t>управлении</w:t>
        </w:r>
      </w:hyperlink>
      <w:r w:rsidRPr="00277A71">
        <w:rPr>
          <w:rFonts w:ascii="Times New Roman" w:hAnsi="Times New Roman" w:cs="Times New Roman"/>
          <w:sz w:val="24"/>
          <w:szCs w:val="24"/>
        </w:rPr>
        <w:t xml:space="preserve"> организацией и ее имуществом. Высшим органом управления благотворительной организации выступает ее коллегиальный орган, формируемый в порядке, предусмотренном уставом этой организации (ст. 10 Закона о благотворительной деятельности).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Гражданским кодексом предусмотрены следующие организационно-правовые формы некоммерческих организаций:</w:t>
      </w:r>
    </w:p>
    <w:p w:rsidR="00A117E0" w:rsidRPr="00277A71" w:rsidRDefault="00A117E0" w:rsidP="00A117E0">
      <w:pPr>
        <w:pStyle w:val="a3"/>
        <w:jc w:val="both"/>
        <w:rPr>
          <w:rFonts w:ascii="Times New Roman" w:hAnsi="Times New Roman" w:cs="Times New Roman"/>
          <w:sz w:val="24"/>
          <w:szCs w:val="24"/>
        </w:rPr>
      </w:pPr>
      <w:hyperlink r:id="rId161" w:history="1">
        <w:r w:rsidRPr="00277A71">
          <w:rPr>
            <w:rStyle w:val="a7"/>
            <w:rFonts w:ascii="Times New Roman" w:hAnsi="Times New Roman" w:cs="Times New Roman"/>
            <w:color w:val="auto"/>
            <w:u w:val="none"/>
          </w:rPr>
          <w:t>потребительский кооператив</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общественная или религиозная организация (объединение);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объединение юридических лиц (ассоциация или союз);</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фонд;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учреждение (бюджетное или автономное).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Иные федеральные законы существенно расширяют этот перечень, допуская возможность создания некоммерческих юридических лиц также в формах: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некоммерческого товарищества, в том числе </w:t>
      </w:r>
      <w:hyperlink r:id="rId162" w:history="1">
        <w:r w:rsidRPr="00277A71">
          <w:rPr>
            <w:rStyle w:val="a7"/>
            <w:rFonts w:ascii="Times New Roman" w:hAnsi="Times New Roman" w:cs="Times New Roman"/>
            <w:color w:val="auto"/>
            <w:u w:val="none"/>
          </w:rPr>
          <w:t>товарищества собственников жилья</w:t>
        </w:r>
      </w:hyperlink>
      <w:r w:rsidRPr="00277A71">
        <w:rPr>
          <w:rFonts w:ascii="Times New Roman" w:hAnsi="Times New Roman" w:cs="Times New Roman"/>
          <w:sz w:val="24"/>
          <w:szCs w:val="24"/>
        </w:rPr>
        <w:t>; садоводческого, огороднического или дачного товарищества;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некоммерческого партнерства;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автономной некоммерческой организации;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товарной </w:t>
      </w:r>
      <w:hyperlink r:id="rId163" w:history="1">
        <w:r w:rsidRPr="00277A71">
          <w:rPr>
            <w:rStyle w:val="a7"/>
            <w:rFonts w:ascii="Times New Roman" w:hAnsi="Times New Roman" w:cs="Times New Roman"/>
            <w:color w:val="auto"/>
            <w:u w:val="none"/>
          </w:rPr>
          <w:t>биржи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торгово-промышленной палаты;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объединения работодателей;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государственной корпорации и других.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 многих случаях различие организационно-правовых форм некоммерческих организаций не вызывается реальной необходимостью, а становится лишь результатом принятия очередного отдельного закона об их статусе (например, общины малочисленных народов как юридические лица по сути являются потребительскими кооперативами). В развитых европейских </w:t>
      </w:r>
      <w:hyperlink r:id="rId164" w:history="1">
        <w:r w:rsidRPr="00277A71">
          <w:rPr>
            <w:rStyle w:val="a7"/>
            <w:rFonts w:ascii="Times New Roman" w:hAnsi="Times New Roman" w:cs="Times New Roman"/>
            <w:color w:val="auto"/>
            <w:u w:val="none"/>
          </w:rPr>
          <w:t>правопорядках</w:t>
        </w:r>
      </w:hyperlink>
      <w:r w:rsidRPr="00277A71">
        <w:rPr>
          <w:rFonts w:ascii="Times New Roman" w:hAnsi="Times New Roman" w:cs="Times New Roman"/>
          <w:sz w:val="24"/>
          <w:szCs w:val="24"/>
        </w:rPr>
        <w:t> для отражения особенностей их статуса обычно используется не более 3–4 организационно-правовых форм (объединение или союз, фонд, учреждение).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Поэтому в перспективе число разновидностей некоммерческих организаций, признаваемых юридическими лицами, должно быть значительно уменьшено.</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1.Чем отличаются некоммерческие организации от коммерческих?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2.Обладают ли неком. организации правом собственности?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3.К каким видам относятся религиозные организации?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ind w:left="0" w:firstLine="0"/>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ind w:left="0" w:firstLine="0"/>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ind w:left="0" w:firstLine="0"/>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ind w:left="0" w:firstLine="0"/>
        <w:jc w:val="both"/>
        <w:rPr>
          <w:szCs w:val="24"/>
        </w:rPr>
      </w:pPr>
      <w:r w:rsidRPr="00277A71">
        <w:rPr>
          <w:szCs w:val="24"/>
        </w:rPr>
        <w:t>не отвечает на большую часть дополнительных вопросов преподавателя.</w:t>
      </w:r>
    </w:p>
    <w:p w:rsidR="00A117E0" w:rsidRPr="00277A71" w:rsidRDefault="00A117E0" w:rsidP="00A117E0">
      <w:pPr>
        <w:pStyle w:val="a4"/>
        <w:numPr>
          <w:ilvl w:val="0"/>
          <w:numId w:val="7"/>
        </w:numPr>
        <w:jc w:val="both"/>
        <w:rPr>
          <w:b/>
          <w:szCs w:val="24"/>
        </w:rPr>
      </w:pPr>
      <w:r w:rsidRPr="00277A71">
        <w:rPr>
          <w:b/>
        </w:rPr>
        <w:t>Субъекты гражданского права</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№1.</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b/>
          <w:iCs/>
          <w:sz w:val="24"/>
          <w:szCs w:val="24"/>
        </w:rPr>
        <w:t xml:space="preserve">       </w:t>
      </w:r>
      <w:r w:rsidRPr="00277A71">
        <w:rPr>
          <w:rFonts w:ascii="Times New Roman" w:hAnsi="Times New Roman" w:cs="Times New Roman"/>
          <w:bCs/>
          <w:sz w:val="24"/>
          <w:szCs w:val="24"/>
        </w:rPr>
        <w:t>Решение ситуационных задач на тему элементов гражданских правоотношений.</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lastRenderedPageBreak/>
        <w:t xml:space="preserve">Цель работы: </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-закрепить теоретические знания в области правового статуса физических  лиц,</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изучить гл. 3 ГК РФ,</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xml:space="preserve">-овладеть навыками поиск правовой информации для конкретной юридической ситуации, </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овладеть навыками применения гл 3 ГК РФ.</w:t>
      </w:r>
    </w:p>
    <w:p w:rsidR="00A117E0" w:rsidRPr="00277A71" w:rsidRDefault="00A117E0" w:rsidP="00A117E0">
      <w:pPr>
        <w:pStyle w:val="a3"/>
        <w:numPr>
          <w:ilvl w:val="0"/>
          <w:numId w:val="7"/>
        </w:numPr>
        <w:jc w:val="both"/>
        <w:rPr>
          <w:rFonts w:ascii="Times New Roman" w:hAnsi="Times New Roman" w:cs="Times New Roman"/>
          <w:iCs/>
          <w:sz w:val="24"/>
          <w:szCs w:val="24"/>
        </w:rPr>
      </w:pPr>
      <w:r w:rsidRPr="00277A71">
        <w:rPr>
          <w:rFonts w:ascii="Times New Roman" w:hAnsi="Times New Roman" w:cs="Times New Roman"/>
          <w:b/>
          <w:iCs/>
          <w:sz w:val="24"/>
          <w:szCs w:val="24"/>
        </w:rPr>
        <w:t>Количество часов:</w:t>
      </w:r>
      <w:r w:rsidRPr="00277A71">
        <w:rPr>
          <w:rFonts w:ascii="Times New Roman" w:hAnsi="Times New Roman" w:cs="Times New Roman"/>
          <w:iCs/>
          <w:sz w:val="24"/>
          <w:szCs w:val="24"/>
        </w:rPr>
        <w:t xml:space="preserve"> 2 часа.</w:t>
      </w:r>
    </w:p>
    <w:p w:rsidR="00A117E0" w:rsidRPr="00277A71" w:rsidRDefault="00A117E0" w:rsidP="00A117E0">
      <w:pPr>
        <w:pStyle w:val="a3"/>
        <w:numPr>
          <w:ilvl w:val="0"/>
          <w:numId w:val="7"/>
        </w:numPr>
        <w:jc w:val="both"/>
        <w:rPr>
          <w:rFonts w:ascii="Times New Roman" w:hAnsi="Times New Roman" w:cs="Times New Roman"/>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Cs/>
          <w:sz w:val="24"/>
          <w:szCs w:val="24"/>
        </w:rPr>
        <w:t>:</w:t>
      </w:r>
      <w:r w:rsidRPr="00277A71">
        <w:rPr>
          <w:rFonts w:ascii="Times New Roman" w:hAnsi="Times New Roman" w:cs="Times New Roman"/>
          <w:sz w:val="24"/>
          <w:szCs w:val="24"/>
        </w:rPr>
        <w:t xml:space="preserve"> ОК 2,ОК 4,ОК 9,ОК11,ОК 12, ПК 1.1,</w:t>
      </w:r>
      <w:r w:rsidRPr="00277A71">
        <w:rPr>
          <w:rFonts w:ascii="Times New Roman" w:hAnsi="Times New Roman" w:cs="Times New Roman"/>
          <w:i/>
          <w:iCs/>
          <w:sz w:val="24"/>
          <w:szCs w:val="24"/>
        </w:rPr>
        <w:t xml:space="preserve"> </w:t>
      </w:r>
      <w:r w:rsidRPr="00277A71">
        <w:rPr>
          <w:rFonts w:ascii="Times New Roman" w:hAnsi="Times New Roman" w:cs="Times New Roman"/>
          <w:iCs/>
          <w:sz w:val="24"/>
          <w:szCs w:val="24"/>
        </w:rPr>
        <w:t>ПК1.2,ПК 1.4.</w:t>
      </w:r>
    </w:p>
    <w:p w:rsidR="00A117E0" w:rsidRPr="00277A71" w:rsidRDefault="00A117E0" w:rsidP="00A117E0">
      <w:pPr>
        <w:pStyle w:val="a3"/>
        <w:numPr>
          <w:ilvl w:val="0"/>
          <w:numId w:val="7"/>
        </w:numPr>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лекционная тетрадь, тетрадь для практических занятий</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Решение ситуационных задач</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1.Тринадцатилетний Витя Морозов послал на конкурс в журнал «Юный техник» предложение об использовании силы течения реки для развода мостов. Его предложение получило первую премию и редакция журнала предложила Вите оформить заявку на выдачу патента на изобретение. Родители Вити полагали, что автором изобретения должен быть указан кто-либо из родителей, поскольку Вите всего 13 лет и он самостоятельно не сможет осуществлять все права и обязанности, связанные с патентом на изобретение. Родители для подтверждения своей позиции обратились к знакомому изобретателю, который усомнился в правомерности признания автором родителей. Но и Витя, по его мнению, не сможет осуществлять права патентообладателя, поскольку с обладанием патентом связан целый комплекс гражданских прав и обязанностей.</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Для получения квалифицированного разъяснения родители обратились к юристу.</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Какой ответ им надлежит дать?</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(ст.26 ГК РФ)</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2.16 сентября 2001 года Завадский вышел из дома вынести мусор и не вернулся. На другой день его жена Завадская обратилась в органы внутренних дел с заявлением о пропаже мужа, однако ей посоветовали подольше подождать возвращения мужа, и заявление не было принято. Завадская обзвонила знакомых и родственников мужа, навела справки в больницах и моргах, однако это не дало никаких результатов. В милицию Завадская больше не обращалась.</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5 сентября 2002 года Завадская обратилась в суд с заявлением о признании Завадского безвестно отсутствующим. Дело было рассмотрено судом 7 октября 2002 года. В признании Завадского безвестно отсутствующим было отказано на основании статьи 42 ГК РФ, поскольку заявление о признании Завадского безвестно отсутствующим было подано до истечения года со дня его исчезновения.</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20 октября 2006 года Завадская обратилась в суд с заявлением об объявлении Завадского умершим. 3 ноября 2006 года в удовлетворении заявления было отказано, поскольку в судебном заседании выяснилось, что в органах внутренних дел Завадский без вести пропавшим не числится, и розыск Завадского органами внутренних дел не производился. Кроме того, Завадский не был ранее признан безвестно отсутствующим.</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Насколько верными и обоснованными были решения суда? Как должно быть решено дело?</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(ст.42,43 ГК РФ)</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xml:space="preserve">3.Охотник-промысловик Никитин ушел в тайгу проверять поставленные им ловушки на пушных зверей и не вернулся. Через 6 лет в судебном порядке он был объявлен умершим по заявлению сына. Сын, являясь единственным наследником Никитина, должен был получить принадлежавший отцу жилой дом и другое имущество. За несколько дней до вынесения судом упомянутого решения сын </w:t>
      </w:r>
      <w:r w:rsidRPr="00277A71">
        <w:rPr>
          <w:rFonts w:ascii="Times New Roman" w:hAnsi="Times New Roman" w:cs="Times New Roman"/>
          <w:sz w:val="24"/>
          <w:szCs w:val="24"/>
        </w:rPr>
        <w:lastRenderedPageBreak/>
        <w:t>Никитина погиб в автомобильной катастрофе. Поскольку других наследников у Никитина не было, все его имущество перешло государству. Дом был зачислен на баланс районной администрации, которая поселила там жильцов, а остальное имущество реализовано через комиссионный магазин.</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Через 7 месяцев возвратился охотник-промысловик Никитин. Оказалось, что в тайге он получил тяжелую черепно-мозговую травму от упавшего на него дерева и был в бессознательном состоянии добран лесорубами, которые доставили его в ближайший населенный пункт.</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Документов у Никитина не было, а вследствие травмы он потерял память и не мог назвать своего адреса.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В течение нескольких лет он лечился в различных медицинских учреждениях, а теперь поправился и возвратился домой. Узнав, что все его имущество перешло к государству, он потребовал от администрации возврата дома и других принадлежавших ему вещей. В администрации ему разъяснили, что согласно законодательству ни дом, ни другое имущество не могут быть возвращены ему в натуре и что он вправе претендовать только на денежную компенсацию.</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Правильно ли такое разъяснение?</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(ст.43 ГК РФ)</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bCs/>
          <w:sz w:val="24"/>
          <w:szCs w:val="24"/>
        </w:rPr>
        <w:t xml:space="preserve">4. </w:t>
      </w:r>
      <w:r w:rsidRPr="00277A71">
        <w:rPr>
          <w:rFonts w:ascii="Times New Roman" w:hAnsi="Times New Roman" w:cs="Times New Roman"/>
          <w:sz w:val="24"/>
          <w:szCs w:val="24"/>
        </w:rPr>
        <w:t xml:space="preserve">Проанализируйте приведённую выдержку из устава </w:t>
      </w:r>
      <w:r w:rsidRPr="00277A71">
        <w:rPr>
          <w:rFonts w:ascii="Times New Roman" w:hAnsi="Times New Roman" w:cs="Times New Roman"/>
          <w:bCs/>
          <w:sz w:val="24"/>
          <w:szCs w:val="24"/>
        </w:rPr>
        <w:t>общества с ограниченной ответственностью</w:t>
      </w:r>
      <w:r w:rsidRPr="00277A71">
        <w:rPr>
          <w:rFonts w:ascii="Times New Roman" w:hAnsi="Times New Roman" w:cs="Times New Roman"/>
          <w:sz w:val="24"/>
          <w:szCs w:val="24"/>
        </w:rPr>
        <w:t>. Будет ли зарегистрировано такое юридическое лицо? Какие ошибки содержатся в тексте?</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«1. Общество имеет:</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а) полное фирменное наименование – ООО «ОАО Group»;</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б) сокращенное фирменное наименование - «Group», ООО «ОАО Группа».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xml:space="preserve">2. Место нахождения Общества и почтовый адрес - </w:t>
      </w:r>
      <w:smartTag w:uri="urn:schemas-microsoft-com:office:smarttags" w:element="metricconverter">
        <w:smartTagPr>
          <w:attr w:name="ProductID" w:val="620137, г"/>
        </w:smartTagPr>
        <w:r w:rsidRPr="00277A71">
          <w:rPr>
            <w:rFonts w:ascii="Times New Roman" w:hAnsi="Times New Roman" w:cs="Times New Roman"/>
            <w:sz w:val="24"/>
            <w:szCs w:val="24"/>
          </w:rPr>
          <w:t>620137, г</w:t>
        </w:r>
      </w:smartTag>
      <w:r w:rsidRPr="00277A71">
        <w:rPr>
          <w:rFonts w:ascii="Times New Roman" w:hAnsi="Times New Roman" w:cs="Times New Roman"/>
          <w:sz w:val="24"/>
          <w:szCs w:val="24"/>
        </w:rPr>
        <w:t>. Москва, ул. Комсомольская, 21, вход со двора.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3. Общество является юридическим лицом и имеет в собственности обособленное имущество, учитываемое по отдельной смете.</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4. Участниками Общества являются:</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ООО «Студент»;</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Правительство области;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Управление государственной регистрации субъектов предпринимательской деятельности г. Москва;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ещё 55 физических лиц.</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5. В связи с участием в образовании имущества Общества, участники имеют вещные права на имущество Общества.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6. Общество считается созданным с момента утверждения настоящего устава.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7. Общество создано без ограничения срока.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8. Общество вправе в установленном порядке открывать банковские счета на территории Российской Федерации и за ее пределами.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9. Общество имеет треугольную печать, содержащую его полное фирменное наименование на русском, удмуртском и малайском языках и указание на место его нахождения.</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10. Учредительные документы Общества состоят исключительно из настоящего устава.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11. Общество отвечает по своим обязательствам всем принадлежащим ему имуществом, за исключением закреплённого в пользование за сотрудниками Общества».</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(ст.48.52 ГК РФ )</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 xml:space="preserve">5. В регистрационную палату обратилась группа граждан, желающих создать предприятие по ловле рыбы в Неве и Ладожском озере. Изучив представленные на </w:t>
      </w:r>
      <w:r w:rsidRPr="00277A71">
        <w:rPr>
          <w:rFonts w:ascii="Times New Roman" w:hAnsi="Times New Roman" w:cs="Times New Roman"/>
          <w:sz w:val="24"/>
          <w:szCs w:val="24"/>
        </w:rPr>
        <w:lastRenderedPageBreak/>
        <w:t>регистрацию документы, юрист регистрационной палаты вернул документы заявителям, указав на следующие  ошибки: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1) Название предприятия - «Артель рыболовов «Гетеборг» - не соответствует законодательству, поскольку Гетеборг – это шведский, а не российский город.</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2) Учредительный договор подписан председателем и секретарем учредительного собрания артельщиков, а не самими участниками.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3) В уставе не оговорены общий размер складочного капитала и количество членов артели, а указан лишь размер паевого взноса.</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4)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может по желанию внести несколько паевых взносов. Оба эти положения противоречат законодательству.</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5) Согласно уставу председатель артели одновременно является председателем ее правления, а все члены правления являются членами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наблюдательного совета с правом совещательного голоса, что также не соответствует закону.</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Заявители обратились с жалобой к начальнику отдела регистрационной палаты, считая замечания юриста незаконными. Разрешите жалобу, оценив вышеизложенные замечания.</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(ст.51.52,53,54 ГК РФ)</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-Прочитать условие задачи;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-Изучить гл. 3ГК РФ 1 часть;</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-Определить соответствующий раздел ГК РФ;</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-Определить норму, подлежащую применению в данной ситуации;</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-Применить выбранную норму к данной ситуации, ответ записать в тетрадь для практических занятий.</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Пример выполнения:</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rPr>
        <w:t>Работники технологического бюро Чернышов и Хромов в установленном порядке были признаны авторами изобретения - нового способа получения гашеной извести, разработанного ими в период работы на предприятии. В суд поступили иски от Фролова, начальника технологического бюро, и Власова, сотрудника бюро, которые ставили вопрос о включении их в число соавторов изобретения. В исковом заявлении Фролова указывалось, что им, как начальником бюро, осуществлялось общее руководство всеми работами, которые завершились созданием новой технологии получения гашеной извести. В иске Власова отмечалось, что именно он подсказал Чернышову и Хромову основную идею нового способа, а также проделал большую работу по поиску и анализу аналогов изобретения, результаты которой он также передал ответчикам.</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Style w:val="a9"/>
          <w:rFonts w:ascii="Times New Roman" w:hAnsi="Times New Roman" w:cs="Times New Roman"/>
          <w:sz w:val="24"/>
          <w:szCs w:val="24"/>
        </w:rPr>
        <w:t>Подлежат ли удовлетворению заявленные исковые требования?</w:t>
      </w:r>
      <w:r w:rsidRPr="00277A71">
        <w:rPr>
          <w:rFonts w:ascii="Times New Roman" w:hAnsi="Times New Roman" w:cs="Times New Roman"/>
          <w:sz w:val="24"/>
          <w:szCs w:val="24"/>
        </w:rPr>
        <w:t> </w:t>
      </w:r>
    </w:p>
    <w:p w:rsidR="00A117E0" w:rsidRPr="00277A71" w:rsidRDefault="00A117E0" w:rsidP="00A117E0">
      <w:pPr>
        <w:pStyle w:val="a3"/>
        <w:numPr>
          <w:ilvl w:val="0"/>
          <w:numId w:val="7"/>
        </w:numPr>
        <w:jc w:val="both"/>
        <w:rPr>
          <w:rFonts w:ascii="Times New Roman" w:hAnsi="Times New Roman" w:cs="Times New Roman"/>
          <w:b/>
          <w:sz w:val="24"/>
          <w:szCs w:val="24"/>
        </w:rPr>
      </w:pPr>
      <w:r w:rsidRPr="00277A71">
        <w:rPr>
          <w:rFonts w:ascii="Times New Roman" w:hAnsi="Times New Roman" w:cs="Times New Roman"/>
          <w:b/>
          <w:sz w:val="24"/>
          <w:szCs w:val="24"/>
        </w:rPr>
        <w:t>Решение</w:t>
      </w:r>
    </w:p>
    <w:p w:rsidR="00A117E0" w:rsidRPr="00277A71" w:rsidRDefault="00A117E0" w:rsidP="00A117E0">
      <w:pPr>
        <w:pStyle w:val="a3"/>
        <w:numPr>
          <w:ilvl w:val="0"/>
          <w:numId w:val="7"/>
        </w:numPr>
        <w:jc w:val="both"/>
        <w:rPr>
          <w:rFonts w:ascii="Times New Roman" w:hAnsi="Times New Roman" w:cs="Times New Roman"/>
          <w:sz w:val="24"/>
          <w:szCs w:val="24"/>
        </w:rPr>
      </w:pPr>
      <w:r w:rsidRPr="00277A71">
        <w:rPr>
          <w:rFonts w:ascii="Times New Roman" w:hAnsi="Times New Roman" w:cs="Times New Roman"/>
          <w:sz w:val="24"/>
          <w:szCs w:val="24"/>
          <w:shd w:val="clear" w:color="auto" w:fill="FFFFFF"/>
        </w:rPr>
        <w:t> Изобретение, полезная модель или промышленный образец, созданные работником в связи с выполнением своих трудовых обязанностей или конкретного задания работодателя, признаются соответственно служебным изобретением, служебной полезной моделью или служебным промышленным образцом.</w:t>
      </w:r>
      <w:r w:rsidRPr="00277A71">
        <w:rPr>
          <w:rFonts w:ascii="Times New Roman" w:hAnsi="Times New Roman" w:cs="Times New Roman"/>
          <w:sz w:val="24"/>
          <w:szCs w:val="24"/>
        </w:rPr>
        <w:br/>
      </w:r>
      <w:r w:rsidRPr="00277A71">
        <w:rPr>
          <w:rFonts w:ascii="Times New Roman" w:hAnsi="Times New Roman" w:cs="Times New Roman"/>
          <w:sz w:val="24"/>
          <w:szCs w:val="24"/>
          <w:shd w:val="clear" w:color="auto" w:fill="FFFFFF"/>
        </w:rPr>
        <w:t>2. Право авторства на служебное изобретение, служебную полезную модель или служебный промышленный образец принадлежит работнику (автору).</w:t>
      </w:r>
      <w:r w:rsidRPr="00277A71">
        <w:rPr>
          <w:rFonts w:ascii="Times New Roman" w:hAnsi="Times New Roman" w:cs="Times New Roman"/>
          <w:sz w:val="24"/>
          <w:szCs w:val="24"/>
        </w:rPr>
        <w:br/>
      </w:r>
      <w:r w:rsidRPr="00277A71">
        <w:rPr>
          <w:rFonts w:ascii="Times New Roman" w:hAnsi="Times New Roman" w:cs="Times New Roman"/>
          <w:sz w:val="24"/>
          <w:szCs w:val="24"/>
          <w:shd w:val="clear" w:color="auto" w:fill="FFFFFF"/>
        </w:rPr>
        <w:t>3.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если трудовым или иным договором между работником и работодателем не предусмотрено иное.</w:t>
      </w:r>
      <w:r w:rsidRPr="00277A71">
        <w:rPr>
          <w:rFonts w:ascii="Times New Roman" w:hAnsi="Times New Roman" w:cs="Times New Roman"/>
          <w:sz w:val="24"/>
          <w:szCs w:val="24"/>
        </w:rPr>
        <w:br/>
      </w:r>
      <w:r w:rsidRPr="00277A71">
        <w:rPr>
          <w:rFonts w:ascii="Times New Roman" w:hAnsi="Times New Roman" w:cs="Times New Roman"/>
          <w:sz w:val="24"/>
          <w:szCs w:val="24"/>
          <w:shd w:val="clear" w:color="auto" w:fill="FFFFFF"/>
        </w:rPr>
        <w:lastRenderedPageBreak/>
        <w:t>4. При отсутствии в договоре между работодателем и работником соглашения об ином (пункт 3 настоящей статьи)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w:t>
      </w:r>
      <w:r w:rsidRPr="00277A71">
        <w:rPr>
          <w:rFonts w:ascii="Times New Roman" w:hAnsi="Times New Roman" w:cs="Times New Roman"/>
          <w:sz w:val="24"/>
          <w:szCs w:val="24"/>
        </w:rPr>
        <w:t xml:space="preserve"> </w:t>
      </w:r>
    </w:p>
    <w:p w:rsidR="00A117E0" w:rsidRPr="00277A71" w:rsidRDefault="00A117E0" w:rsidP="00A117E0">
      <w:pPr>
        <w:pStyle w:val="a3"/>
        <w:numPr>
          <w:ilvl w:val="0"/>
          <w:numId w:val="7"/>
        </w:numPr>
        <w:jc w:val="both"/>
        <w:rPr>
          <w:rFonts w:ascii="Times New Roman" w:hAnsi="Times New Roman" w:cs="Times New Roman"/>
          <w:b/>
          <w:i/>
          <w:iCs/>
          <w:sz w:val="24"/>
          <w:szCs w:val="24"/>
        </w:rPr>
      </w:pPr>
      <w:r w:rsidRPr="00277A71">
        <w:rPr>
          <w:rFonts w:ascii="Times New Roman" w:hAnsi="Times New Roman" w:cs="Times New Roman"/>
          <w:b/>
          <w:iCs/>
          <w:sz w:val="24"/>
          <w:szCs w:val="24"/>
        </w:rPr>
        <w:t>Критерии оценивания:</w:t>
      </w:r>
      <w:r w:rsidRPr="00277A71">
        <w:rPr>
          <w:rFonts w:ascii="Times New Roman" w:hAnsi="Times New Roman" w:cs="Times New Roman"/>
          <w:b/>
          <w:i/>
          <w:iCs/>
          <w:sz w:val="24"/>
          <w:szCs w:val="24"/>
        </w:rPr>
        <w:t xml:space="preserve"> </w:t>
      </w:r>
    </w:p>
    <w:p w:rsidR="00A117E0" w:rsidRPr="00277A71" w:rsidRDefault="00A117E0" w:rsidP="00A117E0">
      <w:pPr>
        <w:pStyle w:val="a3"/>
        <w:numPr>
          <w:ilvl w:val="0"/>
          <w:numId w:val="7"/>
        </w:numPr>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pStyle w:val="a3"/>
        <w:numPr>
          <w:ilvl w:val="0"/>
          <w:numId w:val="7"/>
        </w:numPr>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pStyle w:val="a3"/>
        <w:numPr>
          <w:ilvl w:val="0"/>
          <w:numId w:val="7"/>
        </w:numPr>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A117E0" w:rsidRPr="00277A71" w:rsidRDefault="00A117E0" w:rsidP="00A117E0">
      <w:pPr>
        <w:pStyle w:val="a3"/>
        <w:numPr>
          <w:ilvl w:val="0"/>
          <w:numId w:val="7"/>
        </w:numPr>
        <w:jc w:val="both"/>
        <w:rPr>
          <w:rFonts w:ascii="Times New Roman" w:hAnsi="Times New Roman" w:cs="Times New Roman"/>
          <w:bCs/>
          <w:sz w:val="24"/>
          <w:szCs w:val="24"/>
          <w:lang w:eastAsia="ru-RU"/>
        </w:rPr>
      </w:pPr>
      <w:r w:rsidRPr="00277A71">
        <w:rPr>
          <w:rFonts w:ascii="Times New Roman" w:hAnsi="Times New Roman" w:cs="Times New Roman"/>
          <w:bCs/>
          <w:sz w:val="24"/>
          <w:szCs w:val="24"/>
          <w:lang w:eastAsia="ru-RU"/>
        </w:rPr>
        <w:t>Оценка «2» - задача не решена или решена неверно, не проанализированы законодательные акты, ответы на дополнительные вопросы к задаче не даны.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Тема 1.3.</w:t>
      </w:r>
      <w:r w:rsidRPr="00277A71">
        <w:rPr>
          <w:rFonts w:ascii="Times New Roman" w:hAnsi="Times New Roman" w:cs="Times New Roman"/>
          <w:sz w:val="24"/>
          <w:szCs w:val="24"/>
        </w:rPr>
        <w:t>Объекты гражданского права.</w:t>
      </w:r>
    </w:p>
    <w:p w:rsidR="00A117E0" w:rsidRPr="00277A71" w:rsidRDefault="00A117E0" w:rsidP="00A117E0">
      <w:pPr>
        <w:pStyle w:val="a4"/>
        <w:ind w:left="0"/>
        <w:jc w:val="both"/>
        <w:rPr>
          <w:szCs w:val="24"/>
        </w:rPr>
      </w:pPr>
    </w:p>
    <w:p w:rsidR="00A117E0" w:rsidRPr="00277A71" w:rsidRDefault="00A117E0" w:rsidP="00A117E0">
      <w:pPr>
        <w:rPr>
          <w:b/>
          <w:bCs/>
          <w:szCs w:val="24"/>
        </w:rPr>
      </w:pPr>
      <w:r w:rsidRPr="00277A71">
        <w:rPr>
          <w:b/>
          <w:bCs/>
          <w:szCs w:val="24"/>
        </w:rPr>
        <w:t xml:space="preserve">                                               Самостоятельная работа №8.</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
          <w:bCs/>
          <w:sz w:val="24"/>
          <w:szCs w:val="24"/>
        </w:rPr>
        <w:t>Тема:</w:t>
      </w:r>
      <w:r w:rsidRPr="00277A71">
        <w:rPr>
          <w:rFonts w:ascii="Times New Roman" w:hAnsi="Times New Roman" w:cs="Times New Roman"/>
          <w:sz w:val="24"/>
          <w:szCs w:val="24"/>
          <w:lang w:eastAsia="ru-RU"/>
        </w:rPr>
        <w:t xml:space="preserve"> </w:t>
      </w:r>
      <w:r w:rsidRPr="00277A71">
        <w:rPr>
          <w:rFonts w:ascii="Times New Roman" w:hAnsi="Times New Roman" w:cs="Times New Roman"/>
          <w:sz w:val="24"/>
          <w:szCs w:val="24"/>
        </w:rPr>
        <w:t>Составить таблицу классификации вещей.</w:t>
      </w:r>
      <w:r w:rsidRPr="00277A71">
        <w:rPr>
          <w:rFonts w:ascii="Times New Roman" w:hAnsi="Times New Roman" w:cs="Times New Roman"/>
          <w:sz w:val="24"/>
          <w:szCs w:val="24"/>
          <w:lang w:eastAsia="ru-RU"/>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выявление особенностей обращения в гражданском обороте денег, как объекта гражданских правоотношений.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повторение видов объектов: делимые- не делимые; потребляемые- не потребляемые; движимые- не движимые; индивидуальная вещи родовая; главная вещь и принадлежность.</w:t>
      </w:r>
    </w:p>
    <w:p w:rsidR="00A117E0" w:rsidRPr="00277A71" w:rsidRDefault="00A117E0" w:rsidP="00A117E0">
      <w:pPr>
        <w:jc w:val="both"/>
        <w:rPr>
          <w:szCs w:val="24"/>
        </w:rPr>
      </w:pPr>
      <w:r w:rsidRPr="00277A71">
        <w:rPr>
          <w:b/>
          <w:szCs w:val="24"/>
        </w:rPr>
        <w:t>Количество часов на выполнение работы:</w:t>
      </w:r>
      <w:r w:rsidRPr="00277A71">
        <w:rPr>
          <w:szCs w:val="24"/>
        </w:rPr>
        <w:t xml:space="preserve"> 4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1.</w:t>
      </w:r>
      <w:r w:rsidRPr="00277A71">
        <w:rPr>
          <w:rFonts w:ascii="Times New Roman" w:hAnsi="Times New Roman" w:cs="Times New Roman"/>
          <w:sz w:val="24"/>
          <w:szCs w:val="24"/>
        </w:rPr>
        <w:t>Составить таблицу классификации вещей.</w:t>
      </w:r>
      <w:r w:rsidRPr="00277A71">
        <w:rPr>
          <w:rFonts w:ascii="Times New Roman" w:hAnsi="Times New Roman" w:cs="Times New Roman"/>
          <w:sz w:val="24"/>
          <w:szCs w:val="24"/>
          <w:lang w:eastAsia="ru-RU"/>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 1</w:t>
      </w:r>
    </w:p>
    <w:tbl>
      <w:tblPr>
        <w:tblW w:w="0" w:type="auto"/>
        <w:tblLook w:val="04A0" w:firstRow="1" w:lastRow="0" w:firstColumn="1" w:lastColumn="0" w:noHBand="0" w:noVBand="1"/>
      </w:tblPr>
      <w:tblGrid>
        <w:gridCol w:w="1113"/>
        <w:gridCol w:w="1348"/>
        <w:gridCol w:w="1675"/>
        <w:gridCol w:w="1970"/>
        <w:gridCol w:w="1294"/>
        <w:gridCol w:w="158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делимые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неделимые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потребляемые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не потребляемые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движимые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не движимые</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bl>
    <w:p w:rsidR="00A117E0" w:rsidRPr="00277A71" w:rsidRDefault="00A117E0" w:rsidP="00A117E0">
      <w:pPr>
        <w:rPr>
          <w:b/>
          <w:szCs w:val="24"/>
        </w:rPr>
      </w:pPr>
      <w:r w:rsidRPr="00277A71">
        <w:rPr>
          <w:b/>
          <w:szCs w:val="24"/>
        </w:rPr>
        <w:t>Ст.128-137 ГК РФ</w:t>
      </w:r>
    </w:p>
    <w:p w:rsidR="00A117E0" w:rsidRPr="00277A71" w:rsidRDefault="00A117E0" w:rsidP="00A117E0">
      <w:pPr>
        <w:pStyle w:val="a3"/>
        <w:jc w:val="both"/>
        <w:rPr>
          <w:rFonts w:ascii="Times New Roman" w:hAnsi="Times New Roman" w:cs="Times New Roman"/>
          <w:sz w:val="24"/>
          <w:szCs w:val="24"/>
          <w:lang w:eastAsia="ru-RU"/>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jc w:val="both"/>
        <w:rPr>
          <w:rStyle w:val="a7"/>
          <w:color w:val="auto"/>
          <w:u w:val="none"/>
        </w:rPr>
      </w:pPr>
      <w:r w:rsidRPr="00277A71">
        <w:rPr>
          <w:szCs w:val="24"/>
        </w:rPr>
        <w:t xml:space="preserve">Справочно-правовая система «Консультант+». Режим доступа </w:t>
      </w:r>
      <w:hyperlink r:id="rId165" w:history="1">
        <w:r w:rsidRPr="00277A71">
          <w:rPr>
            <w:rStyle w:val="a7"/>
            <w:color w:val="auto"/>
            <w:u w:val="none"/>
          </w:rPr>
          <w:t>http://www.consultant.ru/</w:t>
        </w:r>
      </w:hyperlink>
      <w:r w:rsidRPr="00277A71">
        <w:rPr>
          <w:szCs w:val="24"/>
        </w:rPr>
        <w:t xml:space="preserve">; Справочно-правовая система «Гарант». Режим доступа </w:t>
      </w:r>
      <w:hyperlink r:id="rId166" w:history="1">
        <w:r w:rsidRPr="00277A71">
          <w:rPr>
            <w:rStyle w:val="a7"/>
            <w:color w:val="auto"/>
            <w:u w:val="none"/>
          </w:rPr>
          <w:t>http://www.garant.ru/</w:t>
        </w:r>
      </w:hyperlink>
    </w:p>
    <w:p w:rsidR="00A117E0" w:rsidRPr="00277A71" w:rsidRDefault="00A117E0" w:rsidP="00A117E0">
      <w:pPr>
        <w:jc w:val="both"/>
        <w:rPr>
          <w:rStyle w:val="a7"/>
          <w:b/>
          <w:color w:val="auto"/>
          <w:u w:val="none"/>
        </w:rPr>
      </w:pPr>
      <w:r w:rsidRPr="00277A71">
        <w:rPr>
          <w:rStyle w:val="a7"/>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Важнейшим критерием классификации </w:t>
      </w:r>
      <w:hyperlink r:id="rId167" w:history="1">
        <w:r w:rsidRPr="00277A71">
          <w:rPr>
            <w:rStyle w:val="a7"/>
            <w:rFonts w:ascii="Times New Roman" w:hAnsi="Times New Roman" w:cs="Times New Roman"/>
            <w:color w:val="auto"/>
            <w:u w:val="none"/>
          </w:rPr>
          <w:t>вещей</w:t>
        </w:r>
      </w:hyperlink>
      <w:r w:rsidRPr="00277A71">
        <w:rPr>
          <w:rFonts w:ascii="Times New Roman" w:hAnsi="Times New Roman" w:cs="Times New Roman"/>
          <w:sz w:val="24"/>
          <w:szCs w:val="24"/>
        </w:rPr>
        <w:t> в </w:t>
      </w:r>
      <w:hyperlink r:id="rId168" w:history="1">
        <w:r w:rsidRPr="00277A71">
          <w:rPr>
            <w:rStyle w:val="a7"/>
            <w:rFonts w:ascii="Times New Roman" w:hAnsi="Times New Roman" w:cs="Times New Roman"/>
            <w:color w:val="auto"/>
            <w:u w:val="none"/>
          </w:rPr>
          <w:t>гражданском праве</w:t>
        </w:r>
      </w:hyperlink>
      <w:r w:rsidRPr="00277A71">
        <w:rPr>
          <w:rFonts w:ascii="Times New Roman" w:hAnsi="Times New Roman" w:cs="Times New Roman"/>
          <w:sz w:val="24"/>
          <w:szCs w:val="24"/>
        </w:rPr>
        <w:t> выступает их оборотоспособность, т.е. способность служить объектом имущественного оборота (различных </w:t>
      </w:r>
      <w:hyperlink r:id="rId169" w:history="1">
        <w:r w:rsidRPr="00277A71">
          <w:rPr>
            <w:rStyle w:val="a7"/>
            <w:rFonts w:ascii="Times New Roman" w:hAnsi="Times New Roman" w:cs="Times New Roman"/>
            <w:color w:val="auto"/>
            <w:u w:val="none"/>
          </w:rPr>
          <w:t>сделок</w:t>
        </w:r>
      </w:hyperlink>
      <w:r w:rsidRPr="00277A71">
        <w:rPr>
          <w:rFonts w:ascii="Times New Roman" w:hAnsi="Times New Roman" w:cs="Times New Roman"/>
          <w:sz w:val="24"/>
          <w:szCs w:val="24"/>
        </w:rPr>
        <w:t>) и менять своих владельцев (собственников).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 этой точки зрения все вещи делятся на три группы (ст. 129 ГК).</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Одни из них могут свободно, без специального разрешения публичной </w:t>
      </w:r>
      <w:hyperlink r:id="rId170" w:history="1">
        <w:r w:rsidRPr="00277A71">
          <w:rPr>
            <w:rStyle w:val="a7"/>
            <w:rFonts w:ascii="Times New Roman" w:hAnsi="Times New Roman" w:cs="Times New Roman"/>
            <w:color w:val="auto"/>
            <w:u w:val="none"/>
          </w:rPr>
          <w:t>власти</w:t>
        </w:r>
      </w:hyperlink>
      <w:r w:rsidRPr="00277A71">
        <w:rPr>
          <w:rFonts w:ascii="Times New Roman" w:hAnsi="Times New Roman" w:cs="Times New Roman"/>
          <w:sz w:val="24"/>
          <w:szCs w:val="24"/>
        </w:rPr>
        <w:t>, переходить от одного лица к другому в результате гражданско-правовых сделок. Такие вещи, разрешенные в обороте, составляют большинство вещей.</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Важное юридическое значение имеет деление </w:t>
      </w:r>
      <w:hyperlink r:id="rId171" w:history="1">
        <w:r w:rsidRPr="00277A71">
          <w:rPr>
            <w:rStyle w:val="a7"/>
            <w:rFonts w:ascii="Times New Roman" w:hAnsi="Times New Roman" w:cs="Times New Roman"/>
            <w:color w:val="auto"/>
            <w:u w:val="none"/>
          </w:rPr>
          <w:t>вещей</w:t>
        </w:r>
      </w:hyperlink>
      <w:r w:rsidRPr="00277A71">
        <w:rPr>
          <w:rFonts w:ascii="Times New Roman" w:hAnsi="Times New Roman" w:cs="Times New Roman"/>
          <w:sz w:val="24"/>
          <w:szCs w:val="24"/>
        </w:rPr>
        <w:t> на движимые и недвижимые (ст. 130 ГК). Движимыми являются все вещи, не отнесенные </w:t>
      </w:r>
      <w:hyperlink r:id="rId172"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к </w:t>
      </w:r>
      <w:hyperlink r:id="rId173" w:history="1">
        <w:r w:rsidRPr="00277A71">
          <w:rPr>
            <w:rStyle w:val="a7"/>
            <w:rFonts w:ascii="Times New Roman" w:hAnsi="Times New Roman" w:cs="Times New Roman"/>
            <w:color w:val="auto"/>
            <w:u w:val="none"/>
          </w:rPr>
          <w:t>недвижимости</w:t>
        </w:r>
      </w:hyperlink>
      <w:r w:rsidRPr="00277A71">
        <w:rPr>
          <w:rFonts w:ascii="Times New Roman" w:hAnsi="Times New Roman" w:cs="Times New Roman"/>
          <w:sz w:val="24"/>
          <w:szCs w:val="24"/>
        </w:rPr>
        <w:t xml:space="preserve">. Движимые вещи обычно не подлежат государственной регистрации, имеющей значение для гражданского оборота. Техническая регистрация некоторых движимых вещей, например </w:t>
      </w:r>
      <w:r w:rsidRPr="00277A71">
        <w:rPr>
          <w:rFonts w:ascii="Times New Roman" w:hAnsi="Times New Roman" w:cs="Times New Roman"/>
          <w:sz w:val="24"/>
          <w:szCs w:val="24"/>
        </w:rPr>
        <w:lastRenderedPageBreak/>
        <w:t>автомототранспортных средств или стрелкового </w:t>
      </w:r>
      <w:hyperlink r:id="rId174" w:history="1">
        <w:r w:rsidRPr="00277A71">
          <w:rPr>
            <w:rStyle w:val="a7"/>
            <w:rFonts w:ascii="Times New Roman" w:hAnsi="Times New Roman" w:cs="Times New Roman"/>
            <w:color w:val="auto"/>
            <w:u w:val="none"/>
          </w:rPr>
          <w:t>оружия</w:t>
        </w:r>
      </w:hyperlink>
      <w:r w:rsidRPr="00277A71">
        <w:rPr>
          <w:rFonts w:ascii="Times New Roman" w:hAnsi="Times New Roman" w:cs="Times New Roman"/>
          <w:sz w:val="24"/>
          <w:szCs w:val="24"/>
        </w:rPr>
        <w:t>, в органах внутренних дел может влиять лишь на </w:t>
      </w:r>
      <w:hyperlink r:id="rId175" w:history="1">
        <w:r w:rsidRPr="00277A71">
          <w:rPr>
            <w:rStyle w:val="a7"/>
            <w:rFonts w:ascii="Times New Roman" w:hAnsi="Times New Roman" w:cs="Times New Roman"/>
            <w:color w:val="auto"/>
            <w:u w:val="none"/>
          </w:rPr>
          <w:t>осуществление гражданских прав</w:t>
        </w:r>
      </w:hyperlink>
      <w:r w:rsidRPr="00277A71">
        <w:rPr>
          <w:rFonts w:ascii="Times New Roman" w:hAnsi="Times New Roman" w:cs="Times New Roman"/>
          <w:sz w:val="24"/>
          <w:szCs w:val="24"/>
        </w:rPr>
        <w:t> (например, запрет эксплуатации не зарегистрированного владельцем автомобиля), но не на их возникновение, изменение или прекращение (в частности, на </w:t>
      </w:r>
      <w:hyperlink r:id="rId176" w:history="1">
        <w:r w:rsidRPr="00277A71">
          <w:rPr>
            <w:rStyle w:val="a7"/>
            <w:rFonts w:ascii="Times New Roman" w:hAnsi="Times New Roman" w:cs="Times New Roman"/>
            <w:color w:val="auto"/>
            <w:u w:val="none"/>
          </w:rPr>
          <w:t>право собственности</w:t>
        </w:r>
      </w:hyperlink>
      <w:r w:rsidRPr="00277A71">
        <w:rPr>
          <w:rFonts w:ascii="Times New Roman" w:hAnsi="Times New Roman" w:cs="Times New Roman"/>
          <w:sz w:val="24"/>
          <w:szCs w:val="24"/>
        </w:rPr>
        <w:t> на автомобиль).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Вещи разделяются также на определенные индивидуальными признаками и определенные родовыми признаками (индивидуально определенные и родовые вещи). Индивидуально определенные вещи отличаются конкретными, только им присущими характеристиками (например, дом № 22 по улице Садовой; автомобиль такой-то марки под конкретным номером и т.п.). Индивидуально определенные вещи признаются юридически незаменимыми. В случае гибели или порчи таких вещей от обязанного лица можно требовать лишь возмещения убытков, но не предоставления аналогичных вещей. Вместе с тем только индивидуально определенные вещи можно истребовать от обязанного лица в натуре (например, по </w:t>
      </w:r>
      <w:hyperlink r:id="rId177" w:history="1">
        <w:r w:rsidRPr="00277A71">
          <w:rPr>
            <w:rStyle w:val="a7"/>
            <w:rFonts w:ascii="Times New Roman" w:hAnsi="Times New Roman" w:cs="Times New Roman"/>
            <w:color w:val="auto"/>
            <w:u w:val="none"/>
          </w:rPr>
          <w:t>виндикационному иску</w:t>
        </w:r>
      </w:hyperlink>
      <w:r w:rsidRPr="00277A71">
        <w:rPr>
          <w:rFonts w:ascii="Times New Roman" w:hAnsi="Times New Roman" w:cs="Times New Roman"/>
          <w:sz w:val="24"/>
          <w:szCs w:val="24"/>
        </w:rPr>
        <w:t>). Индивидуально определенными могут быть как движимые, так и недвижимые вещи (последние всегда являются индивидуально определенными). Только индивидуально определенные вещи могут быть объектами </w:t>
      </w:r>
      <w:hyperlink r:id="rId178" w:history="1">
        <w:r w:rsidRPr="00277A71">
          <w:rPr>
            <w:rStyle w:val="a7"/>
            <w:rFonts w:ascii="Times New Roman" w:hAnsi="Times New Roman" w:cs="Times New Roman"/>
            <w:color w:val="auto"/>
            <w:u w:val="none"/>
          </w:rPr>
          <w:t>права собственности</w:t>
        </w:r>
      </w:hyperlink>
      <w:r w:rsidRPr="00277A71">
        <w:rPr>
          <w:rFonts w:ascii="Times New Roman" w:hAnsi="Times New Roman" w:cs="Times New Roman"/>
          <w:sz w:val="24"/>
          <w:szCs w:val="24"/>
        </w:rPr>
        <w:t> и других </w:t>
      </w:r>
      <w:hyperlink r:id="rId179" w:history="1">
        <w:r w:rsidRPr="00277A71">
          <w:rPr>
            <w:rStyle w:val="a7"/>
            <w:rFonts w:ascii="Times New Roman" w:hAnsi="Times New Roman" w:cs="Times New Roman"/>
            <w:color w:val="auto"/>
            <w:u w:val="none"/>
          </w:rPr>
          <w:t>вещных прав</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относит </w:t>
      </w:r>
      <w:hyperlink r:id="rId180" w:history="1">
        <w:r w:rsidRPr="00277A71">
          <w:rPr>
            <w:rStyle w:val="a7"/>
            <w:rFonts w:ascii="Times New Roman" w:hAnsi="Times New Roman" w:cs="Times New Roman"/>
            <w:color w:val="auto"/>
            <w:u w:val="none"/>
          </w:rPr>
          <w:t>деньги</w:t>
        </w:r>
      </w:hyperlink>
      <w:r w:rsidRPr="00277A71">
        <w:rPr>
          <w:rFonts w:ascii="Times New Roman" w:hAnsi="Times New Roman" w:cs="Times New Roman"/>
          <w:sz w:val="24"/>
          <w:szCs w:val="24"/>
        </w:rPr>
        <w:t> к движимым </w:t>
      </w:r>
      <w:hyperlink r:id="rId181" w:history="1">
        <w:r w:rsidRPr="00277A71">
          <w:rPr>
            <w:rStyle w:val="a7"/>
            <w:rFonts w:ascii="Times New Roman" w:hAnsi="Times New Roman" w:cs="Times New Roman"/>
            <w:color w:val="auto"/>
            <w:u w:val="none"/>
          </w:rPr>
          <w:t>вещам</w:t>
        </w:r>
      </w:hyperlink>
      <w:r w:rsidRPr="00277A71">
        <w:rPr>
          <w:rFonts w:ascii="Times New Roman" w:hAnsi="Times New Roman" w:cs="Times New Roman"/>
          <w:sz w:val="24"/>
          <w:szCs w:val="24"/>
        </w:rPr>
        <w:t> (ст. 128, п. 2 ст. 130 ГК). Как правило, они рассматриваются в качестве вещей, определяемых родовыми признаками (хотя возможна и их индивидуализация), а также потребляемых. Из этого видно, что речь идет о денежных знаках (купюрах) и монетах, т.е. о наличных деньгах. В Российской Федерации в соответствии с ч. 1 ст. 75 </w:t>
      </w:r>
      <w:hyperlink r:id="rId182" w:history="1">
        <w:r w:rsidRPr="00277A71">
          <w:rPr>
            <w:rStyle w:val="a7"/>
            <w:rFonts w:ascii="Times New Roman" w:hAnsi="Times New Roman" w:cs="Times New Roman"/>
            <w:color w:val="auto"/>
            <w:u w:val="none"/>
          </w:rPr>
          <w:t>Конституции</w:t>
        </w:r>
      </w:hyperlink>
      <w:r w:rsidRPr="00277A71">
        <w:rPr>
          <w:rFonts w:ascii="Times New Roman" w:hAnsi="Times New Roman" w:cs="Times New Roman"/>
          <w:sz w:val="24"/>
          <w:szCs w:val="24"/>
        </w:rPr>
        <w:t>наличные деньги выпускаются (эмитируются) только Центральным банком (</w:t>
      </w:r>
      <w:hyperlink r:id="rId183" w:history="1">
        <w:r w:rsidRPr="00277A71">
          <w:rPr>
            <w:rStyle w:val="a7"/>
            <w:rFonts w:ascii="Times New Roman" w:hAnsi="Times New Roman" w:cs="Times New Roman"/>
            <w:color w:val="auto"/>
            <w:u w:val="none"/>
          </w:rPr>
          <w:t>Банком России</w:t>
        </w:r>
      </w:hyperlink>
      <w:r w:rsidRPr="00277A71">
        <w:rPr>
          <w:rFonts w:ascii="Times New Roman" w:hAnsi="Times New Roman" w:cs="Times New Roman"/>
          <w:sz w:val="24"/>
          <w:szCs w:val="24"/>
        </w:rPr>
        <w:t>) в виде бумажных банкнот (банковских билетов) и металлической монеты Банка России. Денежной единицей в Российской Федерации является рубль.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Главная функция денег – служить средством платежа. В гражданском обороте деньги оцениваются количеством выраженных в них единиц, а не числом банкнот или монет. Рубль является единственным законным средством наличного платежа на </w:t>
      </w:r>
      <w:hyperlink r:id="rId184" w:history="1">
        <w:r w:rsidRPr="00277A71">
          <w:rPr>
            <w:rStyle w:val="a7"/>
            <w:rFonts w:ascii="Times New Roman" w:hAnsi="Times New Roman" w:cs="Times New Roman"/>
            <w:color w:val="auto"/>
            <w:u w:val="none"/>
          </w:rPr>
          <w:t>территории</w:t>
        </w:r>
      </w:hyperlink>
      <w:r w:rsidRPr="00277A71">
        <w:rPr>
          <w:rFonts w:ascii="Times New Roman" w:hAnsi="Times New Roman" w:cs="Times New Roman"/>
          <w:sz w:val="24"/>
          <w:szCs w:val="24"/>
        </w:rPr>
        <w:t> РФ, и потому выражающие его платежеспособные банкноты и монеты обязательны к приему во все виды платежей по их нарицательной стоимости. Иначе говоря, в этом своем качестве наличные деньги способны погашать любой денежный долг.</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1.Что такое имущественный комплекс?</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2.Что такое сложная неделимая вещь?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3.Какие движимые вещи относятся к категории недвижимости?</w:t>
      </w:r>
    </w:p>
    <w:p w:rsidR="00A117E0" w:rsidRPr="00277A71" w:rsidRDefault="00A117E0" w:rsidP="00A117E0">
      <w:pPr>
        <w:jc w:val="both"/>
        <w:rPr>
          <w:b/>
          <w:szCs w:val="24"/>
        </w:rPr>
      </w:pPr>
      <w:r w:rsidRPr="00277A71">
        <w:rPr>
          <w:b/>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lastRenderedPageBreak/>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jc w:val="both"/>
        <w:rPr>
          <w:szCs w:val="24"/>
        </w:rPr>
      </w:pPr>
      <w:r w:rsidRPr="00277A71">
        <w:rPr>
          <w:szCs w:val="24"/>
        </w:rPr>
        <w:t>не отвечает на большую часть дополнительных вопросов преподавателя.</w:t>
      </w:r>
    </w:p>
    <w:p w:rsidR="00A117E0" w:rsidRPr="00277A71" w:rsidRDefault="00A117E0" w:rsidP="00A117E0">
      <w:pPr>
        <w:pStyle w:val="a4"/>
        <w:jc w:val="both"/>
        <w:rPr>
          <w:szCs w:val="24"/>
        </w:rPr>
      </w:pPr>
    </w:p>
    <w:p w:rsidR="00A117E0" w:rsidRPr="00277A71" w:rsidRDefault="00A117E0" w:rsidP="00A117E0">
      <w:pPr>
        <w:pStyle w:val="a4"/>
        <w:jc w:val="both"/>
        <w:rPr>
          <w:b/>
          <w:szCs w:val="24"/>
        </w:rPr>
      </w:pPr>
      <w:r w:rsidRPr="00277A71">
        <w:rPr>
          <w:b/>
          <w:szCs w:val="24"/>
        </w:rPr>
        <w:t xml:space="preserve">                            Самостоятельная работа№9.</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Подготовьте сообщение на тему «Защита чести и достоинства»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Разобрать понятие неимущественных прав как объект гражданско-правовых отношений.</w:t>
      </w:r>
    </w:p>
    <w:p w:rsidR="00A117E0" w:rsidRPr="00277A71" w:rsidRDefault="00A117E0" w:rsidP="00A117E0">
      <w:pPr>
        <w:jc w:val="both"/>
        <w:rPr>
          <w:szCs w:val="24"/>
        </w:rPr>
      </w:pPr>
      <w:r w:rsidRPr="00277A71">
        <w:rPr>
          <w:b/>
          <w:szCs w:val="24"/>
        </w:rPr>
        <w:t>Количество часов на выполнение работы:</w:t>
      </w:r>
      <w:r w:rsidRPr="00277A71">
        <w:rPr>
          <w:szCs w:val="24"/>
        </w:rPr>
        <w:t xml:space="preserve"> 4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lang w:eastAsia="ru-RU"/>
        </w:rPr>
        <w:t>1.</w:t>
      </w:r>
      <w:r w:rsidRPr="00277A71">
        <w:rPr>
          <w:rFonts w:ascii="Times New Roman" w:hAnsi="Times New Roman" w:cs="Times New Roman"/>
          <w:sz w:val="24"/>
          <w:szCs w:val="24"/>
        </w:rPr>
        <w:t>Подготовь сообщение на тему «Защита чести и достоинства»</w:t>
      </w:r>
    </w:p>
    <w:p w:rsidR="00A117E0" w:rsidRPr="00277A71" w:rsidRDefault="00A117E0" w:rsidP="00A117E0">
      <w:pPr>
        <w:jc w:val="both"/>
        <w:rPr>
          <w:szCs w:val="24"/>
        </w:rPr>
      </w:pPr>
      <w:r w:rsidRPr="00277A71">
        <w:rPr>
          <w:b/>
          <w:szCs w:val="24"/>
        </w:rPr>
        <w:t>Оснащение</w:t>
      </w:r>
      <w:r w:rsidRPr="00277A71">
        <w:rPr>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szCs w:val="24"/>
          </w:rPr>
          <w:t>1994 г</w:t>
        </w:r>
      </w:smartTag>
      <w:r w:rsidRPr="00277A71">
        <w:rPr>
          <w:szCs w:val="24"/>
        </w:rPr>
        <w:t xml:space="preserve">. № 51-ФЗ (в ред. ФЗ от 26.06.2007 № 118-ФЗ)).( с изменениями от 07.02.2017 №12-ФЗ,29.08.2017 №260-ФЗ с изменениями и дополнениями на 01.01.2018) // СЗ РФ. –1994. – № 32. – Ст. 3301.Справочно-правовая система «Консультант+». Режим доступа </w:t>
      </w:r>
      <w:hyperlink r:id="rId185" w:history="1">
        <w:r w:rsidRPr="00277A71">
          <w:rPr>
            <w:rStyle w:val="a7"/>
            <w:color w:val="auto"/>
            <w:u w:val="none"/>
          </w:rPr>
          <w:t>http://www.consultant.ru/</w:t>
        </w:r>
      </w:hyperlink>
      <w:r w:rsidRPr="00277A71">
        <w:rPr>
          <w:szCs w:val="24"/>
        </w:rPr>
        <w:t xml:space="preserve">; Справочно-правовая система «Гарант». Режим доступа </w:t>
      </w:r>
      <w:hyperlink r:id="rId186" w:history="1">
        <w:r w:rsidRPr="00277A71">
          <w:rPr>
            <w:rStyle w:val="a7"/>
            <w:color w:val="auto"/>
            <w:u w:val="none"/>
          </w:rPr>
          <w:t>http://www.garant.ru/</w:t>
        </w:r>
      </w:hyperlink>
    </w:p>
    <w:p w:rsidR="00A117E0" w:rsidRPr="00277A71" w:rsidRDefault="00A117E0" w:rsidP="00A117E0">
      <w:pPr>
        <w:jc w:val="both"/>
        <w:rPr>
          <w:rStyle w:val="a7"/>
          <w:b/>
          <w:color w:val="auto"/>
          <w:u w:val="none"/>
        </w:rPr>
      </w:pPr>
      <w:r w:rsidRPr="00277A71">
        <w:rPr>
          <w:rStyle w:val="a7"/>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числу материальных благ, как </w:t>
      </w:r>
      <w:hyperlink r:id="rId187" w:history="1">
        <w:r w:rsidRPr="00277A71">
          <w:rPr>
            <w:rStyle w:val="a7"/>
            <w:rFonts w:ascii="Times New Roman" w:hAnsi="Times New Roman" w:cs="Times New Roman"/>
            <w:color w:val="auto"/>
            <w:u w:val="none"/>
          </w:rPr>
          <w:t>объектов гражданских правоотношений</w:t>
        </w:r>
      </w:hyperlink>
      <w:r w:rsidRPr="00277A71">
        <w:rPr>
          <w:rFonts w:ascii="Times New Roman" w:hAnsi="Times New Roman" w:cs="Times New Roman"/>
          <w:sz w:val="24"/>
          <w:szCs w:val="24"/>
        </w:rPr>
        <w:t> относятся </w:t>
      </w:r>
      <w:hyperlink r:id="rId188" w:history="1">
        <w:r w:rsidRPr="00277A71">
          <w:rPr>
            <w:rStyle w:val="a7"/>
            <w:rFonts w:ascii="Times New Roman" w:hAnsi="Times New Roman" w:cs="Times New Roman"/>
            <w:color w:val="auto"/>
            <w:u w:val="none"/>
          </w:rPr>
          <w:t>вещи</w:t>
        </w:r>
      </w:hyperlink>
      <w:r w:rsidRPr="00277A71">
        <w:rPr>
          <w:rFonts w:ascii="Times New Roman" w:hAnsi="Times New Roman" w:cs="Times New Roman"/>
          <w:sz w:val="24"/>
          <w:szCs w:val="24"/>
        </w:rPr>
        <w:t>, а также результаты работ или услуг, имеющие материальную, вещественную форму (например, результат ремонта какого-либо материального объекта). В этом смысле материальным благом может являться не только вещь, но и деятельность по созданию или улучшению вещей и даже деятельность по оказанию иных материальных услуг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нематериальным благам относятся результаты творческой деятельности (произведения науки, литературы и искусства, изобретения, секреты производства и т.п.) и средства индивидуализации (коммерческие обозначения, товарные знаки, наименования мест происхождения товаров и т.п.), которые становятся объектами интеллектуальных прав, а также личные неимущественные блага, являющиеся объектами гражданско-правовой защиты. Нематериальные блага, за исключением личных неимущественных благ, также приобретают экономическую форму товаров, что и дает им возможность становиться объектами </w:t>
      </w:r>
      <w:hyperlink r:id="rId189" w:history="1">
        <w:r w:rsidRPr="00277A71">
          <w:rPr>
            <w:rStyle w:val="a7"/>
            <w:rFonts w:ascii="Times New Roman" w:hAnsi="Times New Roman" w:cs="Times New Roman"/>
            <w:color w:val="auto"/>
            <w:u w:val="none"/>
          </w:rPr>
          <w:t>имущественных отношений</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1.В чем особенности нематериальных благ?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2.Какими способами гражданское право защищает нематериальные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3.Какова судебная практика, связанная с возмещением морального вреда?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pStyle w:val="a3"/>
        <w:ind w:firstLine="708"/>
        <w:jc w:val="both"/>
        <w:rPr>
          <w:rFonts w:ascii="Times New Roman" w:eastAsia="Times New Roman" w:hAnsi="Times New Roman" w:cs="Times New Roman"/>
          <w:bCs/>
          <w:sz w:val="24"/>
          <w:szCs w:val="24"/>
        </w:rPr>
      </w:pPr>
      <w:r w:rsidRPr="00277A71">
        <w:rPr>
          <w:rFonts w:ascii="Times New Roman" w:eastAsia="Times New Roman" w:hAnsi="Times New Roman" w:cs="Times New Roman"/>
          <w:bCs/>
          <w:sz w:val="24"/>
          <w:szCs w:val="24"/>
          <w:lang w:eastAsia="ru-RU"/>
        </w:rPr>
        <w:t xml:space="preserve">Оценка «5» </w:t>
      </w:r>
      <w:r w:rsidRPr="00277A71">
        <w:rPr>
          <w:rFonts w:ascii="Times New Roman" w:eastAsia="Times New Roman" w:hAnsi="Times New Roman" w:cs="Times New Roman"/>
          <w:sz w:val="24"/>
          <w:szCs w:val="24"/>
          <w:lang w:eastAsia="ru-RU"/>
        </w:rPr>
        <w:t>ставится, 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оформлена в соответствии с требованиями, эстетична; представлена в срок.</w:t>
      </w:r>
    </w:p>
    <w:p w:rsidR="00A117E0" w:rsidRPr="00277A71" w:rsidRDefault="00A117E0" w:rsidP="00A117E0">
      <w:pPr>
        <w:pStyle w:val="a3"/>
        <w:ind w:firstLine="708"/>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 xml:space="preserve">Оценка «4» </w:t>
      </w:r>
      <w:r w:rsidRPr="00277A71">
        <w:rPr>
          <w:rFonts w:ascii="Times New Roman" w:eastAsia="Times New Roman" w:hAnsi="Times New Roman" w:cs="Times New Roman"/>
          <w:sz w:val="24"/>
          <w:szCs w:val="24"/>
          <w:lang w:eastAsia="ru-RU"/>
        </w:rPr>
        <w:t>ставится,</w:t>
      </w:r>
      <w:r w:rsidRPr="00277A71">
        <w:rPr>
          <w:rFonts w:ascii="Times New Roman" w:eastAsia="Times New Roman" w:hAnsi="Times New Roman" w:cs="Times New Roman"/>
          <w:bCs/>
          <w:sz w:val="24"/>
          <w:szCs w:val="24"/>
          <w:lang w:eastAsia="ru-RU"/>
        </w:rPr>
        <w:t xml:space="preserve">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оформлена с небольшими нарушениями в оформлении соответствии с требованиями, эстетична; представлена в срок.</w:t>
      </w:r>
    </w:p>
    <w:p w:rsidR="00A117E0" w:rsidRPr="00277A71" w:rsidRDefault="00A117E0" w:rsidP="00A117E0">
      <w:pPr>
        <w:pStyle w:val="a3"/>
        <w:ind w:firstLine="708"/>
        <w:jc w:val="both"/>
        <w:rPr>
          <w:rFonts w:ascii="Times New Roman" w:eastAsia="Times New Roman" w:hAnsi="Times New Roman" w:cs="Times New Roman"/>
          <w:bCs/>
          <w:sz w:val="24"/>
          <w:szCs w:val="24"/>
        </w:rPr>
      </w:pPr>
      <w:r w:rsidRPr="00277A71">
        <w:rPr>
          <w:rFonts w:ascii="Times New Roman" w:eastAsia="Times New Roman" w:hAnsi="Times New Roman" w:cs="Times New Roman"/>
          <w:bCs/>
          <w:sz w:val="24"/>
          <w:szCs w:val="24"/>
          <w:lang w:eastAsia="ru-RU"/>
        </w:rPr>
        <w:t xml:space="preserve">Оценка «3» ставится,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не  оформлена в соответствии с требованиями, эстетична; представлена  не в срок.</w:t>
      </w:r>
    </w:p>
    <w:p w:rsidR="00A117E0" w:rsidRPr="00277A71" w:rsidRDefault="00A117E0" w:rsidP="00A117E0">
      <w:pPr>
        <w:pStyle w:val="a3"/>
        <w:ind w:firstLine="708"/>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 xml:space="preserve">Оценка «2» ставится,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не </w:t>
      </w:r>
      <w:r w:rsidRPr="00277A71">
        <w:rPr>
          <w:rFonts w:ascii="Times New Roman" w:eastAsia="Times New Roman" w:hAnsi="Times New Roman" w:cs="Times New Roman"/>
          <w:bCs/>
          <w:sz w:val="24"/>
          <w:szCs w:val="24"/>
        </w:rPr>
        <w:t>соответствует содержанию темы; информация не правильно структурирована;</w:t>
      </w:r>
      <w:r w:rsidRPr="00277A71">
        <w:rPr>
          <w:rFonts w:ascii="Times New Roman" w:eastAsia="Times New Roman" w:hAnsi="Times New Roman" w:cs="Times New Roman"/>
          <w:bCs/>
          <w:sz w:val="24"/>
          <w:szCs w:val="24"/>
          <w:lang w:eastAsia="ru-RU"/>
        </w:rPr>
        <w:t xml:space="preserve"> отсутствует логическая связь в изложенной информации; работа не  оформлена в соответствии с требованиями, представлена  не в срок.</w:t>
      </w: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szCs w:val="24"/>
        </w:rPr>
      </w:pPr>
      <w:r w:rsidRPr="00277A71">
        <w:rPr>
          <w:b/>
          <w:bCs/>
          <w:szCs w:val="24"/>
        </w:rPr>
        <w:t xml:space="preserve">                                     </w:t>
      </w:r>
      <w:r w:rsidRPr="00277A71">
        <w:rPr>
          <w:b/>
          <w:szCs w:val="24"/>
        </w:rPr>
        <w:t xml:space="preserve">Практическая работа </w:t>
      </w:r>
      <w:r w:rsidRPr="00277A71">
        <w:rPr>
          <w:b/>
          <w:bCs/>
          <w:szCs w:val="24"/>
        </w:rPr>
        <w:t>№2</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iCs/>
          <w:sz w:val="24"/>
          <w:szCs w:val="24"/>
        </w:rPr>
        <w:t xml:space="preserve">          </w:t>
      </w:r>
      <w:r w:rsidRPr="00277A71">
        <w:rPr>
          <w:rFonts w:ascii="Times New Roman" w:hAnsi="Times New Roman" w:cs="Times New Roman"/>
          <w:sz w:val="24"/>
          <w:szCs w:val="24"/>
        </w:rPr>
        <w:t>Решение ситуационных задач на тему объекты гражданского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Цель</w:t>
      </w:r>
      <w:r w:rsidRPr="00277A71">
        <w:rPr>
          <w:rFonts w:ascii="Times New Roman" w:hAnsi="Times New Roman" w:cs="Times New Roman"/>
          <w:sz w:val="24"/>
          <w:szCs w:val="24"/>
        </w:rPr>
        <w:t xml:space="preserve"> </w:t>
      </w:r>
      <w:r w:rsidRPr="00277A71">
        <w:rPr>
          <w:rFonts w:ascii="Times New Roman" w:hAnsi="Times New Roman" w:cs="Times New Roman"/>
          <w:b/>
          <w:sz w:val="24"/>
          <w:szCs w:val="24"/>
        </w:rPr>
        <w:t>работы:</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  закрепить теоретические знания в области сделок в гражданском праве,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овладеть навыками  поиска правовой информации для конкретной юридической ситуации,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получить навыки применения гл. 9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iCs/>
          <w:sz w:val="24"/>
          <w:szCs w:val="24"/>
        </w:rPr>
        <w:t>Количество часов:</w:t>
      </w:r>
      <w:r w:rsidRPr="00277A71">
        <w:rPr>
          <w:rFonts w:ascii="Times New Roman" w:hAnsi="Times New Roman" w:cs="Times New Roman"/>
          <w:iCs/>
          <w:sz w:val="24"/>
          <w:szCs w:val="24"/>
        </w:rPr>
        <w:t xml:space="preserve"> 2 часа.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
          <w:iCs/>
          <w:sz w:val="24"/>
          <w:szCs w:val="24"/>
        </w:rPr>
        <w:t xml:space="preserve"> </w:t>
      </w:r>
      <w:r w:rsidRPr="00277A71">
        <w:rPr>
          <w:rFonts w:ascii="Times New Roman" w:hAnsi="Times New Roman" w:cs="Times New Roman"/>
          <w:iCs/>
          <w:sz w:val="24"/>
          <w:szCs w:val="24"/>
        </w:rPr>
        <w:t xml:space="preserve">ОК 2,ОК 4 ОК 9,ОК 11,ОК12, ПК1.1,ПК1.2, ПК1.2,ПК 1.4. </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 лекционная тетрадь,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Решение ситуационных задач</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1.В связи с расторжением брака между супругами Лейкиными возник спор о разделе совместно нажитого имущества. Андрей Лейкин настаивал на том, что бы все имущество, состоящее из гарнитура мебели, столового и чайного сервизов, художественной библиотеки и другого имущества, было поделено поровну с учетом их стоимости. Елена Лейкина возражала против такого раздела, указывая, что в результате произойдет обесценение вещей и предложила Лейкину взять мебельный гарнитур, а ей передать чайный  и столовый сервиз. Что касается книг, то она согласна их поделить по авторам. Но только просила из полного собрания</w:t>
      </w: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сочинений А.С. Пушкина передать ей последний том, в котором опубликованы письма.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(ст.128-132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2.Гражданин Петров пришел в Сбербанк, чтобы положить на год свои сбережения, ознакомившись с правилами, он убедится, что наибольший процент он получит при покупке предъявительских сертификатов Сбербанка. Желая получить наибольшие проценты, Петров приобрел сертификаты стоимостью по 10 тыс. руб. – всего на 100 тыс. руб.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Когда подошел срок погашения сертификатов, Петров обнаружил, что они у него пропали. Он обратился в Сбербанк с заявлением об их возобновлении. В Сбербанке было выяснено, что данные сертификаты уже погашены неизвестным лицом. Белоусов потребовал выплатить ему все суммы, ссылаясь на то, что работники Сбербанка должны его знать, как частого посетителя и без его доверенности не должны были оплачивать предъявленные сертификаты.</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(ст.128-132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3.Деточкин выиграл в моментальную лотерею «Детство» автомобиль и сдал билет на экспертизу, которая подтвердила платежность лотерейного билета. Однако предприятие, выпустившее лотерею, отказалось выдать выигрыш.  Деточкин обратился в суд с иском к предприятию спортивных лотерей  о выдаче ему автомобиля или его денежной компенсации. Суд в иске отказал. Вышестоящий суд подтвердил это решение. Оба суда приняли доводы ответчика, суть которых сводилась к тому, что из-за распада старых хозяйственных связей и возникновения новых, рыночных отношений, Комитет по торговле Российской Федерации и завод-изготовитель автомобилей, на которых возлагалась обязанность материального обеспечения вещевых выигрышей лотереи, не смогли выполнить своих обязательств. Суды мотивировали свое решение об отказе Деточкину в иске  тем, что обязательство перед ним прекращено из-за невозможности его исполнения. Дело было передано на рассмотрение в Верховный суд РФ.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Какое решение должно быть принято?</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(ст.128-141 ГК РФ,142-146 ГК РФ)</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1.Прочитать условие задачи;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2.Изучить гл. 9 ГК РФ  часть1;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3.Определить соответствующий раздел ГПК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4.Определить норму, подлежащую применению в данной ситуации;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Пример выполнения: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lastRenderedPageBreak/>
        <w:t>1.Шаграманян П. обратилась в суд с иском в интересах несовершеннолетней дочери Шаграманян В. к Шаграманяну Э. о признании за дочерью права на жилую площадь и недействительным договора дарения квартиры.</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В своем заявлении истица указала, что с июля 2000 г. она состояла в браке с Шаграманяном Э., 12 июля 2003 г. у них родилась дочь Вероника. В квартире ответчика Шаграманяна Э. истица проживала до августа 2003 г., ее дочь - две недели со дня своего рождения. Истица полагала, что поскольку ее дочь жила в квартире отца, то, значит, и приобрела право на жилую площадь в ней.</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Вопросы к задаче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1.Какие объекты гражданских правоотношений представлены в задаче?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2.Каков их правовой режим?</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3.Решите задачу.</w:t>
      </w:r>
    </w:p>
    <w:p w:rsidR="00A117E0" w:rsidRPr="00277A71" w:rsidRDefault="00A117E0" w:rsidP="00A117E0">
      <w:pPr>
        <w:pStyle w:val="a3"/>
        <w:jc w:val="both"/>
        <w:rPr>
          <w:rFonts w:ascii="Times New Roman" w:hAnsi="Times New Roman" w:cs="Times New Roman"/>
          <w:b/>
          <w:sz w:val="24"/>
          <w:szCs w:val="24"/>
          <w:lang w:eastAsia="ru-RU"/>
        </w:rPr>
      </w:pPr>
      <w:r w:rsidRPr="00277A71">
        <w:rPr>
          <w:rFonts w:ascii="Times New Roman" w:hAnsi="Times New Roman" w:cs="Times New Roman"/>
          <w:b/>
          <w:sz w:val="24"/>
          <w:szCs w:val="24"/>
          <w:lang w:eastAsia="ru-RU"/>
        </w:rPr>
        <w:t>Решение задачи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1. Объект гражданского правоотношения - то благо, по поводу которого возникает гражданское правоотношение и в отношении которого существует субъективное право и соответствующая ему обязанность.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Ст. 128 Гражданского кодекса Российской Федерации различает следующие виды объектов гражданских прав:</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вещи (включая деньги и ценные бумаги), имущество (включая имущественные права);</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работы и услуги;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результаты творческой деятельности (интеллектуальная собственность);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нематериальные блага;</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информация.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В задаче представлено «имущество» и «имущественные права», как объект гражданских правоотношений.</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Имущество - совокупность вещей, а также право на имущество.</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2. Имущественные права возникают в отношении движимых и недвижимых вещей.</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Вещь - материальный объект в различном физическом состоянии, по поводу которого возникают гражданские правоотношения.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В соответствии со ст. 130 Гражданского кодекса РФ, к недвижимым объектам, относятся: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объекты естественного происхождения (земельные участки, участки недр, обособленные водные объекты);</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объекты, прочно связанные с землей (здания, сооружения, леса, многолетние насаждения и др.);</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предприятия как имущественные комплексы;</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воздушные, морские и речные суда, космические объекты, подлежащие государственной регистрации;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    иное имущество, установленное законом.</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К движимым объектам относятся все остальные.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По оборотоспособности (ст. 129 ГК РФ) эти вещи бывают: оборотоспособные, ограниченные в обороте и изъятые из оборота.</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По возможности потребления, имущественные права, являются потребляемыми вещами, но непосредственно связанные с непотребляемыми вещами.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Не потребляемые вещи при использовании не уничтожаются полностью и в течение длительного времени могут служить по назначению (здания, сооружения, машины, оборудование).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По возможности деления (ст. 133 ГК РФ) - вещи делимые и неделимые.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Свойство делимости вещи имеет значение при разделе общего имущества (неделимые вещи разделу в натуре не подлежат), при определении долевого или солидарного характера обязательства по поводу неделимой вещи и в других случаях.</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По их устройству (ст. 134 ГК РФ) - сложные вещи.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lastRenderedPageBreak/>
        <w:t>Если разнородные вещи образуют единое целое, предполагающее использование их по общему назначению, они рассматриваются как одна сложная вещь.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Действие сделки, заключенной по поводу сложной вещи, распространяется на все ее составные части, если договором не предусмотрено иное.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По назначению (ст. 135 ГК РФ) - главная вещь и принадлежность.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Имущество, является главной вещью.</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3. В соответствии с ч. 1 ст. 292 Гражданского кодекса РФ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законодательством».</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На основании ч. 4 ст. 31 Жилищного кодекса РФ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Т.е. право на жилую площадь у членов семьи собственника, после бракоразводного процесса, отсутствует.</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Недействительным договор дарения не может быть признан, в силу ст. 578 Гражданского кодекса РФ, в которой указано, что договор дарения может быть отменен судом, лишь по требованию самого дарителя.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Какие виды объектов гражданских правоотношений предусмттены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2.Какие  способы и основания классификации вещей как объектов гражданских правоотношений?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 Каковы признаки ценных бумаги? </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(ст.128-141 ГК РФ,142-146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1.Составьте сравнительную таблицу материальных объектов гражданских правоотношений по Гражданскому Кодексу Российской Федерации (часть первая).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2.Приведите примеры видов услуг, оказываемых товарными биржами, брокерскими конторами и транспортно-экспедиционными организациями.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(ст.128-141 ГК РФ)</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оценивания: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Тема 1.4.</w:t>
      </w:r>
      <w:r w:rsidRPr="00277A71">
        <w:rPr>
          <w:rFonts w:ascii="Times New Roman" w:hAnsi="Times New Roman" w:cs="Times New Roman"/>
          <w:sz w:val="24"/>
          <w:szCs w:val="24"/>
        </w:rPr>
        <w:t>Сделки, понятие, виды.</w:t>
      </w:r>
    </w:p>
    <w:p w:rsidR="00A117E0" w:rsidRPr="00277A71" w:rsidRDefault="00A117E0" w:rsidP="00A117E0">
      <w:pPr>
        <w:jc w:val="both"/>
        <w:rPr>
          <w:b/>
          <w:szCs w:val="24"/>
        </w:rPr>
      </w:pPr>
    </w:p>
    <w:p w:rsidR="00A117E0" w:rsidRPr="00277A71" w:rsidRDefault="00A117E0" w:rsidP="00A117E0">
      <w:pPr>
        <w:jc w:val="both"/>
        <w:rPr>
          <w:b/>
          <w:bCs/>
          <w:szCs w:val="24"/>
        </w:rPr>
      </w:pPr>
      <w:r w:rsidRPr="00277A71">
        <w:rPr>
          <w:b/>
          <w:bCs/>
          <w:szCs w:val="24"/>
        </w:rPr>
        <w:t xml:space="preserve">                                       Самостоятельная работа №10.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bCs/>
          <w:sz w:val="24"/>
          <w:szCs w:val="24"/>
        </w:rPr>
        <w:t xml:space="preserve">Тема:  </w:t>
      </w:r>
      <w:r w:rsidRPr="00277A71">
        <w:rPr>
          <w:rFonts w:ascii="Times New Roman" w:hAnsi="Times New Roman" w:cs="Times New Roman"/>
          <w:sz w:val="24"/>
          <w:szCs w:val="24"/>
        </w:rPr>
        <w:t>Составить таблицу условий недействительности сделок.</w:t>
      </w:r>
      <w:r w:rsidRPr="00277A71">
        <w:rPr>
          <w:rFonts w:ascii="Times New Roman" w:hAnsi="Times New Roman" w:cs="Times New Roman"/>
          <w:b/>
          <w:bCs/>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закрепление ранее пройденного материала;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изучить виды сделок в гражданском праве, правила их заключения; </w:t>
      </w:r>
      <w:r w:rsidRPr="00277A71">
        <w:rPr>
          <w:rFonts w:ascii="Times New Roman" w:hAnsi="Times New Roman" w:cs="Times New Roman"/>
          <w:sz w:val="24"/>
          <w:szCs w:val="24"/>
          <w:shd w:val="clear" w:color="auto" w:fill="FFFFFF"/>
        </w:rPr>
        <w:tab/>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4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1.Составить таблицу условий недействительности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 1</w:t>
      </w:r>
    </w:p>
    <w:tbl>
      <w:tblPr>
        <w:tblW w:w="0" w:type="auto"/>
        <w:tblLook w:val="04A0" w:firstRow="1" w:lastRow="0" w:firstColumn="1" w:lastColumn="0" w:noHBand="0" w:noVBand="1"/>
      </w:tblPr>
      <w:tblGrid>
        <w:gridCol w:w="2852"/>
        <w:gridCol w:w="1185"/>
        <w:gridCol w:w="1783"/>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Недействительные сделки</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По форме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По содержанию</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 xml:space="preserve">Справочно-правовая система «Консультант+». Режим доступа </w:t>
      </w:r>
      <w:hyperlink r:id="rId190"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191" w:history="1">
        <w:r w:rsidRPr="00277A71">
          <w:rPr>
            <w:rStyle w:val="a7"/>
            <w:rFonts w:ascii="Times New Roman" w:hAnsi="Times New Roman" w:cs="Times New Roman"/>
            <w:color w:val="auto"/>
            <w:u w:val="none"/>
          </w:rPr>
          <w:t>http://www.garant.ru/</w:t>
        </w:r>
      </w:hyperlink>
    </w:p>
    <w:p w:rsidR="00A117E0" w:rsidRPr="00277A71" w:rsidRDefault="00A117E0" w:rsidP="00A117E0">
      <w:pPr>
        <w:jc w:val="both"/>
        <w:rPr>
          <w:rStyle w:val="a7"/>
          <w:b/>
          <w:color w:val="auto"/>
          <w:u w:val="none"/>
        </w:rPr>
      </w:pPr>
      <w:r w:rsidRPr="00277A71">
        <w:rPr>
          <w:rStyle w:val="a7"/>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hyperlink r:id="rId192" w:history="1">
        <w:r w:rsidRPr="00277A71">
          <w:rPr>
            <w:rStyle w:val="a7"/>
            <w:rFonts w:ascii="Times New Roman" w:hAnsi="Times New Roman" w:cs="Times New Roman"/>
            <w:color w:val="auto"/>
            <w:u w:val="none"/>
          </w:rPr>
          <w:t>Недействительность сделки</w:t>
        </w:r>
      </w:hyperlink>
      <w:r w:rsidRPr="00277A71">
        <w:rPr>
          <w:rFonts w:ascii="Times New Roman" w:hAnsi="Times New Roman" w:cs="Times New Roman"/>
          <w:sz w:val="24"/>
          <w:szCs w:val="24"/>
        </w:rPr>
        <w:t> означает, что действие, совершенное в виде </w:t>
      </w:r>
      <w:hyperlink r:id="rId193" w:history="1">
        <w:r w:rsidRPr="00277A71">
          <w:rPr>
            <w:rStyle w:val="a7"/>
            <w:rFonts w:ascii="Times New Roman" w:hAnsi="Times New Roman" w:cs="Times New Roman"/>
            <w:color w:val="auto"/>
            <w:u w:val="none"/>
          </w:rPr>
          <w:t>сделки</w:t>
        </w:r>
      </w:hyperlink>
      <w:r w:rsidRPr="00277A71">
        <w:rPr>
          <w:rFonts w:ascii="Times New Roman" w:hAnsi="Times New Roman" w:cs="Times New Roman"/>
          <w:sz w:val="24"/>
          <w:szCs w:val="24"/>
        </w:rPr>
        <w:t>, не обладает качествами </w:t>
      </w:r>
      <w:hyperlink r:id="rId194" w:history="1">
        <w:r w:rsidRPr="00277A71">
          <w:rPr>
            <w:rStyle w:val="a7"/>
            <w:rFonts w:ascii="Times New Roman" w:hAnsi="Times New Roman" w:cs="Times New Roman"/>
            <w:color w:val="auto"/>
            <w:u w:val="none"/>
          </w:rPr>
          <w:t>юридического факта</w:t>
        </w:r>
      </w:hyperlink>
      <w:r w:rsidRPr="00277A71">
        <w:rPr>
          <w:rFonts w:ascii="Times New Roman" w:hAnsi="Times New Roman" w:cs="Times New Roman"/>
          <w:sz w:val="24"/>
          <w:szCs w:val="24"/>
        </w:rPr>
        <w:t>, способного породить те гражданско-правовые последствия, наступления которых желали субъекты.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 недействительности сделки можно говорить в тех случаях, когда нарушено одно из условий действительности сделки (см. п. 4 § 2 настоящей главы учебника). Иначе говоря, недействительность сделки может быть обусловлена: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 незаконностью ее содержания;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б) неспособностью физических и </w:t>
      </w:r>
      <w:hyperlink r:id="rId195" w:history="1">
        <w:r w:rsidRPr="00277A71">
          <w:rPr>
            <w:rStyle w:val="a7"/>
            <w:rFonts w:ascii="Times New Roman" w:hAnsi="Times New Roman" w:cs="Times New Roman"/>
            <w:color w:val="auto"/>
            <w:u w:val="none"/>
          </w:rPr>
          <w:t>юридических лиц</w:t>
        </w:r>
      </w:hyperlink>
      <w:r w:rsidRPr="00277A71">
        <w:rPr>
          <w:rFonts w:ascii="Times New Roman" w:hAnsi="Times New Roman" w:cs="Times New Roman"/>
          <w:sz w:val="24"/>
          <w:szCs w:val="24"/>
        </w:rPr>
        <w:t>, совершающих ее, к участию в сделке;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несоответствием воли и волеизъявления участников сделки;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 несоблюдением </w:t>
      </w:r>
      <w:hyperlink r:id="rId196" w:history="1">
        <w:r w:rsidRPr="00277A71">
          <w:rPr>
            <w:rStyle w:val="a7"/>
            <w:rFonts w:ascii="Times New Roman" w:hAnsi="Times New Roman" w:cs="Times New Roman"/>
            <w:color w:val="auto"/>
            <w:u w:val="none"/>
          </w:rPr>
          <w:t>формы сделки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Легальное определение недействительности сделки дается в норме п. 1 ст. 166 ГК, согласно которой сделка считается недействительной по основаниям, установленным </w:t>
      </w:r>
      <w:hyperlink r:id="rId197"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и иными правовыми актами, в силу признания таковой </w:t>
      </w:r>
      <w:hyperlink r:id="rId198" w:history="1">
        <w:r w:rsidRPr="00277A71">
          <w:rPr>
            <w:rStyle w:val="a7"/>
            <w:rFonts w:ascii="Times New Roman" w:hAnsi="Times New Roman" w:cs="Times New Roman"/>
            <w:color w:val="auto"/>
            <w:u w:val="none"/>
          </w:rPr>
          <w:t>судом</w:t>
        </w:r>
      </w:hyperlink>
      <w:r w:rsidRPr="00277A71">
        <w:rPr>
          <w:rFonts w:ascii="Times New Roman" w:hAnsi="Times New Roman" w:cs="Times New Roman"/>
          <w:sz w:val="24"/>
          <w:szCs w:val="24"/>
        </w:rPr>
        <w:t> (оспоримая сделка) либо независимо от такого признания (ничтожная сделка). Российское </w:t>
      </w:r>
      <w:hyperlink r:id="rId199" w:history="1">
        <w:r w:rsidRPr="00277A71">
          <w:rPr>
            <w:rStyle w:val="a7"/>
            <w:rFonts w:ascii="Times New Roman" w:hAnsi="Times New Roman" w:cs="Times New Roman"/>
            <w:color w:val="auto"/>
            <w:u w:val="none"/>
          </w:rPr>
          <w:t>гражданское законодательство</w:t>
        </w:r>
      </w:hyperlink>
      <w:r w:rsidRPr="00277A71">
        <w:rPr>
          <w:rFonts w:ascii="Times New Roman" w:hAnsi="Times New Roman" w:cs="Times New Roman"/>
          <w:sz w:val="24"/>
          <w:szCs w:val="24"/>
        </w:rPr>
        <w:t> в качестве нормативно-правовой дефиниции закрепило господствовавшее в юридической литературе деление недействительных сделок на ничтожные и оспоримые. Вместе с тем классификация недействительных сделок на ничтожные и оспоримые на протяжении веков была предметом жестких теоретических дискуссий. Уже в конце ХIХ в. один из классиков немецкой цивилистики Г. Дернбург констатировал: «Еще недавно в резком разграничении ничтожности и оспариваемости усматривали новое </w:t>
      </w:r>
      <w:hyperlink r:id="rId200" w:history="1">
        <w:r w:rsidRPr="00277A71">
          <w:rPr>
            <w:rStyle w:val="a7"/>
            <w:rFonts w:ascii="Times New Roman" w:hAnsi="Times New Roman" w:cs="Times New Roman"/>
            <w:color w:val="auto"/>
            <w:u w:val="none"/>
          </w:rPr>
          <w:t>доказательство</w:t>
        </w:r>
      </w:hyperlink>
      <w:r w:rsidRPr="00277A71">
        <w:rPr>
          <w:rFonts w:ascii="Times New Roman" w:hAnsi="Times New Roman" w:cs="Times New Roman"/>
          <w:sz w:val="24"/>
          <w:szCs w:val="24"/>
        </w:rPr>
        <w:t> величия </w:t>
      </w:r>
      <w:hyperlink r:id="rId201" w:history="1">
        <w:r w:rsidRPr="00277A71">
          <w:rPr>
            <w:rStyle w:val="a7"/>
            <w:rFonts w:ascii="Times New Roman" w:hAnsi="Times New Roman" w:cs="Times New Roman"/>
            <w:color w:val="auto"/>
            <w:u w:val="none"/>
          </w:rPr>
          <w:t>римского права</w:t>
        </w:r>
      </w:hyperlink>
      <w:r w:rsidRPr="00277A71">
        <w:rPr>
          <w:rFonts w:ascii="Times New Roman" w:hAnsi="Times New Roman" w:cs="Times New Roman"/>
          <w:sz w:val="24"/>
          <w:szCs w:val="24"/>
        </w:rPr>
        <w:t>. Однако в настоящее время многие отрицают внутреннее юридическое значение такого противоположения». В те времена и поныне противники разделения недействительных сделок на ничтожные и оспоримые считали и считают такую классификацию уязвимой как логически, так и по существу. «Противопоставление ничтожным сделкам оспоримых сделок не покоится на принципиальной основе: если оспаривание осуществляется, оно приводит к «ничтожности» сделки, притом не с момента оспаривания, а по общему правилу с момента совершения сделки, т.е. с обратной силой», – писал видный российский цивилист И.Б. Новицкий. В связи с этим он предложил классифицировать недействительные сделки на абсолютно недействительные, т.е. недействительные непосредственно в силу закона, и относительно недействительные, которые становятся недействительными в силу признания судом по специальному заявлению заинтересованного лица. Как видно, к абсолютно недействительным сделкам отнесены те, которые именуются действующим законом ничтожными, а к относительно действительным сделкам – именуемые оспоримыми.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То есть данная классификация позволяет использовать термин «ничтожность» как тождественный термину «абсолютная недействительность», а термин «оспоримость» как тождественный термину «относительная недействительность». Предложенная классификация является более корректной, так как она опирается на объективный критерий, а именно на различную степень противоправности действий, совершенных в форме недействительных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Ничтожность (абсолютная недействительность) </w:t>
      </w:r>
      <w:hyperlink r:id="rId202" w:history="1">
        <w:r w:rsidRPr="00277A71">
          <w:rPr>
            <w:rStyle w:val="a7"/>
            <w:rFonts w:ascii="Times New Roman" w:hAnsi="Times New Roman" w:cs="Times New Roman"/>
            <w:color w:val="auto"/>
            <w:u w:val="none"/>
          </w:rPr>
          <w:t>сделки</w:t>
        </w:r>
      </w:hyperlink>
      <w:r w:rsidRPr="00277A71">
        <w:rPr>
          <w:rFonts w:ascii="Times New Roman" w:hAnsi="Times New Roman" w:cs="Times New Roman"/>
          <w:sz w:val="24"/>
          <w:szCs w:val="24"/>
        </w:rPr>
        <w:t> означает, что действие, совершенное в виде сделки, не порождает и не может породить желаемые для ее участников правовые последствия в силу несоответствия его </w:t>
      </w:r>
      <w:hyperlink r:id="rId203" w:history="1">
        <w:r w:rsidRPr="00277A71">
          <w:rPr>
            <w:rStyle w:val="a7"/>
            <w:rFonts w:ascii="Times New Roman" w:hAnsi="Times New Roman" w:cs="Times New Roman"/>
            <w:color w:val="auto"/>
            <w:u w:val="none"/>
          </w:rPr>
          <w:t>закону</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Скупка краденого, покупка ценной </w:t>
      </w:r>
      <w:hyperlink r:id="rId204" w:history="1">
        <w:r w:rsidRPr="00277A71">
          <w:rPr>
            <w:rStyle w:val="a7"/>
            <w:rFonts w:ascii="Times New Roman" w:hAnsi="Times New Roman" w:cs="Times New Roman"/>
            <w:color w:val="auto"/>
            <w:u w:val="none"/>
          </w:rPr>
          <w:t>вещи</w:t>
        </w:r>
      </w:hyperlink>
      <w:r w:rsidRPr="00277A71">
        <w:rPr>
          <w:rFonts w:ascii="Times New Roman" w:hAnsi="Times New Roman" w:cs="Times New Roman"/>
          <w:sz w:val="24"/>
          <w:szCs w:val="24"/>
        </w:rPr>
        <w:t> у недееспособного не могут породить </w:t>
      </w:r>
      <w:hyperlink r:id="rId205" w:history="1">
        <w:r w:rsidRPr="00277A71">
          <w:rPr>
            <w:rStyle w:val="a7"/>
            <w:rFonts w:ascii="Times New Roman" w:hAnsi="Times New Roman" w:cs="Times New Roman"/>
            <w:color w:val="auto"/>
            <w:u w:val="none"/>
          </w:rPr>
          <w:t>права собственности</w:t>
        </w:r>
      </w:hyperlink>
      <w:r w:rsidRPr="00277A71">
        <w:rPr>
          <w:rFonts w:ascii="Times New Roman" w:hAnsi="Times New Roman" w:cs="Times New Roman"/>
          <w:sz w:val="24"/>
          <w:szCs w:val="24"/>
        </w:rPr>
        <w:t> у приобретателя; нотариально не удостоверенный </w:t>
      </w:r>
      <w:hyperlink r:id="rId206" w:history="1">
        <w:r w:rsidRPr="00277A71">
          <w:rPr>
            <w:rStyle w:val="a7"/>
            <w:rFonts w:ascii="Times New Roman" w:hAnsi="Times New Roman" w:cs="Times New Roman"/>
            <w:color w:val="auto"/>
            <w:u w:val="none"/>
          </w:rPr>
          <w:t>договор ренты</w:t>
        </w:r>
      </w:hyperlink>
      <w:r w:rsidRPr="00277A71">
        <w:rPr>
          <w:rFonts w:ascii="Times New Roman" w:hAnsi="Times New Roman" w:cs="Times New Roman"/>
          <w:sz w:val="24"/>
          <w:szCs w:val="24"/>
        </w:rPr>
        <w:t> недвижимого имущества не может породить </w:t>
      </w:r>
      <w:hyperlink r:id="rId207" w:history="1">
        <w:r w:rsidRPr="00277A71">
          <w:rPr>
            <w:rStyle w:val="a7"/>
            <w:rFonts w:ascii="Times New Roman" w:hAnsi="Times New Roman" w:cs="Times New Roman"/>
            <w:color w:val="auto"/>
            <w:u w:val="none"/>
          </w:rPr>
          <w:t>прав</w:t>
        </w:r>
      </w:hyperlink>
      <w:r w:rsidRPr="00277A71">
        <w:rPr>
          <w:rFonts w:ascii="Times New Roman" w:hAnsi="Times New Roman" w:cs="Times New Roman"/>
          <w:sz w:val="24"/>
          <w:szCs w:val="24"/>
        </w:rPr>
        <w:t> получателя ренты и т.п. Ничтожная сделка, являясь неправомерным действием, порождает лишь те последствия, которые предусмотрены законом на этот случай в качестве реакции на </w:t>
      </w:r>
      <w:hyperlink r:id="rId208" w:history="1">
        <w:r w:rsidRPr="00277A71">
          <w:rPr>
            <w:rStyle w:val="a7"/>
            <w:rFonts w:ascii="Times New Roman" w:hAnsi="Times New Roman" w:cs="Times New Roman"/>
            <w:color w:val="auto"/>
            <w:u w:val="none"/>
          </w:rPr>
          <w:t>правонарушение</w:t>
        </w:r>
      </w:hyperlink>
      <w:r w:rsidRPr="00277A71">
        <w:rPr>
          <w:rFonts w:ascii="Times New Roman" w:hAnsi="Times New Roman" w:cs="Times New Roman"/>
          <w:sz w:val="24"/>
          <w:szCs w:val="24"/>
        </w:rPr>
        <w:t>. Требование о применении последствий недействительности ничтожной сделки может быть предъявлено любым заинтересованным лицом. </w:t>
      </w:r>
      <w:hyperlink r:id="rId209"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вправе применить такие последствия по собственной инициативе (п. 2 ст. 166 ГК). Противоправность абсолютного большинства действий, совершенных в виде ничтожных сделок, весьма очевидна, как, например, в случае совершения сделки с </w:t>
      </w:r>
      <w:hyperlink r:id="rId210" w:history="1">
        <w:r w:rsidRPr="00277A71">
          <w:rPr>
            <w:rStyle w:val="a7"/>
            <w:rFonts w:ascii="Times New Roman" w:hAnsi="Times New Roman" w:cs="Times New Roman"/>
            <w:color w:val="auto"/>
            <w:u w:val="none"/>
          </w:rPr>
          <w:t>гражданином</w:t>
        </w:r>
      </w:hyperlink>
      <w:r w:rsidRPr="00277A71">
        <w:rPr>
          <w:rFonts w:ascii="Times New Roman" w:hAnsi="Times New Roman" w:cs="Times New Roman"/>
          <w:sz w:val="24"/>
          <w:szCs w:val="24"/>
        </w:rPr>
        <w:t>, признанным недееспособным вследствие психического расстройства. Поэтому функции суда в таких случаях сводятся к применению предусмотренных законом последствий, связанных с недействительностью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Вместе с тем противоправность действий, совершенных в виде ничтожных сделок, может быть неочевидной в силу различных причин – противоречивость законодательства, сложный, запутанный характер фактических отношений участников сделки, возможность неоднозначного толкования законоположений в силу их неопределенности и т.п. Например, в силу ст. 170 ГК во всех случаях ничтожна сделка, которая совершена с целью прикрыть другую сделку (так называемая притворная сделка). Но порой доказать притворный характер сделки весьма трудно. В подобных случаях неизбежна необходимость установления судом ничтожности сделки по правилам искового производства. Иначе говоря, в суде может быть возбужден спор, предметом которого является самостоятельное требование о признании сделки ничтожной.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Положение закона о том, что ничтожная сделка недействительна независимо от признания ее таковой судом, означает лишь одно: недействительность – это объективное свойство ничтожной сделки, поэтому она недействительна с момента ее совершения (п. 1 ст. 167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Ничтожная сделка и до решения суда не имеет юридической силы.</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Суд, признавая сделку ничтожной, лишь устраняет неопределенность в </w:t>
      </w:r>
      <w:hyperlink r:id="rId211" w:history="1">
        <w:r w:rsidRPr="00277A71">
          <w:rPr>
            <w:rStyle w:val="a7"/>
            <w:rFonts w:ascii="Times New Roman" w:hAnsi="Times New Roman" w:cs="Times New Roman"/>
            <w:color w:val="auto"/>
            <w:u w:val="none"/>
          </w:rPr>
          <w:t>правоотношениях</w:t>
        </w:r>
      </w:hyperlink>
      <w:r w:rsidRPr="00277A71">
        <w:rPr>
          <w:rFonts w:ascii="Times New Roman" w:hAnsi="Times New Roman" w:cs="Times New Roman"/>
          <w:sz w:val="24"/>
          <w:szCs w:val="24"/>
        </w:rPr>
        <w:t>, но не превращает ничтожную сделку из действительной в недействительную.</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1.Какие сделки совершаются в письменной форме?</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2.Какие последствия несоблюдения нотариальной формы?</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3.Что означает недействительность части сделки?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lastRenderedPageBreak/>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4"/>
        <w:numPr>
          <w:ilvl w:val="0"/>
          <w:numId w:val="7"/>
        </w:numPr>
        <w:jc w:val="both"/>
        <w:rPr>
          <w:szCs w:val="24"/>
        </w:rPr>
      </w:pPr>
      <w:r w:rsidRPr="00277A71">
        <w:rPr>
          <w:szCs w:val="24"/>
        </w:rPr>
        <w:t>не отвечает на большую часть дополнительных вопросов преподавателя.</w:t>
      </w:r>
    </w:p>
    <w:p w:rsidR="00A117E0" w:rsidRPr="00277A71" w:rsidRDefault="00A117E0" w:rsidP="00A117E0">
      <w:pPr>
        <w:jc w:val="both"/>
        <w:rPr>
          <w:szCs w:val="24"/>
        </w:rPr>
      </w:pPr>
    </w:p>
    <w:p w:rsidR="00A117E0" w:rsidRPr="00277A71" w:rsidRDefault="00A117E0" w:rsidP="00A117E0">
      <w:pPr>
        <w:pStyle w:val="a4"/>
        <w:jc w:val="both"/>
        <w:rPr>
          <w:b/>
          <w:szCs w:val="24"/>
        </w:rPr>
      </w:pPr>
      <w:r w:rsidRPr="00277A71">
        <w:rPr>
          <w:b/>
          <w:szCs w:val="24"/>
        </w:rPr>
        <w:t xml:space="preserve">                        Самостоятельная работа № 11.</w:t>
      </w:r>
    </w:p>
    <w:p w:rsidR="00A117E0" w:rsidRPr="00277A71" w:rsidRDefault="00A117E0" w:rsidP="00A117E0">
      <w:pPr>
        <w:pStyle w:val="a4"/>
        <w:jc w:val="both"/>
        <w:rPr>
          <w:b/>
          <w:szCs w:val="24"/>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Составить таблицу ничтожных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закрепление ранее пройденного материала;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изучить виды сделок в гражданском праве, правила их заключения; </w:t>
      </w:r>
      <w:r w:rsidRPr="00277A71">
        <w:rPr>
          <w:rFonts w:ascii="Times New Roman" w:hAnsi="Times New Roman" w:cs="Times New Roman"/>
          <w:sz w:val="24"/>
          <w:szCs w:val="24"/>
          <w:shd w:val="clear" w:color="auto" w:fill="FFFFFF"/>
        </w:rPr>
        <w:tab/>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numPr>
          <w:ilvl w:val="0"/>
          <w:numId w:val="8"/>
        </w:numPr>
        <w:jc w:val="both"/>
        <w:rPr>
          <w:rFonts w:ascii="Times New Roman" w:eastAsia="Calibri" w:hAnsi="Times New Roman" w:cs="Times New Roman"/>
          <w:sz w:val="24"/>
          <w:szCs w:val="24"/>
        </w:rPr>
      </w:pPr>
      <w:r w:rsidRPr="00277A71">
        <w:rPr>
          <w:rFonts w:ascii="Times New Roman" w:hAnsi="Times New Roman" w:cs="Times New Roman"/>
          <w:sz w:val="24"/>
          <w:szCs w:val="24"/>
        </w:rPr>
        <w:t>Составить таблицу ничтожных сделок.</w:t>
      </w:r>
      <w:r w:rsidRPr="00277A71">
        <w:rPr>
          <w:rFonts w:ascii="Times New Roman" w:hAnsi="Times New Roman" w:cs="Times New Roman"/>
          <w:bCs/>
          <w:sz w:val="24"/>
          <w:szCs w:val="24"/>
        </w:rPr>
        <w:t xml:space="preserve"> </w:t>
      </w:r>
      <w:r w:rsidRPr="00277A71">
        <w:rPr>
          <w:rFonts w:ascii="Times New Roman" w:eastAsia="Calibri" w:hAnsi="Times New Roman" w:cs="Times New Roman"/>
          <w:sz w:val="24"/>
          <w:szCs w:val="24"/>
        </w:rPr>
        <w:t>Описать, в чем проявляется последствия недействительности сделок.</w:t>
      </w:r>
    </w:p>
    <w:p w:rsidR="00A117E0" w:rsidRPr="00277A71" w:rsidRDefault="00A117E0" w:rsidP="00A117E0">
      <w:pPr>
        <w:pStyle w:val="a3"/>
        <w:ind w:left="720"/>
        <w:jc w:val="both"/>
        <w:rPr>
          <w:rFonts w:ascii="Times New Roman" w:hAnsi="Times New Roman" w:cs="Times New Roman"/>
          <w:sz w:val="24"/>
          <w:szCs w:val="24"/>
        </w:rPr>
      </w:pPr>
      <w:r w:rsidRPr="00277A71">
        <w:rPr>
          <w:rFonts w:ascii="Times New Roman" w:hAnsi="Times New Roman" w:cs="Times New Roman"/>
          <w:sz w:val="24"/>
          <w:szCs w:val="24"/>
        </w:rPr>
        <w:t>Таблица 1</w:t>
      </w:r>
    </w:p>
    <w:p w:rsidR="00A117E0" w:rsidRPr="00277A71" w:rsidRDefault="00A117E0" w:rsidP="00A117E0">
      <w:pPr>
        <w:pStyle w:val="a4"/>
        <w:jc w:val="both"/>
        <w:rPr>
          <w:szCs w:val="24"/>
        </w:rPr>
      </w:pPr>
    </w:p>
    <w:tbl>
      <w:tblPr>
        <w:tblW w:w="0" w:type="auto"/>
        <w:tblLook w:val="04A0" w:firstRow="1" w:lastRow="0" w:firstColumn="1" w:lastColumn="0" w:noHBand="0" w:noVBand="1"/>
      </w:tblPr>
      <w:tblGrid>
        <w:gridCol w:w="2206"/>
        <w:gridCol w:w="1262"/>
        <w:gridCol w:w="1498"/>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Ничтожные  сделки</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основания</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Последствия</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ind w:left="720"/>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 xml:space="preserve">Справочно-правовая система «Консультант+». Режим доступа </w:t>
      </w:r>
      <w:hyperlink r:id="rId212"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13" w:history="1">
        <w:r w:rsidRPr="00277A71">
          <w:rPr>
            <w:rStyle w:val="a7"/>
            <w:rFonts w:ascii="Times New Roman" w:hAnsi="Times New Roman" w:cs="Times New Roman"/>
            <w:color w:val="auto"/>
            <w:u w:val="none"/>
          </w:rPr>
          <w:t>http://www.garant.ru/</w:t>
        </w:r>
      </w:hyperlink>
    </w:p>
    <w:p w:rsidR="00A117E0" w:rsidRPr="00277A71" w:rsidRDefault="00A117E0" w:rsidP="00A117E0">
      <w:pPr>
        <w:jc w:val="both"/>
        <w:rPr>
          <w:rStyle w:val="a7"/>
          <w:b/>
          <w:color w:val="auto"/>
          <w:u w:val="none"/>
        </w:rPr>
      </w:pPr>
      <w:r w:rsidRPr="00277A71">
        <w:rPr>
          <w:rStyle w:val="a7"/>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Общее правило о ничтожности сделок формулируется следующим образом. Сделка, не соответствующая требованиям закона или иных правовых актов, ничтожна, если закон не устанавливает, что такая сделка оспорима, или не предусматривает иных последствий (ст. 168 ГК). Но прямая ссылка на вышеприведенное общее правило, закрепленное в ст. 168 ГК, должна иметь место только в тех случаях, когда для признания </w:t>
      </w:r>
      <w:hyperlink r:id="rId214" w:history="1">
        <w:r w:rsidRPr="00277A71">
          <w:rPr>
            <w:rStyle w:val="a7"/>
            <w:rFonts w:ascii="Times New Roman" w:hAnsi="Times New Roman" w:cs="Times New Roman"/>
            <w:color w:val="auto"/>
            <w:u w:val="none"/>
          </w:rPr>
          <w:t>недействительной сделки</w:t>
        </w:r>
      </w:hyperlink>
      <w:r w:rsidRPr="00277A71">
        <w:rPr>
          <w:rFonts w:ascii="Times New Roman" w:hAnsi="Times New Roman" w:cs="Times New Roman"/>
          <w:sz w:val="24"/>
          <w:szCs w:val="24"/>
        </w:rPr>
        <w:t> ничтожной не установлены специальные основания.</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Однако иногда закон говорит просто о недействительности сделки (ст. 331, 339, 362, 930 ГК и др.). В этом случае при определении ничтожности или оспоримости сделки можно руководствоваться тем, что требование о применении последствий недействительности ничтожной сделки может быть предъявлено любым заинтересованным лицом, а требование о признании оспоримой сделки недействительной может быть предъявлено только лицами, прямо указанными в законе.</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lastRenderedPageBreak/>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4"/>
        <w:jc w:val="both"/>
        <w:rPr>
          <w:b/>
          <w:szCs w:val="24"/>
        </w:rPr>
      </w:pPr>
      <w:r w:rsidRPr="00277A71">
        <w:rPr>
          <w:b/>
          <w:szCs w:val="24"/>
        </w:rPr>
        <w:t xml:space="preserve">              </w:t>
      </w:r>
    </w:p>
    <w:p w:rsidR="00A117E0" w:rsidRPr="00277A71" w:rsidRDefault="00A117E0" w:rsidP="00A117E0">
      <w:pPr>
        <w:pStyle w:val="a4"/>
        <w:jc w:val="both"/>
        <w:rPr>
          <w:b/>
          <w:szCs w:val="24"/>
        </w:rPr>
      </w:pPr>
    </w:p>
    <w:p w:rsidR="00A117E0" w:rsidRPr="00277A71" w:rsidRDefault="00A117E0" w:rsidP="00A117E0">
      <w:pPr>
        <w:pStyle w:val="a4"/>
        <w:jc w:val="both"/>
        <w:rPr>
          <w:b/>
          <w:szCs w:val="24"/>
        </w:rPr>
      </w:pPr>
      <w:r w:rsidRPr="00277A71">
        <w:rPr>
          <w:b/>
          <w:szCs w:val="24"/>
        </w:rPr>
        <w:t xml:space="preserve">                    Самостоятельная работа № 12.</w:t>
      </w:r>
    </w:p>
    <w:p w:rsidR="00A117E0" w:rsidRPr="00277A71" w:rsidRDefault="00A117E0" w:rsidP="00A117E0">
      <w:pPr>
        <w:jc w:val="both"/>
        <w:rPr>
          <w:b/>
          <w:szCs w:val="24"/>
        </w:rPr>
      </w:pPr>
    </w:p>
    <w:p w:rsidR="00A117E0" w:rsidRPr="00277A71" w:rsidRDefault="00A117E0" w:rsidP="00A117E0">
      <w:pPr>
        <w:pStyle w:val="a3"/>
        <w:jc w:val="both"/>
        <w:rPr>
          <w:rFonts w:ascii="Times New Roman" w:eastAsia="Calibri" w:hAnsi="Times New Roman" w:cs="Times New Roman"/>
          <w:bCs/>
          <w:sz w:val="24"/>
          <w:szCs w:val="24"/>
        </w:rPr>
      </w:pPr>
      <w:r w:rsidRPr="00277A71">
        <w:rPr>
          <w:rFonts w:ascii="Times New Roman" w:hAnsi="Times New Roman" w:cs="Times New Roman"/>
          <w:b/>
          <w:sz w:val="24"/>
          <w:szCs w:val="24"/>
        </w:rPr>
        <w:t xml:space="preserve">Тема: </w:t>
      </w:r>
      <w:r w:rsidRPr="00277A71">
        <w:rPr>
          <w:rFonts w:ascii="Times New Roman" w:eastAsia="Calibri" w:hAnsi="Times New Roman" w:cs="Times New Roman"/>
          <w:bCs/>
          <w:sz w:val="24"/>
          <w:szCs w:val="24"/>
        </w:rPr>
        <w:t>Составить доверенность по основаниям, указанным преподавателем.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Цели:</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закрепление ранее пройденного материала;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изучить виды сделок в гражданском праве, правила их заключения; </w:t>
      </w:r>
      <w:r w:rsidRPr="00277A71">
        <w:rPr>
          <w:rFonts w:ascii="Times New Roman" w:hAnsi="Times New Roman" w:cs="Times New Roman"/>
          <w:sz w:val="24"/>
          <w:szCs w:val="24"/>
          <w:shd w:val="clear" w:color="auto" w:fill="FFFFFF"/>
        </w:rPr>
        <w:tab/>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10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r w:rsidRPr="00277A71">
        <w:rPr>
          <w:rFonts w:ascii="Times New Roman" w:hAnsi="Times New Roman" w:cs="Times New Roman"/>
          <w:sz w:val="24"/>
          <w:szCs w:val="24"/>
        </w:rPr>
        <w:t>:</w:t>
      </w:r>
    </w:p>
    <w:p w:rsidR="00A117E0" w:rsidRPr="00277A71" w:rsidRDefault="00A117E0" w:rsidP="00A117E0">
      <w:pPr>
        <w:pStyle w:val="a3"/>
        <w:numPr>
          <w:ilvl w:val="0"/>
          <w:numId w:val="9"/>
        </w:numPr>
        <w:jc w:val="both"/>
        <w:rPr>
          <w:rFonts w:ascii="Times New Roman" w:eastAsia="Calibri" w:hAnsi="Times New Roman" w:cs="Times New Roman"/>
          <w:bCs/>
          <w:sz w:val="24"/>
          <w:szCs w:val="24"/>
        </w:rPr>
      </w:pPr>
      <w:r w:rsidRPr="00277A71">
        <w:rPr>
          <w:rFonts w:ascii="Times New Roman" w:eastAsia="Calibri" w:hAnsi="Times New Roman" w:cs="Times New Roman"/>
          <w:bCs/>
          <w:sz w:val="24"/>
          <w:szCs w:val="24"/>
        </w:rPr>
        <w:t>Составить доверенность по основаниям, указанным преподавателем.</w:t>
      </w:r>
    </w:p>
    <w:p w:rsidR="00A117E0" w:rsidRPr="00277A71" w:rsidRDefault="00A117E0" w:rsidP="00A117E0">
      <w:pPr>
        <w:pStyle w:val="a3"/>
        <w:ind w:left="720"/>
        <w:jc w:val="center"/>
        <w:rPr>
          <w:rFonts w:ascii="Times New Roman" w:hAnsi="Times New Roman" w:cs="Times New Roman"/>
          <w:sz w:val="24"/>
          <w:szCs w:val="24"/>
        </w:rPr>
      </w:pPr>
      <w:r w:rsidRPr="00277A71">
        <w:rPr>
          <w:rFonts w:ascii="Times New Roman" w:hAnsi="Times New Roman" w:cs="Times New Roman"/>
          <w:sz w:val="24"/>
          <w:szCs w:val="24"/>
        </w:rPr>
        <w:t>Доверенность</w:t>
      </w:r>
      <w:r w:rsidRPr="00277A71">
        <w:rPr>
          <w:rFonts w:ascii="Times New Roman" w:hAnsi="Times New Roman" w:cs="Times New Roman"/>
          <w:sz w:val="24"/>
          <w:szCs w:val="24"/>
        </w:rPr>
        <w:br/>
        <w:t>на право пользования и распоряжения транспортным средством</w:t>
      </w:r>
    </w:p>
    <w:p w:rsidR="00A117E0" w:rsidRPr="00277A71" w:rsidRDefault="00A117E0" w:rsidP="00A117E0">
      <w:pPr>
        <w:pStyle w:val="a3"/>
        <w:ind w:left="720"/>
        <w:jc w:val="center"/>
        <w:rPr>
          <w:rFonts w:ascii="Times New Roman" w:hAnsi="Times New Roman" w:cs="Times New Roman"/>
          <w:sz w:val="24"/>
          <w:szCs w:val="24"/>
        </w:rPr>
      </w:pPr>
      <w:r w:rsidRPr="00277A71">
        <w:rPr>
          <w:rFonts w:ascii="Times New Roman" w:hAnsi="Times New Roman" w:cs="Times New Roman"/>
          <w:sz w:val="24"/>
          <w:szCs w:val="24"/>
        </w:rPr>
        <w:t>г. …………………………. «…..» …………………. 20….. г.</w:t>
      </w:r>
      <w:r w:rsidRPr="00277A71">
        <w:rPr>
          <w:rFonts w:ascii="Times New Roman" w:hAnsi="Times New Roman" w:cs="Times New Roman"/>
          <w:sz w:val="24"/>
          <w:szCs w:val="24"/>
        </w:rPr>
        <w:br/>
      </w:r>
      <w:r w:rsidRPr="00277A71">
        <w:rPr>
          <w:rFonts w:ascii="Times New Roman" w:hAnsi="Times New Roman" w:cs="Times New Roman"/>
          <w:sz w:val="24"/>
          <w:szCs w:val="24"/>
        </w:rPr>
        <w:br/>
        <w:t>…………………………….……………………………………………………………………….</w:t>
      </w:r>
      <w:r w:rsidRPr="00277A71">
        <w:rPr>
          <w:rFonts w:ascii="Times New Roman" w:hAnsi="Times New Roman" w:cs="Times New Roman"/>
          <w:sz w:val="24"/>
          <w:szCs w:val="24"/>
        </w:rPr>
        <w:br/>
        <w:t>(наименование, тип транспортного средства)</w:t>
      </w:r>
      <w:r w:rsidRPr="00277A71">
        <w:rPr>
          <w:rFonts w:ascii="Times New Roman" w:hAnsi="Times New Roman" w:cs="Times New Roman"/>
          <w:sz w:val="24"/>
          <w:szCs w:val="24"/>
        </w:rPr>
        <w:br/>
        <w:t>государственный регистрационный знак …………………….…………………………………</w:t>
      </w:r>
      <w:r w:rsidRPr="00277A71">
        <w:rPr>
          <w:rFonts w:ascii="Times New Roman" w:hAnsi="Times New Roman" w:cs="Times New Roman"/>
          <w:sz w:val="24"/>
          <w:szCs w:val="24"/>
        </w:rPr>
        <w:br/>
        <w:t>Идентификационный номер (VIN): …………………………….……………………………….</w:t>
      </w:r>
      <w:r w:rsidRPr="00277A71">
        <w:rPr>
          <w:rFonts w:ascii="Times New Roman" w:hAnsi="Times New Roman" w:cs="Times New Roman"/>
          <w:sz w:val="24"/>
          <w:szCs w:val="24"/>
        </w:rPr>
        <w:br/>
        <w:t>год выпуска: ……………….. двигатель № ………………….………………………………….</w:t>
      </w:r>
      <w:r w:rsidRPr="00277A71">
        <w:rPr>
          <w:rFonts w:ascii="Times New Roman" w:hAnsi="Times New Roman" w:cs="Times New Roman"/>
          <w:sz w:val="24"/>
          <w:szCs w:val="24"/>
        </w:rPr>
        <w:br/>
        <w:t>шасси (рама) № ………………………………………………….…………………………….….</w:t>
      </w:r>
      <w:r w:rsidRPr="00277A71">
        <w:rPr>
          <w:rFonts w:ascii="Times New Roman" w:hAnsi="Times New Roman" w:cs="Times New Roman"/>
          <w:sz w:val="24"/>
          <w:szCs w:val="24"/>
        </w:rPr>
        <w:br/>
        <w:t>кузов (коляска) № ……………………………………………….………………………………..</w:t>
      </w:r>
      <w:r w:rsidRPr="00277A71">
        <w:rPr>
          <w:rFonts w:ascii="Times New Roman" w:hAnsi="Times New Roman" w:cs="Times New Roman"/>
          <w:sz w:val="24"/>
          <w:szCs w:val="24"/>
        </w:rPr>
        <w:br/>
        <w:t>цвет ………………………………………………………………………………………………..</w:t>
      </w:r>
      <w:r w:rsidRPr="00277A71">
        <w:rPr>
          <w:rFonts w:ascii="Times New Roman" w:hAnsi="Times New Roman" w:cs="Times New Roman"/>
          <w:sz w:val="24"/>
          <w:szCs w:val="24"/>
        </w:rPr>
        <w:br/>
        <w:t>принадлежащий на основании паспорта транспортного средства</w:t>
      </w:r>
      <w:r w:rsidRPr="00277A71">
        <w:rPr>
          <w:rFonts w:ascii="Times New Roman" w:hAnsi="Times New Roman" w:cs="Times New Roman"/>
          <w:sz w:val="24"/>
          <w:szCs w:val="24"/>
        </w:rPr>
        <w:br/>
        <w:t>серия ………… № ……………………………………….., выдан ……………………………</w:t>
      </w:r>
      <w:r w:rsidRPr="00277A71">
        <w:rPr>
          <w:rFonts w:ascii="Times New Roman" w:hAnsi="Times New Roman" w:cs="Times New Roman"/>
          <w:sz w:val="24"/>
          <w:szCs w:val="24"/>
        </w:rPr>
        <w:br/>
        <w:t>…………………………….……………………………………………………………………….</w:t>
      </w:r>
      <w:r w:rsidRPr="00277A71">
        <w:rPr>
          <w:rFonts w:ascii="Times New Roman" w:hAnsi="Times New Roman" w:cs="Times New Roman"/>
          <w:sz w:val="24"/>
          <w:szCs w:val="24"/>
        </w:rPr>
        <w:br/>
        <w:t>(дата выдачи, наименование организации, выдавшей паспорт)</w:t>
      </w:r>
      <w:r w:rsidRPr="00277A71">
        <w:rPr>
          <w:rFonts w:ascii="Times New Roman" w:hAnsi="Times New Roman" w:cs="Times New Roman"/>
          <w:sz w:val="24"/>
          <w:szCs w:val="24"/>
        </w:rPr>
        <w:br/>
        <w:t>Я, …………………….……………………………………………………………………….,</w:t>
      </w:r>
      <w:r w:rsidRPr="00277A71">
        <w:rPr>
          <w:rFonts w:ascii="Times New Roman" w:hAnsi="Times New Roman" w:cs="Times New Roman"/>
          <w:sz w:val="24"/>
          <w:szCs w:val="24"/>
        </w:rPr>
        <w:br/>
        <w:t>(ф.и.о. полностью)</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lastRenderedPageBreak/>
        <w:t>паспорт ………. №………………… выдан …….……………….…………...………………… «……» ……………….. 20…. г., код подразделения …………………………...………………</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 (наименование органа выдавшего паспорт)</w:t>
      </w:r>
      <w:r w:rsidRPr="00277A71">
        <w:rPr>
          <w:rFonts w:ascii="Times New Roman" w:hAnsi="Times New Roman" w:cs="Times New Roman"/>
          <w:sz w:val="24"/>
          <w:szCs w:val="24"/>
        </w:rPr>
        <w:br/>
        <w:t>«…..» …………………. 20….. г. рождения, зарегистрированный по адресу:</w:t>
      </w:r>
      <w:r w:rsidRPr="00277A71">
        <w:rPr>
          <w:rFonts w:ascii="Times New Roman" w:hAnsi="Times New Roman" w:cs="Times New Roman"/>
          <w:sz w:val="24"/>
          <w:szCs w:val="24"/>
        </w:rPr>
        <w:br/>
        <w:t>город …………………… улица …..…………..….………..… дом …… корпус …… кв. …..</w:t>
      </w:r>
      <w:r w:rsidRPr="00277A71">
        <w:rPr>
          <w:rFonts w:ascii="Times New Roman" w:hAnsi="Times New Roman" w:cs="Times New Roman"/>
          <w:sz w:val="24"/>
          <w:szCs w:val="24"/>
        </w:rPr>
        <w:br/>
        <w:t>доверяю</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w:t>
      </w:r>
      <w:r w:rsidRPr="00277A71">
        <w:rPr>
          <w:rFonts w:ascii="Times New Roman" w:hAnsi="Times New Roman" w:cs="Times New Roman"/>
          <w:sz w:val="24"/>
          <w:szCs w:val="24"/>
        </w:rPr>
        <w:br/>
        <w:t>(ф.и.о. полностью)</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паспорт ………. №………………… выдан …….……………….…………...………………… «……» ……………….. 20…. г., код подразделения …………………………...………………</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 (наименование органа выдавшего паспорт)</w:t>
      </w:r>
      <w:r w:rsidRPr="00277A71">
        <w:rPr>
          <w:rFonts w:ascii="Times New Roman" w:hAnsi="Times New Roman" w:cs="Times New Roman"/>
          <w:sz w:val="24"/>
          <w:szCs w:val="24"/>
        </w:rPr>
        <w:br/>
        <w:t>«…..» …………………. 20….. г. рождения, зарегистрированный по адресу:</w:t>
      </w:r>
      <w:r w:rsidRPr="00277A71">
        <w:rPr>
          <w:rFonts w:ascii="Times New Roman" w:hAnsi="Times New Roman" w:cs="Times New Roman"/>
          <w:sz w:val="24"/>
          <w:szCs w:val="24"/>
        </w:rPr>
        <w:br/>
        <w:t>город …………………… улица …..…………..….………..… дом …… корпус …… кв. …..</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 управлять и распоряжаться автомобилем;</w:t>
      </w:r>
      <w:r w:rsidRPr="00277A71">
        <w:rPr>
          <w:rFonts w:ascii="Times New Roman" w:hAnsi="Times New Roman" w:cs="Times New Roman"/>
          <w:sz w:val="24"/>
          <w:szCs w:val="24"/>
        </w:rPr>
        <w:br/>
        <w:t>- проходить технический осмотр и инструментальный контроль автомобиля;</w:t>
      </w:r>
      <w:r w:rsidRPr="00277A71">
        <w:rPr>
          <w:rFonts w:ascii="Times New Roman" w:hAnsi="Times New Roman" w:cs="Times New Roman"/>
          <w:sz w:val="24"/>
          <w:szCs w:val="24"/>
        </w:rPr>
        <w:br/>
        <w:t>- быть моим представителем в ГИБДД с правом замены номерных узлов и агрегатов автомобиля;</w:t>
      </w:r>
      <w:r w:rsidRPr="00277A71">
        <w:rPr>
          <w:rFonts w:ascii="Times New Roman" w:hAnsi="Times New Roman" w:cs="Times New Roman"/>
          <w:sz w:val="24"/>
          <w:szCs w:val="24"/>
        </w:rPr>
        <w:br/>
        <w:t>- снимать и ставить автомобиль на учет в ГИБДД;</w:t>
      </w:r>
      <w:r w:rsidRPr="00277A71">
        <w:rPr>
          <w:rFonts w:ascii="Times New Roman" w:hAnsi="Times New Roman" w:cs="Times New Roman"/>
          <w:sz w:val="24"/>
          <w:szCs w:val="24"/>
        </w:rPr>
        <w:br/>
        <w:t>- получать и заменять государственные регистрационные номерные знаки;</w:t>
      </w:r>
      <w:r w:rsidRPr="00277A71">
        <w:rPr>
          <w:rFonts w:ascii="Times New Roman" w:hAnsi="Times New Roman" w:cs="Times New Roman"/>
          <w:sz w:val="24"/>
          <w:szCs w:val="24"/>
        </w:rPr>
        <w:br/>
        <w:t>- получать дубликаты регистрационных документов;</w:t>
      </w:r>
      <w:r w:rsidRPr="00277A71">
        <w:rPr>
          <w:rFonts w:ascii="Times New Roman" w:hAnsi="Times New Roman" w:cs="Times New Roman"/>
          <w:sz w:val="24"/>
          <w:szCs w:val="24"/>
        </w:rPr>
        <w:br/>
        <w:t>- осуществлять перегон, производить таможенное оформление;</w:t>
      </w:r>
      <w:r w:rsidRPr="00277A71">
        <w:rPr>
          <w:rFonts w:ascii="Times New Roman" w:hAnsi="Times New Roman" w:cs="Times New Roman"/>
          <w:sz w:val="24"/>
          <w:szCs w:val="24"/>
        </w:rPr>
        <w:br/>
        <w:t>- страховать автомобиль и получать страховое возмещение;</w:t>
      </w:r>
      <w:r w:rsidRPr="00277A71">
        <w:rPr>
          <w:rFonts w:ascii="Times New Roman" w:hAnsi="Times New Roman" w:cs="Times New Roman"/>
          <w:sz w:val="24"/>
          <w:szCs w:val="24"/>
        </w:rPr>
        <w:br/>
        <w:t>- продавать, менять, сдавать в аренду автомобиль по своему усмотрению и за свою цену;</w:t>
      </w:r>
      <w:r w:rsidRPr="00277A71">
        <w:rPr>
          <w:rFonts w:ascii="Times New Roman" w:hAnsi="Times New Roman" w:cs="Times New Roman"/>
          <w:sz w:val="24"/>
          <w:szCs w:val="24"/>
        </w:rPr>
        <w:br/>
        <w:t>- получать денежные средства (деньги) за продажу, мену, сдачу в аренду автомобиля;</w:t>
      </w:r>
      <w:r w:rsidRPr="00277A71">
        <w:rPr>
          <w:rFonts w:ascii="Times New Roman" w:hAnsi="Times New Roman" w:cs="Times New Roman"/>
          <w:sz w:val="24"/>
          <w:szCs w:val="24"/>
        </w:rPr>
        <w:br/>
        <w:t>- получать автомобиль со штрафной стоянки;</w:t>
      </w:r>
      <w:r w:rsidRPr="00277A71">
        <w:rPr>
          <w:rFonts w:ascii="Times New Roman" w:hAnsi="Times New Roman" w:cs="Times New Roman"/>
          <w:sz w:val="24"/>
          <w:szCs w:val="24"/>
        </w:rPr>
        <w:br/>
        <w:t>- вести дела в суде по вопросу участия автомобиля в ДТП с правом возмещения причиненного материального ущерба третьим лицам;</w:t>
      </w:r>
      <w:r w:rsidRPr="00277A71">
        <w:rPr>
          <w:rFonts w:ascii="Times New Roman" w:hAnsi="Times New Roman" w:cs="Times New Roman"/>
          <w:sz w:val="24"/>
          <w:szCs w:val="24"/>
        </w:rPr>
        <w:br/>
        <w:t>- подавать заявления, расписываться за меня и совершать иные действия связанные с выполнением данного поручения.</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Доверенность выдана сроком на …………….. год(а) с правом передоверия другим лицам.</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 (один, два, три)</w:t>
      </w:r>
      <w:r w:rsidRPr="00277A71">
        <w:rPr>
          <w:rFonts w:ascii="Times New Roman" w:hAnsi="Times New Roman" w:cs="Times New Roman"/>
          <w:sz w:val="24"/>
          <w:szCs w:val="24"/>
        </w:rPr>
        <w:br/>
        <w:t>«……» …………………. 20….. г …….………………….. / ………………..</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 (ф.и.о. доверителя / подпись)</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br/>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 …………………. 20….. г настоящая доверенность удостоверена мною,</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 нотариусом …………………………….………………………………………………………………………..(наименование, адрес нотариальной конторы)</w:t>
      </w:r>
    </w:p>
    <w:p w:rsidR="00A117E0" w:rsidRPr="00277A71" w:rsidRDefault="00A117E0" w:rsidP="00A117E0">
      <w:pPr>
        <w:pStyle w:val="a3"/>
        <w:numPr>
          <w:ilvl w:val="0"/>
          <w:numId w:val="9"/>
        </w:numPr>
        <w:jc w:val="center"/>
        <w:rPr>
          <w:rFonts w:ascii="Times New Roman" w:hAnsi="Times New Roman" w:cs="Times New Roman"/>
          <w:sz w:val="24"/>
          <w:szCs w:val="24"/>
        </w:rPr>
      </w:pPr>
      <w:r w:rsidRPr="00277A71">
        <w:rPr>
          <w:rFonts w:ascii="Times New Roman" w:hAnsi="Times New Roman" w:cs="Times New Roman"/>
          <w:sz w:val="24"/>
          <w:szCs w:val="24"/>
        </w:rPr>
        <w:t>Доверенность подписана гр. ….…………………………….…………………………………… в моем присутствии.</w:t>
      </w:r>
      <w:r w:rsidRPr="00277A71">
        <w:rPr>
          <w:rFonts w:ascii="Times New Roman" w:hAnsi="Times New Roman" w:cs="Times New Roman"/>
          <w:sz w:val="24"/>
          <w:szCs w:val="24"/>
        </w:rPr>
        <w:br/>
        <w:t>Личность доверителя установлена, дееспособность его проверена.</w:t>
      </w:r>
      <w:r w:rsidRPr="00277A71">
        <w:rPr>
          <w:rFonts w:ascii="Times New Roman" w:hAnsi="Times New Roman" w:cs="Times New Roman"/>
          <w:sz w:val="24"/>
          <w:szCs w:val="24"/>
        </w:rPr>
        <w:br/>
        <w:t>Зарегистрировано в реестре за № ……………………………………….…</w:t>
      </w:r>
      <w:r w:rsidRPr="00277A71">
        <w:rPr>
          <w:rFonts w:ascii="Times New Roman" w:hAnsi="Times New Roman" w:cs="Times New Roman"/>
          <w:sz w:val="24"/>
          <w:szCs w:val="24"/>
        </w:rPr>
        <w:br/>
      </w:r>
      <w:r w:rsidRPr="00277A71">
        <w:rPr>
          <w:rFonts w:ascii="Times New Roman" w:hAnsi="Times New Roman" w:cs="Times New Roman"/>
          <w:sz w:val="24"/>
          <w:szCs w:val="24"/>
        </w:rPr>
        <w:lastRenderedPageBreak/>
        <w:t>Взыскано госпошлины (по тарифу) …………………………….…рублей.</w:t>
      </w:r>
      <w:r w:rsidRPr="00277A71">
        <w:rPr>
          <w:rFonts w:ascii="Times New Roman" w:hAnsi="Times New Roman" w:cs="Times New Roman"/>
          <w:sz w:val="24"/>
          <w:szCs w:val="24"/>
        </w:rPr>
        <w:br/>
        <w:t>Нотариус: ………………………………………………………….…………</w:t>
      </w:r>
      <w:r w:rsidRPr="00277A71">
        <w:rPr>
          <w:rFonts w:ascii="Times New Roman" w:hAnsi="Times New Roman" w:cs="Times New Roman"/>
          <w:sz w:val="24"/>
          <w:szCs w:val="24"/>
        </w:rPr>
        <w:br/>
        <w:t>«……» …………………. 20….. г …….………………….</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 (подпись нотариуса)</w:t>
      </w:r>
      <w:r w:rsidRPr="00277A71">
        <w:rPr>
          <w:rFonts w:ascii="Times New Roman" w:hAnsi="Times New Roman" w:cs="Times New Roman"/>
          <w:sz w:val="24"/>
          <w:szCs w:val="24"/>
        </w:rPr>
        <w:br/>
      </w:r>
      <w:r w:rsidRPr="00277A71">
        <w:rPr>
          <w:rFonts w:ascii="Times New Roman" w:hAnsi="Times New Roman" w:cs="Times New Roman"/>
          <w:sz w:val="24"/>
          <w:szCs w:val="24"/>
        </w:rPr>
        <w:t> </w:t>
      </w:r>
      <w:r w:rsidRPr="00277A71">
        <w:rPr>
          <w:rFonts w:ascii="Times New Roman" w:hAnsi="Times New Roman" w:cs="Times New Roman"/>
          <w:sz w:val="24"/>
          <w:szCs w:val="24"/>
        </w:rPr>
        <w:t>м.п.</w:t>
      </w:r>
    </w:p>
    <w:p w:rsidR="00A117E0" w:rsidRPr="00277A71" w:rsidRDefault="00A117E0" w:rsidP="00A117E0">
      <w:pPr>
        <w:pStyle w:val="a3"/>
        <w:ind w:left="720"/>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 xml:space="preserve">Справочно-правовая система «Консультант+». Режим доступа </w:t>
      </w:r>
      <w:hyperlink r:id="rId215"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16" w:history="1">
        <w:r w:rsidRPr="00277A71">
          <w:rPr>
            <w:rStyle w:val="a7"/>
            <w:rFonts w:ascii="Times New Roman" w:hAnsi="Times New Roman" w:cs="Times New Roman"/>
            <w:color w:val="auto"/>
            <w:u w:val="none"/>
          </w:rPr>
          <w:t>http://www.garant.ru/</w:t>
        </w:r>
      </w:hyperlink>
    </w:p>
    <w:p w:rsidR="00A117E0" w:rsidRPr="00277A71" w:rsidRDefault="00A117E0" w:rsidP="00A117E0">
      <w:pPr>
        <w:jc w:val="both"/>
        <w:rPr>
          <w:rStyle w:val="a7"/>
          <w:b/>
          <w:color w:val="auto"/>
          <w:u w:val="none"/>
        </w:rPr>
      </w:pPr>
      <w:r w:rsidRPr="00277A71">
        <w:rPr>
          <w:rStyle w:val="a7"/>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Обязательного к применению образца по заполнению такой доверенности не существует. Организации могут писать данный документ в свободном виде или на свое усмотрение разрабатывать его шаблон. Доверенность можно оформлять как на фирменном бланке компании, так и на пустом листе стандартного формата.</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При составлении доверенности на получение товара нужно придерживаться рекомендаций и норм, установленных для написания таких бумаг правилами юриспруденции и делопроизводства, чтобы впоследствии документ не вызвал сомнений у заинтересованной стороны. Здесь нужно внести личные данные представителя (по паспорту), а также тщательно и подробно прописать все функции, которые возлагаются на представителя и список документов, который он уполномочен подписывать.</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Кроме того, следует обязательно указать период действия доверенности, который по закону ничем не ограничен (т.е. выписывать доверенность можно хоть на 10, хоть на 100 лет). При отсутствии такой информации срок действия документа автоматически равняется одному году с момента</w:t>
      </w:r>
      <w:r w:rsidRPr="00277A71">
        <w:rPr>
          <w:rFonts w:ascii="Times New Roman" w:hAnsi="Times New Roman" w:cs="Times New Roman"/>
          <w:lang w:eastAsia="ru-RU"/>
        </w:rPr>
        <w:t xml:space="preserve"> </w:t>
      </w:r>
      <w:r w:rsidRPr="00277A71">
        <w:rPr>
          <w:rFonts w:ascii="Times New Roman" w:hAnsi="Times New Roman" w:cs="Times New Roman"/>
          <w:sz w:val="24"/>
          <w:szCs w:val="24"/>
          <w:lang w:eastAsia="ru-RU"/>
        </w:rPr>
        <w:t>его подписания.</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Примечание</w:t>
      </w:r>
      <w:r w:rsidRPr="00277A71">
        <w:rPr>
          <w:rFonts w:ascii="Times New Roman" w:hAnsi="Times New Roman" w:cs="Times New Roman"/>
          <w:iCs/>
          <w:sz w:val="24"/>
          <w:szCs w:val="24"/>
          <w:shd w:val="clear" w:color="auto" w:fill="FFFFFF"/>
        </w:rPr>
        <w:br/>
      </w:r>
      <w:r w:rsidRPr="00277A71">
        <w:rPr>
          <w:rFonts w:ascii="Times New Roman" w:hAnsi="Times New Roman" w:cs="Times New Roman"/>
          <w:iCs/>
          <w:sz w:val="24"/>
          <w:szCs w:val="24"/>
          <w:shd w:val="clear" w:color="auto" w:fill="FFFFFF"/>
        </w:rPr>
        <w:t> </w:t>
      </w:r>
      <w:r w:rsidRPr="00277A71">
        <w:rPr>
          <w:rStyle w:val="a9"/>
          <w:rFonts w:ascii="Times New Roman" w:hAnsi="Times New Roman" w:cs="Times New Roman"/>
          <w:iCs/>
          <w:sz w:val="24"/>
          <w:szCs w:val="24"/>
          <w:shd w:val="clear" w:color="auto" w:fill="FFFFFF"/>
        </w:rPr>
        <w:t>Генеральная доверенность не является документом</w:t>
      </w:r>
      <w:r w:rsidRPr="00277A71">
        <w:rPr>
          <w:rFonts w:ascii="Times New Roman" w:hAnsi="Times New Roman" w:cs="Times New Roman"/>
          <w:iCs/>
          <w:sz w:val="24"/>
          <w:szCs w:val="24"/>
          <w:shd w:val="clear" w:color="auto" w:fill="FFFFFF"/>
        </w:rPr>
        <w:t> фиксирующим факт </w:t>
      </w:r>
      <w:r w:rsidRPr="00277A71">
        <w:rPr>
          <w:rStyle w:val="a9"/>
          <w:rFonts w:ascii="Times New Roman" w:hAnsi="Times New Roman" w:cs="Times New Roman"/>
          <w:iCs/>
          <w:sz w:val="24"/>
          <w:szCs w:val="24"/>
          <w:shd w:val="clear" w:color="auto" w:fill="FFFFFF"/>
        </w:rPr>
        <w:t>купли-продажи автомобиля</w:t>
      </w:r>
      <w:r w:rsidRPr="00277A71">
        <w:rPr>
          <w:rFonts w:ascii="Times New Roman" w:hAnsi="Times New Roman" w:cs="Times New Roman"/>
          <w:iCs/>
          <w:sz w:val="24"/>
          <w:szCs w:val="24"/>
          <w:shd w:val="clear" w:color="auto" w:fill="FFFFFF"/>
        </w:rPr>
        <w:t>. Доверитель сохраняет за собой право собственности на автомобиль и право распоряжаться им по своему усмотрению, в том числе продажи или передоверия автомобиля третьему лицу.</w:t>
      </w:r>
      <w:r w:rsidRPr="00277A71">
        <w:rPr>
          <w:rFonts w:ascii="Times New Roman" w:hAnsi="Times New Roman" w:cs="Times New Roman"/>
          <w:iCs/>
          <w:sz w:val="24"/>
          <w:szCs w:val="24"/>
          <w:shd w:val="clear" w:color="auto" w:fill="FFFFFF"/>
        </w:rPr>
        <w:br/>
      </w:r>
      <w:r w:rsidRPr="00277A71">
        <w:rPr>
          <w:rFonts w:ascii="Times New Roman" w:hAnsi="Times New Roman" w:cs="Times New Roman"/>
          <w:iCs/>
          <w:sz w:val="24"/>
          <w:szCs w:val="24"/>
          <w:shd w:val="clear" w:color="auto" w:fill="FFFFFF"/>
        </w:rPr>
        <w:br/>
      </w:r>
      <w:r w:rsidRPr="00277A71">
        <w:rPr>
          <w:rFonts w:ascii="Times New Roman" w:hAnsi="Times New Roman" w:cs="Times New Roman"/>
          <w:iCs/>
          <w:sz w:val="24"/>
          <w:szCs w:val="24"/>
          <w:shd w:val="clear" w:color="auto" w:fill="FFFFFF"/>
        </w:rPr>
        <w:t> </w:t>
      </w:r>
      <w:r w:rsidRPr="00277A71">
        <w:rPr>
          <w:rFonts w:ascii="Times New Roman" w:hAnsi="Times New Roman" w:cs="Times New Roman"/>
          <w:iCs/>
          <w:sz w:val="24"/>
          <w:szCs w:val="24"/>
          <w:shd w:val="clear" w:color="auto" w:fill="FFFFFF"/>
        </w:rPr>
        <w:t>Форма </w:t>
      </w:r>
      <w:r w:rsidRPr="00277A71">
        <w:rPr>
          <w:rStyle w:val="a9"/>
          <w:rFonts w:ascii="Times New Roman" w:hAnsi="Times New Roman" w:cs="Times New Roman"/>
          <w:iCs/>
          <w:sz w:val="24"/>
          <w:szCs w:val="24"/>
          <w:shd w:val="clear" w:color="auto" w:fill="FFFFFF"/>
        </w:rPr>
        <w:t>генеральной доверенности на право управления и распоряжение транспортным средством (автомобилем)</w:t>
      </w:r>
      <w:r w:rsidRPr="00277A71">
        <w:rPr>
          <w:rFonts w:ascii="Times New Roman" w:hAnsi="Times New Roman" w:cs="Times New Roman"/>
          <w:iCs/>
          <w:sz w:val="24"/>
          <w:szCs w:val="24"/>
          <w:shd w:val="clear" w:color="auto" w:fill="FFFFFF"/>
        </w:rPr>
        <w:t> содержит широкие права поверенного на юридически значимые действия с автомобилем и требует обязательного заверения у нотариуса.</w:t>
      </w:r>
      <w:r w:rsidRPr="00277A71">
        <w:rPr>
          <w:rFonts w:ascii="Times New Roman" w:hAnsi="Times New Roman" w:cs="Times New Roman"/>
          <w:iCs/>
          <w:sz w:val="24"/>
          <w:szCs w:val="24"/>
          <w:shd w:val="clear" w:color="auto" w:fill="FFFFFF"/>
        </w:rPr>
        <w:br/>
      </w:r>
      <w:r w:rsidRPr="00277A71">
        <w:rPr>
          <w:rFonts w:ascii="Times New Roman" w:hAnsi="Times New Roman" w:cs="Times New Roman"/>
          <w:iCs/>
          <w:sz w:val="24"/>
          <w:szCs w:val="24"/>
          <w:shd w:val="clear" w:color="auto" w:fill="FFFFFF"/>
        </w:rPr>
        <w:br/>
      </w:r>
      <w:r w:rsidRPr="00277A71">
        <w:rPr>
          <w:rFonts w:ascii="Times New Roman" w:hAnsi="Times New Roman" w:cs="Times New Roman"/>
          <w:iCs/>
          <w:sz w:val="24"/>
          <w:szCs w:val="24"/>
          <w:shd w:val="clear" w:color="auto" w:fill="FFFFFF"/>
        </w:rPr>
        <w:t> </w:t>
      </w:r>
      <w:r w:rsidRPr="00277A71">
        <w:rPr>
          <w:rFonts w:ascii="Times New Roman" w:hAnsi="Times New Roman" w:cs="Times New Roman"/>
          <w:iCs/>
          <w:sz w:val="24"/>
          <w:szCs w:val="24"/>
          <w:shd w:val="clear" w:color="auto" w:fill="FFFFFF"/>
        </w:rPr>
        <w:t>Необходимые документы при заверении нотариусом </w:t>
      </w:r>
      <w:r w:rsidRPr="00277A71">
        <w:rPr>
          <w:rStyle w:val="a9"/>
          <w:rFonts w:ascii="Times New Roman" w:hAnsi="Times New Roman" w:cs="Times New Roman"/>
          <w:iCs/>
          <w:sz w:val="24"/>
          <w:szCs w:val="24"/>
          <w:shd w:val="clear" w:color="auto" w:fill="FFFFFF"/>
        </w:rPr>
        <w:t>доверенности на право управления и распоряжения автомобилем</w:t>
      </w:r>
      <w:r w:rsidRPr="00277A71">
        <w:rPr>
          <w:rFonts w:ascii="Times New Roman" w:hAnsi="Times New Roman" w:cs="Times New Roman"/>
          <w:iCs/>
          <w:sz w:val="24"/>
          <w:szCs w:val="24"/>
          <w:shd w:val="clear" w:color="auto" w:fill="FFFFFF"/>
        </w:rPr>
        <w:t>:</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Паспорт собственника транспортного средства (или поверенного доверителя при передоверии).</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Правоустанавливающие документы на автомобиль</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 паспорт транспортного средства (ПТС);</w:t>
      </w:r>
      <w:r w:rsidRPr="00277A71">
        <w:rPr>
          <w:rFonts w:ascii="Times New Roman" w:hAnsi="Times New Roman" w:cs="Times New Roman"/>
          <w:iCs/>
          <w:sz w:val="24"/>
          <w:szCs w:val="24"/>
          <w:shd w:val="clear" w:color="auto" w:fill="FFFFFF"/>
        </w:rPr>
        <w:br/>
        <w:t>- свидетельство о регистрации транспортного средства.</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Оригинал исходной доверенности выданной собственником, в случае оформления передоверия.</w:t>
      </w:r>
    </w:p>
    <w:p w:rsidR="00A117E0" w:rsidRPr="00277A71" w:rsidRDefault="00A117E0" w:rsidP="00A117E0">
      <w:pPr>
        <w:pStyle w:val="a3"/>
        <w:jc w:val="both"/>
        <w:rPr>
          <w:rStyle w:val="aa"/>
          <w:rFonts w:ascii="Times New Roman" w:hAnsi="Times New Roman" w:cs="Times New Roman"/>
          <w:i w:val="0"/>
        </w:rPr>
      </w:pPr>
      <w:r w:rsidRPr="00277A71">
        <w:rPr>
          <w:rStyle w:val="aa"/>
          <w:rFonts w:ascii="Times New Roman" w:hAnsi="Times New Roman" w:cs="Times New Roman"/>
          <w:i w:val="0"/>
          <w:sz w:val="24"/>
          <w:szCs w:val="24"/>
          <w:shd w:val="clear" w:color="auto" w:fill="FFFFFF"/>
        </w:rPr>
        <w:t>Доверенность теряет силу в случаях:</w:t>
      </w:r>
    </w:p>
    <w:p w:rsidR="00A117E0" w:rsidRPr="00277A71" w:rsidRDefault="00A117E0" w:rsidP="00A117E0">
      <w:pPr>
        <w:pStyle w:val="a3"/>
        <w:jc w:val="both"/>
        <w:rPr>
          <w:rFonts w:ascii="Times New Roman" w:hAnsi="Times New Roman" w:cs="Times New Roman"/>
        </w:rPr>
      </w:pPr>
      <w:r w:rsidRPr="00277A71">
        <w:rPr>
          <w:rFonts w:ascii="Times New Roman" w:hAnsi="Times New Roman" w:cs="Times New Roman"/>
          <w:iCs/>
          <w:sz w:val="24"/>
          <w:szCs w:val="24"/>
          <w:shd w:val="clear" w:color="auto" w:fill="FFFFFF"/>
        </w:rPr>
        <w:t>Отмена доверенности лицом выдавшим доверенность.</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Отказ поверенного от доверенности.</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Смерть доверителя.</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Смерти лица, на которое выдана доверенность.</w:t>
      </w:r>
    </w:p>
    <w:p w:rsidR="00A117E0" w:rsidRPr="00277A71" w:rsidRDefault="00A117E0" w:rsidP="00A117E0">
      <w:pPr>
        <w:pStyle w:val="a3"/>
        <w:jc w:val="both"/>
        <w:rPr>
          <w:rFonts w:ascii="Times New Roman" w:hAnsi="Times New Roman" w:cs="Times New Roman"/>
          <w:iCs/>
          <w:sz w:val="24"/>
          <w:szCs w:val="24"/>
          <w:shd w:val="clear" w:color="auto" w:fill="FFFFFF"/>
        </w:rPr>
      </w:pPr>
      <w:r w:rsidRPr="00277A71">
        <w:rPr>
          <w:rFonts w:ascii="Times New Roman" w:hAnsi="Times New Roman" w:cs="Times New Roman"/>
          <w:iCs/>
          <w:sz w:val="24"/>
          <w:szCs w:val="24"/>
          <w:shd w:val="clear" w:color="auto" w:fill="FFFFFF"/>
        </w:rPr>
        <w:t>Ликвидация юридического лица, выдавшего доверенность.</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lastRenderedPageBreak/>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№3.</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iCs/>
          <w:sz w:val="24"/>
          <w:szCs w:val="24"/>
        </w:rPr>
        <w:t xml:space="preserve">       </w:t>
      </w:r>
      <w:r w:rsidRPr="00277A71">
        <w:rPr>
          <w:rFonts w:ascii="Times New Roman" w:hAnsi="Times New Roman" w:cs="Times New Roman"/>
          <w:sz w:val="24"/>
          <w:szCs w:val="24"/>
        </w:rPr>
        <w:t>Решение ситуационных задач на тему понятия сделки.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Цель работы:</w:t>
      </w:r>
    </w:p>
    <w:p w:rsidR="00A117E0" w:rsidRPr="00277A71" w:rsidRDefault="00A117E0" w:rsidP="00A117E0">
      <w:pPr>
        <w:pStyle w:val="a3"/>
        <w:ind w:firstLine="284"/>
        <w:jc w:val="both"/>
        <w:rPr>
          <w:rFonts w:ascii="Times New Roman" w:hAnsi="Times New Roman" w:cs="Times New Roman"/>
          <w:sz w:val="24"/>
          <w:szCs w:val="24"/>
        </w:rPr>
      </w:pPr>
      <w:r w:rsidRPr="00277A71">
        <w:rPr>
          <w:rFonts w:ascii="Times New Roman" w:hAnsi="Times New Roman" w:cs="Times New Roman"/>
          <w:sz w:val="24"/>
          <w:szCs w:val="24"/>
        </w:rPr>
        <w:t xml:space="preserve"> - закрепить теоретические знания в области сделок в гражданском праве,</w:t>
      </w:r>
    </w:p>
    <w:p w:rsidR="00A117E0" w:rsidRPr="00277A71" w:rsidRDefault="00A117E0" w:rsidP="00A117E0">
      <w:pPr>
        <w:pStyle w:val="a3"/>
        <w:ind w:firstLine="284"/>
        <w:jc w:val="both"/>
        <w:rPr>
          <w:rFonts w:ascii="Times New Roman" w:hAnsi="Times New Roman" w:cs="Times New Roman"/>
          <w:sz w:val="24"/>
          <w:szCs w:val="24"/>
        </w:rPr>
      </w:pPr>
      <w:r w:rsidRPr="00277A71">
        <w:rPr>
          <w:rFonts w:ascii="Times New Roman" w:hAnsi="Times New Roman" w:cs="Times New Roman"/>
          <w:sz w:val="24"/>
          <w:szCs w:val="24"/>
        </w:rPr>
        <w:t>- овладеть навыками поиска правовой информации для конкретной юридической ситуации,</w:t>
      </w:r>
    </w:p>
    <w:p w:rsidR="00A117E0" w:rsidRPr="00277A71" w:rsidRDefault="00A117E0" w:rsidP="00A117E0">
      <w:pPr>
        <w:pStyle w:val="a3"/>
        <w:ind w:firstLine="284"/>
        <w:jc w:val="both"/>
        <w:rPr>
          <w:rFonts w:ascii="Times New Roman" w:hAnsi="Times New Roman" w:cs="Times New Roman"/>
          <w:iCs/>
          <w:sz w:val="24"/>
          <w:szCs w:val="24"/>
        </w:rPr>
      </w:pPr>
      <w:r w:rsidRPr="00277A71">
        <w:rPr>
          <w:rFonts w:ascii="Times New Roman" w:hAnsi="Times New Roman" w:cs="Times New Roman"/>
          <w:sz w:val="24"/>
          <w:szCs w:val="24"/>
        </w:rPr>
        <w:t>-  получить навыки применения гл. 9 ГК РФ.</w:t>
      </w:r>
      <w:r w:rsidRPr="00277A71">
        <w:rPr>
          <w:rFonts w:ascii="Times New Roman" w:hAnsi="Times New Roman" w:cs="Times New Roman"/>
          <w:iCs/>
          <w:sz w:val="24"/>
          <w:szCs w:val="24"/>
        </w:rPr>
        <w:t xml:space="preserve"> </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Количество часов:</w:t>
      </w:r>
      <w:r w:rsidRPr="00277A71">
        <w:rPr>
          <w:rFonts w:ascii="Times New Roman" w:hAnsi="Times New Roman" w:cs="Times New Roman"/>
          <w:iCs/>
          <w:sz w:val="24"/>
          <w:szCs w:val="24"/>
        </w:rPr>
        <w:t xml:space="preserve"> 2 часа.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
          <w:iCs/>
          <w:sz w:val="24"/>
          <w:szCs w:val="24"/>
        </w:rPr>
        <w:t xml:space="preserve"> </w:t>
      </w:r>
      <w:r w:rsidRPr="00277A71">
        <w:rPr>
          <w:rFonts w:ascii="Times New Roman" w:hAnsi="Times New Roman" w:cs="Times New Roman"/>
          <w:iCs/>
          <w:sz w:val="24"/>
          <w:szCs w:val="24"/>
        </w:rPr>
        <w:t>ОК 2,ОК4, ОК 9, ОК11,ОК12, ПК1.1,ПК1.2  ПК 1.4, ПК1.2,ПК 1.4.</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 лекционная тетрадь,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Решение ситуационных задач</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1.Бабкина обратилась в суд с иском к своей племяннице Тутинной о взыскании 80 300 руб. Истица указывала, что передала последней 90 000 руб. с условием возврата долга в течении трех лет. Срок прошел полгода назад, а племянница денег не вернула. Бабкина просила в подтверждение ее требования запросить районное отделение милиции, где имеется ее жалоба, в которой указан размер долга и содержится просьба об оказании содействия в его получении. В материалах дела имеется талон к почтовому переводу, свидетельствующий, что Тутинна выслала Бабкиной 7000 руб. Тутинна утверждала, что указанную сумму получила от Бабкиной в виде материальной помощи, оказанной ей Бабкиной во время учебы в техникуме. Теперь, после окончания техникума, она решила возвратить полученные ею 7000 руб. В подтверждение этих обстоятельств Тутинна  просила вызвать и допросить в качестве свидетелей соседей по квартире.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Как разрешить данный спор?</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(ст.142-146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2.У Бубликовой 20 мая 1996 года тяжело заболела дочь, находившаяся в санатории. Матери пришлось срочно ехать за ней. Поездка была связана со значительными расходами, а денег </w:t>
      </w:r>
      <w:r w:rsidRPr="00277A71">
        <w:rPr>
          <w:rFonts w:ascii="Times New Roman" w:hAnsi="Times New Roman" w:cs="Times New Roman"/>
          <w:sz w:val="24"/>
          <w:szCs w:val="24"/>
        </w:rPr>
        <w:lastRenderedPageBreak/>
        <w:t>у нее не было. Тогда Бубликова обратилась в ломбард заложить кольцо, оцененное в комиссионном магазине в 7000 рублей. В ломбарде кольцо оценили в 3500 рублей. У Бубликовой положение было безвыходным и она согласилась.  В срок выкупа кольца из ломбарда у Бубликовой денег не оказалось.  25 июля 1997 года Бубликова в разговоре с подругой случайно вспомнила о данном факте.  Подруга посоветовала ей обратиться к юристу за консультацией.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(ст.142-146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3.Используя ГК составьте таблицу с указанием недействительных сделок, влекущих последствия в виде: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 двусторонней реституции; б) односторонней реституции; в) недопущение реституции; г) взыскания убытков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(ст.153-173 ГК РФ)</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1.Прочитать условие задачи;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2.Изучить гл. 9 ГК РФ  часть1;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3.Определить соответствующий раздел ГПК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4.Определить норму, подлежащую применению в данной ситуации;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5.Применить выбранную норму к данной ситуации, ответ записать в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Пример выполнения: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12-летний Костя Н. получил в подарок от деда велосипед. Поскольку Косте срочно понадобились коньки, он продал велосипед знакомому подростку 16 лет, а на вырученные деньги купил коньки. Отец Кости, узнав об этом, расценил поступок сына как неуважение к деду, пошел к подростку-покупателю с намерением вернуть деньги и забрать велосипед. Однако купивший велосипед подросток взять деньги и вернуть велосипед отказался, завив, что цену он дал за покупку нормальную, а Костя продал велосипед, принадлежащий не отцу, а самому Косте, что каждый может сам распоряжаться принадлежащим ему имуществом, и оснований для расторжения договора нет.</w:t>
      </w:r>
    </w:p>
    <w:p w:rsidR="00A117E0" w:rsidRPr="00277A71" w:rsidRDefault="00A117E0" w:rsidP="00A117E0">
      <w:pPr>
        <w:pStyle w:val="a3"/>
        <w:jc w:val="both"/>
        <w:rPr>
          <w:rFonts w:ascii="Times New Roman" w:hAnsi="Times New Roman" w:cs="Times New Roman"/>
          <w:b/>
          <w:sz w:val="24"/>
          <w:szCs w:val="24"/>
        </w:rPr>
      </w:pPr>
      <w:r w:rsidRPr="00277A71">
        <w:rPr>
          <w:rStyle w:val="a9"/>
          <w:rFonts w:ascii="Times New Roman" w:hAnsi="Times New Roman" w:cs="Times New Roman"/>
          <w:b w:val="0"/>
          <w:sz w:val="24"/>
          <w:szCs w:val="24"/>
        </w:rPr>
        <w:t>Вопросы к задаче:</w:t>
      </w:r>
    </w:p>
    <w:p w:rsidR="00A117E0" w:rsidRPr="00277A71" w:rsidRDefault="00A117E0" w:rsidP="00A117E0">
      <w:pPr>
        <w:pStyle w:val="a3"/>
        <w:jc w:val="both"/>
        <w:rPr>
          <w:rFonts w:ascii="Times New Roman" w:hAnsi="Times New Roman" w:cs="Times New Roman"/>
          <w:b/>
          <w:sz w:val="24"/>
          <w:szCs w:val="24"/>
        </w:rPr>
      </w:pPr>
      <w:r w:rsidRPr="00277A71">
        <w:rPr>
          <w:rStyle w:val="a9"/>
          <w:rFonts w:ascii="Times New Roman" w:hAnsi="Times New Roman" w:cs="Times New Roman"/>
          <w:b w:val="0"/>
          <w:sz w:val="24"/>
          <w:szCs w:val="24"/>
        </w:rPr>
        <w:t>1. Имеет ли юридическую силу договор купли-продажи велосипеда между упомянутыми подростками?</w:t>
      </w:r>
      <w:r w:rsidRPr="00277A71">
        <w:rPr>
          <w:rFonts w:ascii="Times New Roman" w:hAnsi="Times New Roman" w:cs="Times New Roman"/>
          <w:b/>
          <w:sz w:val="24"/>
          <w:szCs w:val="24"/>
        </w:rPr>
        <w:br/>
      </w:r>
      <w:r w:rsidRPr="00277A71">
        <w:rPr>
          <w:rStyle w:val="a9"/>
          <w:rFonts w:ascii="Times New Roman" w:hAnsi="Times New Roman" w:cs="Times New Roman"/>
          <w:b w:val="0"/>
          <w:sz w:val="24"/>
          <w:szCs w:val="24"/>
        </w:rPr>
        <w:t>2. Каковы права отца Кости в этой ситуации и как они могут быть реализованы?</w:t>
      </w:r>
      <w:r w:rsidRPr="00277A71">
        <w:rPr>
          <w:rFonts w:ascii="Times New Roman" w:hAnsi="Times New Roman" w:cs="Times New Roman"/>
          <w:b/>
          <w:sz w:val="24"/>
          <w:szCs w:val="24"/>
        </w:rPr>
        <w:br/>
      </w:r>
      <w:r w:rsidRPr="00277A71">
        <w:rPr>
          <w:rStyle w:val="a9"/>
          <w:rFonts w:ascii="Times New Roman" w:hAnsi="Times New Roman" w:cs="Times New Roman"/>
          <w:b w:val="0"/>
          <w:sz w:val="24"/>
          <w:szCs w:val="24"/>
        </w:rPr>
        <w:t>3. Изменилась бы ситуация, если бы Косте было 15 лет? 19 лет?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Из ч.1 ст. 21 Гражданского кодекса РФ следует, что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совершеннолетия, то есть по достижении восемнадцатилетнего возраста. В соответствии со ст.28 ГК РФ, за несовершеннолетних, не достигших четырнадцати лет (малолетних), сделки, за исключением указанных в пункте 2 настоящей статьи, могут совершать от их имени только их родители, усыновители или опекуны. К сделкам законных представителей несовершеннолетнего с его имуществом применяются правила, предусмотренные пунктами 2 и 3 статьи 37 настоящего Кодекса. Малолетние в возрасте от шести до четырнадцати лет вправе самостоятельно совершать:1) мелкие бытовые сделки;2) сделки, направленные на безвозмездное получение выгоды, не требующие нотариального удостоверения либо государственной регистрации;3)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законом также отвечают за вред, причиненный малолетними.</w:t>
      </w:r>
      <w:r w:rsidRPr="00277A71">
        <w:rPr>
          <w:rFonts w:ascii="Times New Roman" w:hAnsi="Times New Roman" w:cs="Times New Roman"/>
          <w:sz w:val="24"/>
          <w:szCs w:val="24"/>
        </w:rPr>
        <w:br/>
        <w:t>Так как сделка по продаже велосипеда не является мелкой бытовой, то она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 xml:space="preserve"> должна быть признана недействительной </w:t>
      </w:r>
      <w:r w:rsidRPr="00277A71">
        <w:rPr>
          <w:rFonts w:ascii="Times New Roman" w:hAnsi="Times New Roman" w:cs="Times New Roman"/>
          <w:sz w:val="24"/>
          <w:szCs w:val="24"/>
        </w:rPr>
        <w:br/>
        <w:t>2. Ничтожна сделка, совершенная несовершеннолетним, не достигшим четырнадцати лет (малолетним). К такой сделке применяются правила, предусмотренные абзацами вторым и третьим пункта 1 статьи 171 ГК РФ.</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Каковы юридические признаки, отличающие сделки от других юридических фактов?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Какие условия действительности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3.Какие основания недействительности сделок?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Каковы правовые последствия недействительности сделок?</w:t>
      </w:r>
    </w:p>
    <w:p w:rsidR="00A117E0" w:rsidRPr="00277A71" w:rsidRDefault="00A117E0" w:rsidP="00A117E0">
      <w:pPr>
        <w:pStyle w:val="a3"/>
        <w:jc w:val="both"/>
        <w:rPr>
          <w:rFonts w:ascii="Times New Roman" w:hAnsi="Times New Roman" w:cs="Times New Roman"/>
          <w:i/>
          <w:iCs/>
          <w:sz w:val="24"/>
          <w:szCs w:val="24"/>
        </w:rPr>
      </w:pPr>
      <w:r w:rsidRPr="00277A71">
        <w:rPr>
          <w:rFonts w:ascii="Times New Roman" w:hAnsi="Times New Roman" w:cs="Times New Roman"/>
          <w:b/>
          <w:iCs/>
          <w:sz w:val="24"/>
          <w:szCs w:val="24"/>
        </w:rPr>
        <w:t>Критерии оценивания</w:t>
      </w:r>
      <w:r w:rsidRPr="00277A71">
        <w:rPr>
          <w:rFonts w:ascii="Times New Roman" w:hAnsi="Times New Roman" w:cs="Times New Roman"/>
          <w:iCs/>
          <w:sz w:val="24"/>
          <w:szCs w:val="24"/>
        </w:rPr>
        <w:t>:</w:t>
      </w:r>
      <w:r w:rsidRPr="00277A71">
        <w:rPr>
          <w:rFonts w:ascii="Times New Roman" w:hAnsi="Times New Roman" w:cs="Times New Roman"/>
          <w:i/>
          <w:iCs/>
          <w:sz w:val="24"/>
          <w:szCs w:val="24"/>
        </w:rPr>
        <w:t xml:space="preserve"> </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Оценка «2» - задача не решена или решена неверно, не проанализированы законодательные акты, ответы на дополнительные вопросы к задаче не даны.</w:t>
      </w:r>
    </w:p>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Тема 1.5.</w:t>
      </w:r>
      <w:r w:rsidRPr="00277A71">
        <w:rPr>
          <w:rFonts w:ascii="Times New Roman" w:hAnsi="Times New Roman" w:cs="Times New Roman"/>
          <w:sz w:val="24"/>
          <w:szCs w:val="24"/>
        </w:rPr>
        <w:t>Исковая давность и другие сроки в гражданском праве.</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4"/>
        <w:jc w:val="both"/>
        <w:rPr>
          <w:b/>
          <w:szCs w:val="24"/>
        </w:rPr>
      </w:pPr>
      <w:r w:rsidRPr="00277A71">
        <w:rPr>
          <w:b/>
          <w:szCs w:val="24"/>
        </w:rPr>
        <w:t xml:space="preserve">                      Самостоятельная работа № 13.</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bCs/>
        </w:rPr>
        <w:t xml:space="preserve">Тема:  </w:t>
      </w:r>
      <w:r w:rsidRPr="00277A71">
        <w:rPr>
          <w:rFonts w:ascii="Times New Roman" w:eastAsia="Calibri" w:hAnsi="Times New Roman" w:cs="Times New Roman"/>
          <w:sz w:val="24"/>
          <w:szCs w:val="24"/>
        </w:rPr>
        <w:t>Написать заявление о продлении срока исковой давности в связи с пропуском срока</w:t>
      </w:r>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 изучить понятие сроков  гражданском праве и понятие  исковой давности; </w:t>
      </w:r>
      <w:r w:rsidRPr="00277A71">
        <w:rPr>
          <w:rFonts w:ascii="Times New Roman" w:hAnsi="Times New Roman" w:cs="Times New Roman"/>
          <w:sz w:val="24"/>
          <w:szCs w:val="24"/>
          <w:shd w:val="clear" w:color="auto" w:fill="FFFFFF"/>
        </w:rPr>
        <w:tab/>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4 часа.</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sz w:val="24"/>
          <w:szCs w:val="24"/>
        </w:rPr>
      </w:pPr>
      <w:r w:rsidRPr="00277A71">
        <w:rPr>
          <w:rFonts w:ascii="Times New Roman" w:eastAsia="Calibri" w:hAnsi="Times New Roman" w:cs="Times New Roman"/>
          <w:sz w:val="24"/>
          <w:szCs w:val="24"/>
        </w:rPr>
        <w:t>Написать заявление о продлении срока исковой давности в связи с пропуском срока</w:t>
      </w:r>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p>
    <w:p w:rsidR="00A117E0" w:rsidRPr="00277A71" w:rsidRDefault="00A117E0" w:rsidP="00A117E0">
      <w:pPr>
        <w:tabs>
          <w:tab w:val="left" w:pos="5940"/>
        </w:tabs>
        <w:jc w:val="right"/>
        <w:rPr>
          <w:szCs w:val="24"/>
        </w:rPr>
      </w:pPr>
      <w:r w:rsidRPr="00277A71">
        <w:rPr>
          <w:szCs w:val="24"/>
        </w:rPr>
        <w:t>В ___________________________</w:t>
      </w:r>
    </w:p>
    <w:p w:rsidR="00A117E0" w:rsidRPr="00277A71" w:rsidRDefault="00A117E0" w:rsidP="00A117E0">
      <w:pPr>
        <w:tabs>
          <w:tab w:val="left" w:pos="5940"/>
        </w:tabs>
        <w:jc w:val="right"/>
        <w:rPr>
          <w:szCs w:val="24"/>
        </w:rPr>
      </w:pPr>
      <w:r w:rsidRPr="00277A71">
        <w:rPr>
          <w:szCs w:val="24"/>
        </w:rPr>
        <w:t>(наименование суда)</w:t>
      </w:r>
    </w:p>
    <w:p w:rsidR="00A117E0" w:rsidRPr="00277A71" w:rsidRDefault="00A117E0" w:rsidP="00A117E0">
      <w:pPr>
        <w:tabs>
          <w:tab w:val="left" w:pos="5940"/>
        </w:tabs>
        <w:jc w:val="right"/>
        <w:rPr>
          <w:szCs w:val="24"/>
        </w:rPr>
      </w:pPr>
      <w:r w:rsidRPr="00277A71">
        <w:rPr>
          <w:szCs w:val="24"/>
        </w:rPr>
        <w:t>От __________________________</w:t>
      </w:r>
    </w:p>
    <w:p w:rsidR="00A117E0" w:rsidRPr="00277A71" w:rsidRDefault="00A117E0" w:rsidP="00A117E0">
      <w:pPr>
        <w:tabs>
          <w:tab w:val="left" w:pos="5940"/>
        </w:tabs>
        <w:spacing w:after="288"/>
        <w:jc w:val="right"/>
        <w:rPr>
          <w:szCs w:val="24"/>
        </w:rPr>
      </w:pPr>
      <w:r w:rsidRPr="00277A71">
        <w:rPr>
          <w:szCs w:val="24"/>
        </w:rPr>
        <w:t>(ФИО полностью, адрес)</w:t>
      </w:r>
    </w:p>
    <w:p w:rsidR="00A117E0" w:rsidRPr="00277A71" w:rsidRDefault="00A117E0" w:rsidP="00A117E0">
      <w:pPr>
        <w:jc w:val="right"/>
        <w:rPr>
          <w:szCs w:val="24"/>
        </w:rPr>
      </w:pPr>
      <w:r w:rsidRPr="00277A71">
        <w:rPr>
          <w:szCs w:val="24"/>
        </w:rPr>
        <w:t>по гражданскому делу № _______</w:t>
      </w:r>
    </w:p>
    <w:p w:rsidR="00A117E0" w:rsidRPr="00277A71" w:rsidRDefault="00A117E0" w:rsidP="00A117E0">
      <w:pPr>
        <w:jc w:val="right"/>
        <w:rPr>
          <w:szCs w:val="24"/>
        </w:rPr>
      </w:pPr>
      <w:r w:rsidRPr="00277A71">
        <w:rPr>
          <w:szCs w:val="24"/>
        </w:rPr>
        <w:t>по иску __________ (ФИО истца)</w:t>
      </w:r>
    </w:p>
    <w:p w:rsidR="00A117E0" w:rsidRPr="00277A71" w:rsidRDefault="00A117E0" w:rsidP="00A117E0">
      <w:pPr>
        <w:tabs>
          <w:tab w:val="left" w:pos="5220"/>
        </w:tabs>
        <w:jc w:val="right"/>
        <w:rPr>
          <w:szCs w:val="24"/>
        </w:rPr>
      </w:pPr>
      <w:r w:rsidRPr="00277A71">
        <w:rPr>
          <w:szCs w:val="24"/>
        </w:rPr>
        <w:t>к ____________ (ФИО ответчика)</w:t>
      </w:r>
    </w:p>
    <w:p w:rsidR="00A117E0" w:rsidRPr="00277A71" w:rsidRDefault="00A117E0" w:rsidP="00A117E0">
      <w:pPr>
        <w:spacing w:before="280" w:after="288"/>
        <w:jc w:val="right"/>
        <w:rPr>
          <w:szCs w:val="24"/>
        </w:rPr>
      </w:pPr>
    </w:p>
    <w:p w:rsidR="00A117E0" w:rsidRPr="00277A71" w:rsidRDefault="00A117E0" w:rsidP="00A117E0">
      <w:pPr>
        <w:jc w:val="center"/>
        <w:rPr>
          <w:szCs w:val="24"/>
        </w:rPr>
      </w:pPr>
      <w:r w:rsidRPr="00277A71">
        <w:rPr>
          <w:szCs w:val="24"/>
        </w:rPr>
        <w:t>ЗАЯВЛЕНИЕ</w:t>
      </w:r>
    </w:p>
    <w:p w:rsidR="00A117E0" w:rsidRPr="00277A71" w:rsidRDefault="00A117E0" w:rsidP="00A117E0">
      <w:pPr>
        <w:jc w:val="center"/>
        <w:rPr>
          <w:szCs w:val="24"/>
        </w:rPr>
      </w:pPr>
      <w:r w:rsidRPr="00277A71">
        <w:rPr>
          <w:szCs w:val="24"/>
        </w:rPr>
        <w:t xml:space="preserve">о пропуске срока </w:t>
      </w:r>
    </w:p>
    <w:p w:rsidR="00A117E0" w:rsidRPr="00277A71" w:rsidRDefault="00A117E0" w:rsidP="00A117E0">
      <w:pPr>
        <w:spacing w:before="280" w:after="288"/>
        <w:jc w:val="both"/>
        <w:rPr>
          <w:szCs w:val="24"/>
        </w:rPr>
      </w:pPr>
      <w:r w:rsidRPr="00277A71">
        <w:rPr>
          <w:szCs w:val="24"/>
        </w:rPr>
        <w:t>При подаче искового заявления истцом был пропущен срок обращения в суд (или срок исковой давности), поскольку о нарушении своего права истцу стало известно "___"_________ ____ г., о чем свидетельствует _________ (указать, почему с указанной даты должен исчисляться срок обращения в суд, с каким событием это связано, каким образом истцу стало известно о начале течения срока).</w:t>
      </w:r>
    </w:p>
    <w:p w:rsidR="00A117E0" w:rsidRPr="00277A71" w:rsidRDefault="00A117E0" w:rsidP="00A117E0">
      <w:pPr>
        <w:spacing w:before="280" w:after="288"/>
        <w:jc w:val="both"/>
        <w:rPr>
          <w:szCs w:val="24"/>
        </w:rPr>
      </w:pPr>
      <w:r w:rsidRPr="00277A71">
        <w:rPr>
          <w:szCs w:val="24"/>
        </w:rPr>
        <w:lastRenderedPageBreak/>
        <w:t xml:space="preserve">Поскольку уважительных причин пропуска срока у истца не имеется, он имел возможность обратиться в суд в течение установленного срока, в удовлетворении исковых требований следует отказать без исследования фактических обстоятельств по делу. </w:t>
      </w:r>
    </w:p>
    <w:p w:rsidR="00A117E0" w:rsidRPr="00277A71" w:rsidRDefault="00A117E0" w:rsidP="00A117E0">
      <w:pPr>
        <w:autoSpaceDE w:val="0"/>
        <w:jc w:val="both"/>
        <w:rPr>
          <w:szCs w:val="24"/>
        </w:rPr>
      </w:pPr>
      <w:r w:rsidRPr="00277A71">
        <w:rPr>
          <w:szCs w:val="24"/>
        </w:rPr>
        <w:t xml:space="preserve">На основании изложенного, руководствуясь статьей 152 Гражданского процессуального кодекса РФ, </w:t>
      </w:r>
    </w:p>
    <w:p w:rsidR="00A117E0" w:rsidRPr="00277A71" w:rsidRDefault="00A117E0" w:rsidP="00A117E0">
      <w:pPr>
        <w:autoSpaceDE w:val="0"/>
        <w:ind w:left="540"/>
        <w:jc w:val="both"/>
        <w:rPr>
          <w:szCs w:val="24"/>
        </w:rPr>
      </w:pPr>
    </w:p>
    <w:p w:rsidR="00A117E0" w:rsidRPr="00277A71" w:rsidRDefault="00A117E0" w:rsidP="00A117E0">
      <w:pPr>
        <w:spacing w:before="280" w:after="288"/>
        <w:jc w:val="center"/>
        <w:rPr>
          <w:szCs w:val="24"/>
        </w:rPr>
      </w:pPr>
      <w:r w:rsidRPr="00277A71">
        <w:rPr>
          <w:b/>
          <w:bCs/>
          <w:szCs w:val="24"/>
        </w:rPr>
        <w:t>Прошу:</w:t>
      </w:r>
    </w:p>
    <w:p w:rsidR="00A117E0" w:rsidRPr="00277A71" w:rsidRDefault="00A117E0" w:rsidP="00A117E0">
      <w:pPr>
        <w:numPr>
          <w:ilvl w:val="0"/>
          <w:numId w:val="10"/>
        </w:numPr>
        <w:suppressAutoHyphens/>
        <w:spacing w:after="280"/>
        <w:jc w:val="both"/>
        <w:rPr>
          <w:b/>
          <w:bCs/>
          <w:szCs w:val="24"/>
        </w:rPr>
      </w:pPr>
      <w:r w:rsidRPr="00277A71">
        <w:rPr>
          <w:szCs w:val="24"/>
        </w:rPr>
        <w:t>Применить последствия пропуска истцом срока обращения в суд (или срока исковой давности), отказав в удовлетворении исковых требований в связи с пропуском установленного срока.</w:t>
      </w:r>
    </w:p>
    <w:p w:rsidR="00A117E0" w:rsidRPr="00277A71" w:rsidRDefault="00A117E0" w:rsidP="00A117E0">
      <w:pPr>
        <w:spacing w:before="280" w:after="288"/>
        <w:jc w:val="both"/>
        <w:rPr>
          <w:szCs w:val="24"/>
        </w:rPr>
      </w:pPr>
      <w:r w:rsidRPr="00277A71">
        <w:rPr>
          <w:b/>
          <w:bCs/>
          <w:szCs w:val="24"/>
        </w:rPr>
        <w:t xml:space="preserve">Перечень прилагаемых к заявлению документов </w:t>
      </w:r>
      <w:r w:rsidRPr="00277A71">
        <w:rPr>
          <w:szCs w:val="24"/>
        </w:rPr>
        <w:t>(копии по числу лиц, участвующих в деле):</w:t>
      </w:r>
    </w:p>
    <w:p w:rsidR="00A117E0" w:rsidRPr="00277A71" w:rsidRDefault="00A117E0" w:rsidP="00A117E0">
      <w:pPr>
        <w:numPr>
          <w:ilvl w:val="0"/>
          <w:numId w:val="11"/>
        </w:numPr>
        <w:suppressAutoHyphens/>
        <w:ind w:left="714" w:hanging="357"/>
        <w:rPr>
          <w:szCs w:val="24"/>
        </w:rPr>
      </w:pPr>
      <w:r w:rsidRPr="00277A71">
        <w:rPr>
          <w:szCs w:val="24"/>
        </w:rPr>
        <w:t>Копия заявление о пропуске срока</w:t>
      </w:r>
    </w:p>
    <w:p w:rsidR="00A117E0" w:rsidRPr="00277A71" w:rsidRDefault="00A117E0" w:rsidP="00A117E0">
      <w:pPr>
        <w:numPr>
          <w:ilvl w:val="0"/>
          <w:numId w:val="11"/>
        </w:numPr>
        <w:suppressAutoHyphens/>
        <w:ind w:left="714" w:hanging="357"/>
        <w:rPr>
          <w:szCs w:val="24"/>
        </w:rPr>
      </w:pPr>
      <w:r w:rsidRPr="00277A71">
        <w:rPr>
          <w:szCs w:val="24"/>
        </w:rPr>
        <w:t>Документы, подтверждающие пропуск истцом срока обращения в суд</w:t>
      </w:r>
    </w:p>
    <w:p w:rsidR="00A117E0" w:rsidRPr="00277A71" w:rsidRDefault="00A117E0" w:rsidP="00A117E0">
      <w:pPr>
        <w:spacing w:before="280" w:after="288"/>
        <w:rPr>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eastAsia="Times New Roman" w:hAnsi="Times New Roman" w:cs="Times New Roman"/>
          <w:sz w:val="24"/>
          <w:szCs w:val="24"/>
          <w:lang w:eastAsia="ru-RU"/>
        </w:rPr>
        <w:t>Дата подачи заявления "___"_________ ____ г.                                      Подпись _</w:t>
      </w: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217"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18"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rPr>
          <w:rFonts w:ascii="Times New Roman" w:hAnsi="Times New Roman" w:cs="Times New Roman"/>
          <w:sz w:val="24"/>
          <w:szCs w:val="24"/>
        </w:rPr>
      </w:pPr>
      <w:r w:rsidRPr="00277A71">
        <w:rPr>
          <w:rStyle w:val="a7"/>
          <w:rFonts w:ascii="Times New Roman" w:hAnsi="Times New Roman" w:cs="Times New Roman"/>
          <w:b/>
          <w:color w:val="auto"/>
          <w:u w:val="none"/>
        </w:rPr>
        <w:t>Теоретическая часть:</w:t>
      </w:r>
      <w:r w:rsidRPr="00277A71">
        <w:rPr>
          <w:rFonts w:ascii="Times New Roman" w:hAnsi="Times New Roman" w:cs="Times New Roman"/>
          <w:b/>
          <w:bCs/>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Исковым сроком признается срок для принудительной </w:t>
      </w:r>
      <w:hyperlink r:id="rId219" w:history="1">
        <w:r w:rsidRPr="00277A71">
          <w:rPr>
            <w:rStyle w:val="a7"/>
            <w:rFonts w:ascii="Times New Roman" w:hAnsi="Times New Roman" w:cs="Times New Roman"/>
            <w:color w:val="auto"/>
            <w:u w:val="none"/>
          </w:rPr>
          <w:t>защиты нарушенного права</w:t>
        </w:r>
      </w:hyperlink>
      <w:r w:rsidRPr="00277A71">
        <w:rPr>
          <w:rFonts w:ascii="Times New Roman" w:hAnsi="Times New Roman" w:cs="Times New Roman"/>
          <w:sz w:val="24"/>
          <w:szCs w:val="24"/>
        </w:rPr>
        <w:t> путем предъявления иска в </w:t>
      </w:r>
      <w:hyperlink r:id="rId220"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(ст. 195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Назначение исковой давности – предоставить </w:t>
      </w:r>
      <w:hyperlink r:id="rId221" w:history="1">
        <w:r w:rsidRPr="00277A71">
          <w:rPr>
            <w:rStyle w:val="a7"/>
            <w:rFonts w:ascii="Times New Roman" w:hAnsi="Times New Roman" w:cs="Times New Roman"/>
            <w:color w:val="auto"/>
            <w:u w:val="none"/>
          </w:rPr>
          <w:t>потерпевшему</w:t>
        </w:r>
      </w:hyperlink>
      <w:r w:rsidRPr="00277A71">
        <w:rPr>
          <w:rFonts w:ascii="Times New Roman" w:hAnsi="Times New Roman" w:cs="Times New Roman"/>
          <w:sz w:val="24"/>
          <w:szCs w:val="24"/>
        </w:rPr>
        <w:t> строго определенный, но вполне достаточный срок для защиты его </w:t>
      </w:r>
      <w:hyperlink r:id="rId222"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истечении исковой давности потерпевший лишается возможности принудительной (судебной) защиты своего права, но само нарушенное право сохраняется. Этим </w:t>
      </w:r>
      <w:hyperlink r:id="rId223" w:history="1">
        <w:r w:rsidRPr="00277A71">
          <w:rPr>
            <w:rStyle w:val="a7"/>
            <w:rFonts w:ascii="Times New Roman" w:hAnsi="Times New Roman" w:cs="Times New Roman"/>
            <w:color w:val="auto"/>
            <w:u w:val="none"/>
          </w:rPr>
          <w:t>сроки</w:t>
        </w:r>
      </w:hyperlink>
      <w:r w:rsidRPr="00277A71">
        <w:rPr>
          <w:rFonts w:ascii="Times New Roman" w:hAnsi="Times New Roman" w:cs="Times New Roman"/>
          <w:sz w:val="24"/>
          <w:szCs w:val="24"/>
        </w:rPr>
        <w:t> исковой давности отличаются от пресекательных сроков, истечение которых влечет утрату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Исковая давность призвана содействовать устранению неустойчивости, неопределенности в отношениях участников гражданского оборота. При ее отсутствии управомоченное лицо (потерпевший) могло бы сколь угодно долго держать неисправного должника (нарушителя) под угрозой применения государственно-принудительных мер воздействия, не реализуя свой интерес в защите нарушенного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Кроме того, по истечении длительного периода времени затрудняется собирание </w:t>
      </w:r>
      <w:hyperlink r:id="rId224" w:history="1">
        <w:r w:rsidRPr="00277A71">
          <w:rPr>
            <w:rStyle w:val="a7"/>
            <w:rFonts w:ascii="Times New Roman" w:hAnsi="Times New Roman" w:cs="Times New Roman"/>
            <w:color w:val="auto"/>
            <w:u w:val="none"/>
          </w:rPr>
          <w:t>доказательств</w:t>
        </w:r>
      </w:hyperlink>
      <w:r w:rsidRPr="00277A71">
        <w:rPr>
          <w:rFonts w:ascii="Times New Roman" w:hAnsi="Times New Roman" w:cs="Times New Roman"/>
          <w:sz w:val="24"/>
          <w:szCs w:val="24"/>
        </w:rPr>
        <w:t> (</w:t>
      </w:r>
      <w:hyperlink r:id="rId225" w:history="1">
        <w:r w:rsidRPr="00277A71">
          <w:rPr>
            <w:rStyle w:val="a7"/>
            <w:rFonts w:ascii="Times New Roman" w:hAnsi="Times New Roman" w:cs="Times New Roman"/>
            <w:color w:val="auto"/>
            <w:u w:val="none"/>
          </w:rPr>
          <w:t>свидетели</w:t>
        </w:r>
      </w:hyperlink>
      <w:r w:rsidRPr="00277A71">
        <w:rPr>
          <w:rFonts w:ascii="Times New Roman" w:hAnsi="Times New Roman" w:cs="Times New Roman"/>
          <w:sz w:val="24"/>
          <w:szCs w:val="24"/>
        </w:rPr>
        <w:t>могут забыть существенные обстоятельства, документы теряются и т.д.). Таким образом, установление исковой давности, побуждая стороны к обращению в суд за защитой своего права, одновременно служит и интересам другой стороны, и интересам </w:t>
      </w:r>
      <w:hyperlink r:id="rId226" w:history="1">
        <w:r w:rsidRPr="00277A71">
          <w:rPr>
            <w:rStyle w:val="a7"/>
            <w:rFonts w:ascii="Times New Roman" w:hAnsi="Times New Roman" w:cs="Times New Roman"/>
            <w:color w:val="auto"/>
            <w:u w:val="none"/>
          </w:rPr>
          <w:t>правопорядка</w:t>
        </w:r>
      </w:hyperlink>
      <w:r w:rsidRPr="00277A71">
        <w:rPr>
          <w:rFonts w:ascii="Times New Roman" w:hAnsi="Times New Roman" w:cs="Times New Roman"/>
          <w:sz w:val="24"/>
          <w:szCs w:val="24"/>
        </w:rPr>
        <w:t> в целом.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Общий срок исковой давности, распространяющийся на большинство требований </w:t>
      </w:r>
      <w:hyperlink r:id="rId227" w:history="1">
        <w:r w:rsidRPr="00277A71">
          <w:rPr>
            <w:rStyle w:val="a7"/>
            <w:rFonts w:ascii="Times New Roman" w:hAnsi="Times New Roman" w:cs="Times New Roman"/>
            <w:color w:val="auto"/>
            <w:u w:val="none"/>
          </w:rPr>
          <w:t>субъектов гражданского права</w:t>
        </w:r>
      </w:hyperlink>
      <w:r w:rsidRPr="00277A71">
        <w:rPr>
          <w:rFonts w:ascii="Times New Roman" w:hAnsi="Times New Roman" w:cs="Times New Roman"/>
          <w:sz w:val="24"/>
          <w:szCs w:val="24"/>
        </w:rPr>
        <w:t>, установлен в три года (ст. 196 ГК). Для отдельных требований </w:t>
      </w:r>
      <w:hyperlink r:id="rId228" w:history="1">
        <w:r w:rsidRPr="00277A71">
          <w:rPr>
            <w:rStyle w:val="a7"/>
            <w:rFonts w:ascii="Times New Roman" w:hAnsi="Times New Roman" w:cs="Times New Roman"/>
            <w:color w:val="auto"/>
            <w:u w:val="none"/>
          </w:rPr>
          <w:t>закон</w:t>
        </w:r>
      </w:hyperlink>
      <w:r w:rsidRPr="00277A71">
        <w:rPr>
          <w:rFonts w:ascii="Times New Roman" w:hAnsi="Times New Roman" w:cs="Times New Roman"/>
          <w:sz w:val="24"/>
          <w:szCs w:val="24"/>
        </w:rPr>
        <w:t xml:space="preserve"> может установить специальные сроки исковой давности – как сокращенные, так и более длительные по сравнению с общим сроком (п. 1 ст. 197 ГК). Так, </w:t>
      </w:r>
      <w:r w:rsidRPr="00277A71">
        <w:rPr>
          <w:rFonts w:ascii="Times New Roman" w:hAnsi="Times New Roman" w:cs="Times New Roman"/>
          <w:sz w:val="24"/>
          <w:szCs w:val="24"/>
        </w:rPr>
        <w:lastRenderedPageBreak/>
        <w:t>специальные (сокращенные) сроки исковой давности предусматриваются транспортным законодательством (п. 3 ст. 797 ГК). Для специальных давностных сроков установлен тот же режим, что и для общих, в том числе правила исчисления, приостановления и перерыва, последствия истечения (п. 2 ст. 197 ГК).</w:t>
      </w:r>
    </w:p>
    <w:p w:rsidR="00A117E0" w:rsidRPr="00277A71" w:rsidRDefault="00A117E0" w:rsidP="00A117E0">
      <w:pPr>
        <w:pStyle w:val="a3"/>
        <w:jc w:val="both"/>
        <w:rPr>
          <w:rFonts w:ascii="Times New Roman" w:hAnsi="Times New Roman" w:cs="Times New Roman"/>
          <w:sz w:val="24"/>
          <w:szCs w:val="24"/>
          <w:shd w:val="clear" w:color="auto" w:fill="FFFFFF"/>
        </w:rPr>
      </w:pPr>
      <w:r w:rsidRPr="00277A71">
        <w:rPr>
          <w:rFonts w:ascii="Times New Roman" w:hAnsi="Times New Roman" w:cs="Times New Roman"/>
          <w:sz w:val="24"/>
          <w:szCs w:val="24"/>
          <w:shd w:val="clear" w:color="auto" w:fill="FFFFFF"/>
        </w:rPr>
        <w:t>Само заявление о пропуске срока подаётся непосредственно после предъявления исковых требований. Такая последовательность обусловлена тем, что суду необходимо: Растолковать истцу юридические последствия допущенного пропуска и уведомить о возможности восстановления срока. Определить дату предварительного слушания дела о пропуске срока и вынести решение об отказе в удовлетворении требования. Совершенно очевидно, что полярность позиций истца и ответчика не освобождает суд от совершения взвешенных процессуальных действий. Есть законодательный алгоритм действий и его необходимо соблюдать. Суд обязан Принимать требования о защите попранного права независимо от истечения сроков исковой давности, применяя их при этом исключительно по заявлению сторон, сделанному до вынесения решения, которое может быть принято только в случае, когда сторона заявила о том, что срок уже пропущен. Что касается формальностей, то образец заявления о пропуске срока истцом хоть и заполняется произвольно, должен соответствовать законодательным требованиям, так как это даёт заинтересованным участникам процесса право рассчитывать на установление беспристрастной истины в чистом виде. Осуществление судебной практики в РФ неразделимо связано с обстоятельствами, которые часто неподвластны воле участников процесса, неопределённы во времени и препятствуют определению точной даты нового разбирательства. Скачать образец ходатайства (заявления):</w:t>
      </w: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4"/>
        </w:rPr>
      </w:pPr>
      <w:r w:rsidRPr="00277A71">
        <w:rPr>
          <w:b/>
          <w:bCs/>
          <w:szCs w:val="24"/>
        </w:rPr>
        <w:t>Ст.195-197 ГК РФ</w:t>
      </w:r>
      <w:r w:rsidRPr="00277A71">
        <w:rPr>
          <w:sz w:val="21"/>
          <w:szCs w:val="21"/>
        </w:rPr>
        <w:br/>
      </w:r>
      <w:r w:rsidRPr="00277A71">
        <w:rPr>
          <w:b/>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1.Как исчисляются сроки в гражданском праве?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2.Что такое срок исковой давности?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3.На какие дела срок исковой давности не распространяется?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№4.</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Решение ситуационных задач на тему исковой давности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Цель работы: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-закрепить теоретические знания в области понятия исковых сроков в гражданском праве,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-овладеть навыками  поиска правовой информации для конкретной юридической ситуации,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получить навыки применения гл.   ГК РФ.</w:t>
      </w:r>
    </w:p>
    <w:p w:rsidR="00A117E0" w:rsidRPr="00277A71" w:rsidRDefault="00A117E0" w:rsidP="00A117E0">
      <w:pPr>
        <w:pStyle w:val="a3"/>
        <w:jc w:val="both"/>
        <w:rPr>
          <w:rFonts w:ascii="Times New Roman" w:hAnsi="Times New Roman" w:cs="Times New Roman"/>
          <w:b/>
          <w:iCs/>
          <w:sz w:val="24"/>
          <w:szCs w:val="24"/>
        </w:rPr>
      </w:pPr>
      <w:r w:rsidRPr="00277A71">
        <w:rPr>
          <w:rFonts w:ascii="Times New Roman" w:hAnsi="Times New Roman" w:cs="Times New Roman"/>
          <w:b/>
          <w:iCs/>
          <w:sz w:val="24"/>
          <w:szCs w:val="24"/>
        </w:rPr>
        <w:t>Количество часов: 2 часа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Cs/>
          <w:sz w:val="24"/>
          <w:szCs w:val="24"/>
        </w:rPr>
        <w:t xml:space="preserve">: ОК 2,ОК4, ОК 9, ОК11,ОК12, ПК1.1,ПК1.2  ПК 1.4 </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 лекционная тетрадь,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Решение ситуационных задач</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1.Кооператив «Уют» должен был уплатить кооперативу «Смена»  27 000 руб. .за полученные  товары. Срок давности на взыскание этой суммы истекал 14 октября 1992г. 29 ноября 1992г. бухгалтерия кооператива «Уют» перечислила кооперативу «Смена» указанную сумму. Через некоторое время в кооперативе «Смена» было обнаружено, что 27 000 руб. уплачены после истечения срока исковой давности. В связи с этим кооператив «Смена» предъявил в арбитражный суд иск о взыскании с кооператива «Уют» неправильно уплаченной суммы.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Каковы последствия истечения исковой давности? Какое решение примет арбитражный суд?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2.Бабашкина 4 мая 1991  г. передала Тепловой, дочери своей соседки, старинную брошь с бриллиантами с условием, что Теплова оденет ее на свадьбу и через три дня вернет. 11 мая 1991г. Теплова вернула брошь, и Бабушкина положила ее в шкатулку. Спустя длительное время, в течение которого Бабушкина брошью не пользовалась, она 25 июня 1993г. обнаружила, что в броши не хватает одного бриллианта. Лишь через полтора года, 26 декабря 1994г., Бабушкина разыскала Букину, уехавшую с семьей из города, в котором они до этого  жили. Теплова призналась, что в день свадьбы она заметила, что один бриллиант из броши выпал, но найти его не удалось. Однако компенсировать пропажу бриллианта она не собирается. Бабушкина подала иск в суд.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Какое решение примет суд?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3.Составьте таблицу «Требования, на которые не распространяются правила об исковой давности»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1.Прочитать условие задачи;</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 xml:space="preserve">2.Изучить гл. 12 ГК РФ  </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3.Определить соответствующий раздел ГК РФ;</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4.Определить норму, подлежащую применению в данной ситуации;</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5.Применить выбранную норму к данной ситуации, ответ записать в тетрадь для практических занятий.</w:t>
      </w:r>
    </w:p>
    <w:p w:rsidR="00A117E0" w:rsidRPr="00277A71" w:rsidRDefault="00A117E0" w:rsidP="00A117E0">
      <w:pPr>
        <w:pStyle w:val="a3"/>
        <w:ind w:firstLine="426"/>
        <w:jc w:val="both"/>
        <w:rPr>
          <w:rFonts w:ascii="Times New Roman" w:hAnsi="Times New Roman" w:cs="Times New Roman"/>
          <w:sz w:val="24"/>
          <w:szCs w:val="24"/>
        </w:rPr>
      </w:pPr>
      <w:r w:rsidRPr="00277A71">
        <w:rPr>
          <w:rFonts w:ascii="Times New Roman" w:hAnsi="Times New Roman" w:cs="Times New Roman"/>
          <w:sz w:val="24"/>
          <w:szCs w:val="24"/>
        </w:rPr>
        <w:t xml:space="preserve"> 6.Составление таблицы на знание особенностей исковой давности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Пример выполнения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1.Кротов подрядился выполнить ремонт дома, принадлежащего Копейкину, за что последний обязался уплатить Кротову 400 000 руб. в день сдачи работы. Работу Копейкин принял 15 июня 1993г., но деньги не уплатил. 3 июля 1993г. он попросил Кротова подождать с получением денег до 7 августа 1993г., Кротов согласился. При этом Копейкин выдал ему долговую расписку. Однако по истечении указанного срока деньги не были уплачены. 4 ноября 1993г. кротов попал в автомобильную аварию и находится в больнице в тяжёлом состоянии до 17 марта 1994г. после выписки из больницы он три месяца лечился дома, а затем вместе с семьёй уехал в деревню, где вскоре стал работать в совхозе.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 xml:space="preserve">Зимой 1995г. кротов специально поехал в город, чтобы получить с Копейкина 400 000 руб. Однако Копейкина дома не было. От жильцов, занимавших его дом, Кротов узнал, что Копейкин уехал к сыну. 14 февраля 1995г. Кротов написал письмо по указанному адресу, но ответа не получил. В июле 1996г. во время сильной жары Кротов вместе с другими рабочими совхоза участвовал в тушении лесного пожара, угрожавшего перекинуться на </w:t>
      </w:r>
      <w:r w:rsidRPr="00277A71">
        <w:rPr>
          <w:rFonts w:ascii="Times New Roman" w:eastAsia="Times New Roman" w:hAnsi="Times New Roman" w:cs="Times New Roman"/>
          <w:sz w:val="24"/>
          <w:szCs w:val="24"/>
          <w:lang w:eastAsia="ru-RU"/>
        </w:rPr>
        <w:lastRenderedPageBreak/>
        <w:t>поле и постройки совхоза. На тушении пожара Кротов находился с 10 июля по 2 августа 1996г. 1 февраля 1997г. Кротов обратился в суд с иском к Копейкину о взыскании 400 000 руб.</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С какого момента исчислять течение срока исковой давности по данному требованию? исчисление срок исковый давность</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Какое влияние на течение срока исковой давности оказали упомянутые события: соглашение от 3 июля 1993г.; пребывание Кротова в больнице; лечение его в домашних условиях; письмо Кротова Копейкину; участие Кротова в тушении лесного пожара?</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Истёк ли срок исковой давности на взыскании с Копейкина 400 000руб.</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Что изменилось бы, если бы Копейкин ответить на письмо Кротова и обещал ему уплатить долг?</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Решение: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Согласно ст. 196 ГК РФ (Общий срок исковой давности) общий срок исковой давности устанавливается в три года.</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Согласно ст. 200 ГК РФ (Начало течения срока исковой давности):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1. Течение срока исковой давности начинается со дня, когда лицо узнало или должно было узнать о нарушении своего права. Изъятия из этого правила устанавливаются настоящим Кодексом и иными законами.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2. По обязательствам с определенным сроком исполнения течение исковой давности начинается по окончании срока исполнения.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По обязательствам, срок исполнения которых не определен либо определен моментом востребования, течение исковой давности начинается с момента, когда у кредитора возникает право предъявить требование об исполнении обязательства, а если должнику предоставляется льготный срок для исполнения такого требования, исчисление исковой давности начинается по окончании указанного срока.</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По регрессным обязательствам течение исковой давности начинается с момента исполнения основного обязательства</w:t>
      </w:r>
    </w:p>
    <w:p w:rsidR="00A117E0" w:rsidRPr="00277A71" w:rsidRDefault="00A117E0" w:rsidP="00A117E0">
      <w:pPr>
        <w:pStyle w:val="a3"/>
        <w:jc w:val="both"/>
        <w:rPr>
          <w:rFonts w:ascii="Times New Roman" w:hAnsi="Times New Roman" w:cs="Times New Roman"/>
          <w:b/>
          <w:i/>
          <w:iCs/>
          <w:sz w:val="24"/>
          <w:szCs w:val="24"/>
        </w:rPr>
      </w:pPr>
      <w:r w:rsidRPr="00277A71">
        <w:rPr>
          <w:rFonts w:ascii="Times New Roman" w:hAnsi="Times New Roman" w:cs="Times New Roman"/>
          <w:b/>
          <w:iCs/>
          <w:sz w:val="24"/>
          <w:szCs w:val="24"/>
        </w:rPr>
        <w:t>Критерии оценивания:</w:t>
      </w:r>
      <w:r w:rsidRPr="00277A71">
        <w:rPr>
          <w:rFonts w:ascii="Times New Roman" w:hAnsi="Times New Roman" w:cs="Times New Roman"/>
          <w:b/>
          <w:i/>
          <w:iCs/>
          <w:sz w:val="24"/>
          <w:szCs w:val="24"/>
        </w:rPr>
        <w:t xml:space="preserve"> </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lang w:eastAsia="ru-RU"/>
        </w:rPr>
        <w:t>Оценка «2» - задача не решена или решена неверно, не проанализированы законодательные акты, ответы на дополнительные вопросы к задаче не даны.</w:t>
      </w:r>
    </w:p>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jc w:val="both"/>
        <w:rPr>
          <w:b/>
          <w:szCs w:val="24"/>
        </w:rPr>
      </w:pPr>
      <w:r w:rsidRPr="00277A71">
        <w:rPr>
          <w:b/>
        </w:rPr>
        <w:t xml:space="preserve">Раздел 2. </w:t>
      </w:r>
      <w:r w:rsidRPr="00277A71">
        <w:rPr>
          <w:b/>
          <w:szCs w:val="24"/>
        </w:rPr>
        <w:t>Право собственности и другие вещные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Тема 2.1.</w:t>
      </w:r>
      <w:r w:rsidRPr="00277A71">
        <w:rPr>
          <w:rFonts w:ascii="Times New Roman" w:hAnsi="Times New Roman" w:cs="Times New Roman"/>
          <w:sz w:val="24"/>
          <w:szCs w:val="24"/>
        </w:rPr>
        <w:t>Общие положения о праве собственности и иных вещных правах.</w:t>
      </w:r>
    </w:p>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4"/>
        <w:jc w:val="both"/>
        <w:rPr>
          <w:b/>
          <w:szCs w:val="24"/>
        </w:rPr>
      </w:pPr>
      <w:r w:rsidRPr="00277A71">
        <w:rPr>
          <w:b/>
          <w:szCs w:val="24"/>
        </w:rPr>
        <w:t xml:space="preserve">                         Самостоятельная работа № 14.</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eastAsia="Times New Roman" w:hAnsi="Times New Roman" w:cs="Times New Roman"/>
          <w:b/>
          <w:sz w:val="24"/>
          <w:szCs w:val="24"/>
          <w:lang w:eastAsia="ru-RU"/>
        </w:rPr>
        <w:t>Тема:</w:t>
      </w:r>
      <w:r w:rsidRPr="00277A71">
        <w:rPr>
          <w:rFonts w:ascii="Times New Roman" w:hAnsi="Times New Roman" w:cs="Times New Roman"/>
          <w:sz w:val="24"/>
          <w:szCs w:val="24"/>
        </w:rPr>
        <w:t xml:space="preserve"> Составить таблицу первоначальных способов приобретения прав собственности.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изучить порядок приобретения права собственности; </w:t>
      </w:r>
      <w:r w:rsidRPr="00277A71">
        <w:rPr>
          <w:rFonts w:ascii="Times New Roman" w:hAnsi="Times New Roman" w:cs="Times New Roman"/>
          <w:sz w:val="24"/>
          <w:szCs w:val="24"/>
          <w:shd w:val="clear" w:color="auto" w:fill="FFFFFF"/>
        </w:rPr>
        <w:tab/>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10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Составить таблицу первоначальных способов приобретения прав собственности.</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Таблица1</w:t>
      </w:r>
    </w:p>
    <w:tbl>
      <w:tblPr>
        <w:tblW w:w="0" w:type="auto"/>
        <w:tblLook w:val="04A0" w:firstRow="1" w:lastRow="0" w:firstColumn="1" w:lastColumn="0" w:noHBand="0" w:noVBand="1"/>
      </w:tblPr>
      <w:tblGrid>
        <w:gridCol w:w="2575"/>
        <w:gridCol w:w="154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rPr>
                <w:rFonts w:ascii="Times New Roman" w:hAnsi="Times New Roman" w:cs="Times New Roman"/>
                <w:b/>
                <w:sz w:val="24"/>
                <w:szCs w:val="24"/>
              </w:rPr>
            </w:pPr>
            <w:r w:rsidRPr="00277A71">
              <w:rPr>
                <w:rFonts w:ascii="Times New Roman" w:hAnsi="Times New Roman" w:cs="Times New Roman"/>
                <w:b/>
                <w:sz w:val="24"/>
                <w:szCs w:val="24"/>
              </w:rPr>
              <w:t>Способ приобретения</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rPr>
                <w:rFonts w:ascii="Times New Roman" w:hAnsi="Times New Roman" w:cs="Times New Roman"/>
                <w:b/>
                <w:sz w:val="24"/>
                <w:szCs w:val="24"/>
              </w:rPr>
            </w:pPr>
            <w:r w:rsidRPr="00277A71">
              <w:rPr>
                <w:rFonts w:ascii="Times New Roman" w:hAnsi="Times New Roman" w:cs="Times New Roman"/>
                <w:b/>
                <w:sz w:val="24"/>
                <w:szCs w:val="24"/>
              </w:rPr>
              <w:t>особенности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Fonts w:ascii="Times New Roman" w:hAnsi="Times New Roman" w:cs="Times New Roman"/>
                <w:b/>
                <w:sz w:val="24"/>
                <w:szCs w:val="24"/>
              </w:rPr>
            </w:pPr>
          </w:p>
        </w:tc>
      </w:tr>
    </w:tbl>
    <w:p w:rsidR="00A117E0" w:rsidRPr="00277A71" w:rsidRDefault="00A117E0" w:rsidP="00A117E0">
      <w:pPr>
        <w:pStyle w:val="a3"/>
        <w:jc w:val="both"/>
        <w:rPr>
          <w:rFonts w:ascii="Times New Roman" w:hAnsi="Times New Roman" w:cs="Times New Roman"/>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Оснащение: </w:t>
      </w:r>
      <w:r w:rsidRPr="00277A71">
        <w:rPr>
          <w:rFonts w:ascii="Times New Roman" w:hAnsi="Times New Roman" w:cs="Times New Roman"/>
          <w:sz w:val="24"/>
          <w:szCs w:val="24"/>
        </w:rPr>
        <w:t xml:space="preserve">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229"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30"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числу данных способов прежде всего относится изготовление (создание) новой </w:t>
      </w:r>
      <w:hyperlink r:id="rId231" w:history="1">
        <w:r w:rsidRPr="00277A71">
          <w:rPr>
            <w:rStyle w:val="a7"/>
            <w:rFonts w:ascii="Times New Roman" w:hAnsi="Times New Roman" w:cs="Times New Roman"/>
            <w:color w:val="auto"/>
            <w:u w:val="none"/>
          </w:rPr>
          <w:t>вещи</w:t>
        </w:r>
      </w:hyperlink>
      <w:r w:rsidRPr="00277A71">
        <w:rPr>
          <w:rFonts w:ascii="Times New Roman" w:hAnsi="Times New Roman" w:cs="Times New Roman"/>
          <w:sz w:val="24"/>
          <w:szCs w:val="24"/>
        </w:rPr>
        <w:t>. Речь при этом идет о создании такой вещи «для себя» (п. 1 ст. 218 ГК), ибо если она создается по </w:t>
      </w:r>
      <w:hyperlink r:id="rId232" w:history="1">
        <w:r w:rsidRPr="00277A71">
          <w:rPr>
            <w:rStyle w:val="a7"/>
            <w:rFonts w:ascii="Times New Roman" w:hAnsi="Times New Roman" w:cs="Times New Roman"/>
            <w:color w:val="auto"/>
            <w:u w:val="none"/>
          </w:rPr>
          <w:t>договору</w:t>
        </w:r>
      </w:hyperlink>
      <w:r w:rsidRPr="00277A71">
        <w:rPr>
          <w:rFonts w:ascii="Times New Roman" w:hAnsi="Times New Roman" w:cs="Times New Roman"/>
          <w:sz w:val="24"/>
          <w:szCs w:val="24"/>
        </w:rPr>
        <w:t> для другого лица, оно и становится собственником в силу договорных условий.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Важное значение при этом приобретает момент, с которого вещь можно считать созданной (существующей), так как он и становится правопорождающим фактом. Невозможно, например, стать собственником даже заранее определенной квартиры или определенного количества квадратных метров жилья в строящемся доме до завершения его постройки, сдачи в эксплуатацию и реальной передачи соответствующего объекта заказчику.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Для движимых вещей этот момент определяется фактом окончания соответствующей деятельности, а для недвижимых – моментом государственной регистрации </w:t>
      </w:r>
      <w:hyperlink r:id="rId233" w:history="1">
        <w:r w:rsidRPr="00277A71">
          <w:rPr>
            <w:rStyle w:val="a7"/>
            <w:rFonts w:ascii="Times New Roman" w:hAnsi="Times New Roman" w:cs="Times New Roman"/>
            <w:color w:val="auto"/>
            <w:u w:val="none"/>
          </w:rPr>
          <w:t>прав</w:t>
        </w:r>
      </w:hyperlink>
      <w:r w:rsidRPr="00277A71">
        <w:rPr>
          <w:rFonts w:ascii="Times New Roman" w:hAnsi="Times New Roman" w:cs="Times New Roman"/>
          <w:sz w:val="24"/>
          <w:szCs w:val="24"/>
        </w:rPr>
        <w:t> на них (ст. 219 и 131 ГК). С этой точки зрения признание самостоятельным объектом </w:t>
      </w:r>
      <w:hyperlink r:id="rId234" w:history="1">
        <w:r w:rsidRPr="00277A71">
          <w:rPr>
            <w:rStyle w:val="a7"/>
            <w:rFonts w:ascii="Times New Roman" w:hAnsi="Times New Roman" w:cs="Times New Roman"/>
            <w:color w:val="auto"/>
            <w:u w:val="none"/>
          </w:rPr>
          <w:t>недвижимости</w:t>
        </w:r>
      </w:hyperlink>
      <w:r w:rsidRPr="00277A71">
        <w:rPr>
          <w:rFonts w:ascii="Times New Roman" w:hAnsi="Times New Roman" w:cs="Times New Roman"/>
          <w:sz w:val="24"/>
          <w:szCs w:val="24"/>
        </w:rPr>
        <w:t> незавершенного строительства (абз. 1 п. 1 ст. 130 ГК) нельзя считать четким решением вопроса о его правовом режиме: непонятно, с какого момента этот объект подлежит государственной регистрации, тем более что в ходе обычного строительства «незавершенка» вообще не становится самостоятельным оборотоспособным </w:t>
      </w:r>
      <w:hyperlink r:id="rId235" w:history="1">
        <w:r w:rsidRPr="00277A71">
          <w:rPr>
            <w:rStyle w:val="a7"/>
            <w:rFonts w:ascii="Times New Roman" w:hAnsi="Times New Roman" w:cs="Times New Roman"/>
            <w:color w:val="auto"/>
            <w:u w:val="none"/>
          </w:rPr>
          <w:t>объектом гражданских прав</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Лицо, осуществившее самовольную постройку объекта недвижимости, по общему правилу не приобретает на него </w:t>
      </w:r>
      <w:hyperlink r:id="rId236" w:history="1">
        <w:r w:rsidRPr="00277A71">
          <w:rPr>
            <w:rStyle w:val="a7"/>
            <w:rFonts w:ascii="Times New Roman" w:hAnsi="Times New Roman" w:cs="Times New Roman"/>
            <w:color w:val="auto"/>
            <w:u w:val="none"/>
          </w:rPr>
          <w:t>право собственности</w:t>
        </w:r>
      </w:hyperlink>
      <w:r w:rsidRPr="00277A71">
        <w:rPr>
          <w:rFonts w:ascii="Times New Roman" w:hAnsi="Times New Roman" w:cs="Times New Roman"/>
          <w:sz w:val="24"/>
          <w:szCs w:val="24"/>
        </w:rPr>
        <w:t>, а этот объект не становится недвижимостью, ибо не подлежит государственной регистрации по причине допущенных при его строительстве нарушений (например, из-за отсутствия разрешения на строительство или отсутствия титула на земельный участок). Речь здесь может идти лишь о совокупности стройматериалов, которые их собственник вправе забрать, осуществив за свой счет снос такой постройки (п. 2 ст. 222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Самовольным считается строительство объекта недвижимости при наличии любого из следующих нарушений (п. 1 ст. 222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нарушение порядка землеотвода или его целевого назначения;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отсутствие необходимых разрешений на строительство (хотя бы одного из них);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существенное нарушение градостроительных и строительных норм и правил.</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Необходимость ограничений, предусматриваемых строительным, природоохранным, земельным законодательством и иными отраслями административного законодательства, диктуется очевидными публичными интересами. Поэтому самовольным строительством следует, в частности, считать возведение дач, коттеджей, особняков и т.п. на основании незаконно полученных (в том числе впоследствии отмененных) разрешений органов </w:t>
      </w:r>
      <w:r w:rsidRPr="00277A71">
        <w:rPr>
          <w:rFonts w:ascii="Times New Roman" w:hAnsi="Times New Roman" w:cs="Times New Roman"/>
          <w:sz w:val="24"/>
          <w:szCs w:val="24"/>
        </w:rPr>
        <w:lastRenderedPageBreak/>
        <w:t>публичной </w:t>
      </w:r>
      <w:hyperlink r:id="rId237" w:history="1">
        <w:r w:rsidRPr="00277A71">
          <w:rPr>
            <w:rStyle w:val="a7"/>
            <w:rFonts w:ascii="Times New Roman" w:hAnsi="Times New Roman" w:cs="Times New Roman"/>
            <w:color w:val="auto"/>
            <w:u w:val="none"/>
          </w:rPr>
          <w:t>власти</w:t>
        </w:r>
      </w:hyperlink>
      <w:r w:rsidRPr="00277A71">
        <w:rPr>
          <w:rFonts w:ascii="Times New Roman" w:hAnsi="Times New Roman" w:cs="Times New Roman"/>
          <w:sz w:val="24"/>
          <w:szCs w:val="24"/>
        </w:rPr>
        <w:t> или должностных лиц. Значительное распространение в последние годы получило также самовольное строительство многоквартирных жилых домов в городах.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 другой стороны, в положении «самовольных застройщиков» оказались многие владельцы дач и садовых домиков, в прежнее время по разным причинам возводившие их без оформления соответствующих разрешений, а нередко и без соблюдения строительных правил и впоследствии даже не оформившие на них право </w:t>
      </w:r>
      <w:hyperlink r:id="rId238" w:history="1">
        <w:r w:rsidRPr="00277A71">
          <w:rPr>
            <w:rStyle w:val="a7"/>
            <w:rFonts w:ascii="Times New Roman" w:hAnsi="Times New Roman" w:cs="Times New Roman"/>
            <w:color w:val="auto"/>
            <w:u w:val="none"/>
          </w:rPr>
          <w:t>собственности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связи с этим действующий </w:t>
      </w:r>
      <w:hyperlink r:id="rId239" w:history="1">
        <w:r w:rsidRPr="00277A71">
          <w:rPr>
            <w:rStyle w:val="a7"/>
            <w:rFonts w:ascii="Times New Roman" w:hAnsi="Times New Roman" w:cs="Times New Roman"/>
            <w:color w:val="auto"/>
            <w:u w:val="none"/>
          </w:rPr>
          <w:t>закон</w:t>
        </w:r>
      </w:hyperlink>
      <w:r w:rsidRPr="00277A71">
        <w:rPr>
          <w:rFonts w:ascii="Times New Roman" w:hAnsi="Times New Roman" w:cs="Times New Roman"/>
          <w:sz w:val="24"/>
          <w:szCs w:val="24"/>
        </w:rPr>
        <w:t> в исключительных случаях разрешает признавать право собственности на самовольную постройку, но не за застройщиком, а только за собственником или субъектом </w:t>
      </w:r>
      <w:hyperlink r:id="rId240" w:history="1">
        <w:r w:rsidRPr="00277A71">
          <w:rPr>
            <w:rStyle w:val="a7"/>
            <w:rFonts w:ascii="Times New Roman" w:hAnsi="Times New Roman" w:cs="Times New Roman"/>
            <w:color w:val="auto"/>
            <w:u w:val="none"/>
          </w:rPr>
          <w:t>ограниченного вещного права</w:t>
        </w:r>
      </w:hyperlink>
      <w:r w:rsidRPr="00277A71">
        <w:rPr>
          <w:rFonts w:ascii="Times New Roman" w:hAnsi="Times New Roman" w:cs="Times New Roman"/>
          <w:sz w:val="24"/>
          <w:szCs w:val="24"/>
        </w:rPr>
        <w:t> (пожизненного наследуемого владения или постоянного бессрочного пользования) на земельный участок, где осуществлена постройка (абз. 2 п. 3 ст. 222 ГК). При этом такое признание по общему правилу допускается только в судебном порядке (с последующей государственной регистрацией этого права), а в случаях, предусмотренных законом, – в ином (административном) порядке, т.е. путем непосредственной регистрации этого права в едином государственном реестре (последний случай предусмотрен прежде всего в рамках так называемой дачной </w:t>
      </w:r>
      <w:hyperlink r:id="rId241" w:history="1">
        <w:r w:rsidRPr="00277A71">
          <w:rPr>
            <w:rStyle w:val="a7"/>
            <w:rFonts w:ascii="Times New Roman" w:hAnsi="Times New Roman" w:cs="Times New Roman"/>
            <w:color w:val="auto"/>
            <w:u w:val="none"/>
          </w:rPr>
          <w:t>амнистии</w:t>
        </w:r>
      </w:hyperlink>
      <w:r w:rsidRPr="00277A71">
        <w:rPr>
          <w:rFonts w:ascii="Times New Roman" w:hAnsi="Times New Roman" w:cs="Times New Roman"/>
          <w:sz w:val="24"/>
          <w:szCs w:val="24"/>
        </w:rPr>
        <w:t> – ст. 252 Закона о регистрации прав на недвижимость). Если собственник или субъект иного </w:t>
      </w:r>
      <w:hyperlink r:id="rId242" w:history="1">
        <w:r w:rsidRPr="00277A71">
          <w:rPr>
            <w:rStyle w:val="a7"/>
            <w:rFonts w:ascii="Times New Roman" w:hAnsi="Times New Roman" w:cs="Times New Roman"/>
            <w:color w:val="auto"/>
            <w:u w:val="none"/>
          </w:rPr>
          <w:t>вещного права</w:t>
        </w:r>
      </w:hyperlink>
      <w:r w:rsidRPr="00277A71">
        <w:rPr>
          <w:rFonts w:ascii="Times New Roman" w:hAnsi="Times New Roman" w:cs="Times New Roman"/>
          <w:sz w:val="24"/>
          <w:szCs w:val="24"/>
        </w:rPr>
        <w:t> на земельный участок и застройщик не совпадают, то в случае признания за первым из названных лиц права собственности на самовольную постройку он должен возместить застройщику </w:t>
      </w:r>
      <w:hyperlink r:id="rId243" w:history="1">
        <w:r w:rsidRPr="00277A71">
          <w:rPr>
            <w:rStyle w:val="a7"/>
            <w:rFonts w:ascii="Times New Roman" w:hAnsi="Times New Roman" w:cs="Times New Roman"/>
            <w:color w:val="auto"/>
            <w:u w:val="none"/>
          </w:rPr>
          <w:t>расходы</w:t>
        </w:r>
      </w:hyperlink>
      <w:r w:rsidRPr="00277A71">
        <w:rPr>
          <w:rFonts w:ascii="Times New Roman" w:hAnsi="Times New Roman" w:cs="Times New Roman"/>
          <w:sz w:val="24"/>
          <w:szCs w:val="24"/>
        </w:rPr>
        <w:t> на постройку (в определенном </w:t>
      </w:r>
      <w:hyperlink r:id="rId244" w:history="1">
        <w:r w:rsidRPr="00277A71">
          <w:rPr>
            <w:rStyle w:val="a7"/>
            <w:rFonts w:ascii="Times New Roman" w:hAnsi="Times New Roman" w:cs="Times New Roman"/>
            <w:color w:val="auto"/>
            <w:u w:val="none"/>
          </w:rPr>
          <w:t>судом</w:t>
        </w:r>
      </w:hyperlink>
      <w:r w:rsidRPr="00277A71">
        <w:rPr>
          <w:rFonts w:ascii="Times New Roman" w:hAnsi="Times New Roman" w:cs="Times New Roman"/>
          <w:sz w:val="24"/>
          <w:szCs w:val="24"/>
        </w:rPr>
        <w:t> размере).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любом случае право собственности на самовольную постройку не может быть признано даже за законным владельцем земельного участка, если сохранение постройки нарушает права и охраняемые законом интересы других лиц (например, соседних землепользователей) либо создает угрозу жизни и здоровью </w:t>
      </w:r>
      <w:hyperlink r:id="rId245" w:history="1">
        <w:r w:rsidRPr="00277A71">
          <w:rPr>
            <w:rStyle w:val="a7"/>
            <w:rFonts w:ascii="Times New Roman" w:hAnsi="Times New Roman" w:cs="Times New Roman"/>
            <w:color w:val="auto"/>
            <w:u w:val="none"/>
          </w:rPr>
          <w:t>граждан</w:t>
        </w:r>
      </w:hyperlink>
      <w:r w:rsidRPr="00277A71">
        <w:rPr>
          <w:rFonts w:ascii="Times New Roman" w:hAnsi="Times New Roman" w:cs="Times New Roman"/>
          <w:sz w:val="24"/>
          <w:szCs w:val="24"/>
        </w:rPr>
        <w:t> (в том числе пользующихся самовольной постройкой).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Право собственности на новую движимую вещь возникает также в результате переработки соответствующих материалов (specificatio), из которых она создается (ст. 220 ГК). По общему правилу право собственности на такую вещь приобретается собственником материалов. Когда такой собственник одновременно не является лицом, осуществившим переработку материалов, он должен компенсировать стоимость переработки произведшему ее лицу (если только иное не предусмотрено их договором). Если же переработку материалов с целью изготовления новой вещи осуществит их недобросовестный владелец, воспользовавшийся ими без согласия собственника, последний получает право требовать передачи ему этой вещи и возмещения причиненных такими действиями убытков.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случаях, когда стоимость переработки значительно превышает стоимость материалов, собственником вещи становится лицо, осуществившее их переработку, если оно действовало добросовестно (т.е. договорилось с собственником материалов либо добросовестно полагало, что оно и является одновременно их собственником) и выполняло эту работу для себя, а не по заказу другого лица. Но при этом необходимо возместить стоимость материалов их собственнику. Собственник материалов может не стать собственником вещи, созданной из этих материалов, и в случаях, предусмотренных договором (например, </w:t>
      </w:r>
      <w:hyperlink r:id="rId246" w:history="1">
        <w:r w:rsidRPr="00277A71">
          <w:rPr>
            <w:rStyle w:val="a7"/>
            <w:rFonts w:ascii="Times New Roman" w:hAnsi="Times New Roman" w:cs="Times New Roman"/>
            <w:color w:val="auto"/>
            <w:u w:val="none"/>
          </w:rPr>
          <w:t>договором подряда</w:t>
        </w:r>
      </w:hyperlink>
      <w:r w:rsidRPr="00277A71">
        <w:rPr>
          <w:rFonts w:ascii="Times New Roman" w:hAnsi="Times New Roman" w:cs="Times New Roman"/>
          <w:sz w:val="24"/>
          <w:szCs w:val="24"/>
        </w:rPr>
        <w:t> на изготовление вещи из материалов подрядчика, а не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Право собственности на продукцию, плоды и </w:t>
      </w:r>
      <w:hyperlink r:id="rId247" w:history="1">
        <w:r w:rsidRPr="00277A71">
          <w:rPr>
            <w:rStyle w:val="a7"/>
            <w:rFonts w:ascii="Times New Roman" w:hAnsi="Times New Roman" w:cs="Times New Roman"/>
            <w:color w:val="auto"/>
            <w:u w:val="none"/>
          </w:rPr>
          <w:t>доходы</w:t>
        </w:r>
      </w:hyperlink>
      <w:r w:rsidRPr="00277A71">
        <w:rPr>
          <w:rFonts w:ascii="Times New Roman" w:hAnsi="Times New Roman" w:cs="Times New Roman"/>
          <w:sz w:val="24"/>
          <w:szCs w:val="24"/>
        </w:rPr>
        <w:t> как результаты хозяйственной эксплуатации имущества по общему правилу возникает у лица, использующего данное имущество на законном основании, – собственника, арендатора и т.д. (ст. 136 ГК). Однако </w:t>
      </w:r>
      <w:hyperlink r:id="rId248" w:history="1">
        <w:r w:rsidRPr="00277A71">
          <w:rPr>
            <w:rStyle w:val="a7"/>
            <w:rFonts w:ascii="Times New Roman" w:hAnsi="Times New Roman" w:cs="Times New Roman"/>
            <w:color w:val="auto"/>
            <w:u w:val="none"/>
          </w:rPr>
          <w:t>нормативным актом</w:t>
        </w:r>
      </w:hyperlink>
      <w:r w:rsidRPr="00277A71">
        <w:rPr>
          <w:rFonts w:ascii="Times New Roman" w:hAnsi="Times New Roman" w:cs="Times New Roman"/>
          <w:sz w:val="24"/>
          <w:szCs w:val="24"/>
        </w:rPr>
        <w:t> или договором может быть установлен и иной порядок (например, передача арендатором собственнику определенной части или даже всех этих результатов).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Сбор ягод и грибов, лов рыбы, сбор или добыча других общедоступных вещей или животных становятся первоначальным способом приобретения права собственности для </w:t>
      </w:r>
      <w:r w:rsidRPr="00277A71">
        <w:rPr>
          <w:rFonts w:ascii="Times New Roman" w:hAnsi="Times New Roman" w:cs="Times New Roman"/>
          <w:sz w:val="24"/>
          <w:szCs w:val="24"/>
        </w:rPr>
        <w:lastRenderedPageBreak/>
        <w:t>любого собравшего или добывшего их лица при условии, что они осуществлены в соответствии с законом, разрешением собственника или местным </w:t>
      </w:r>
      <w:hyperlink r:id="rId249" w:history="1">
        <w:r w:rsidRPr="00277A71">
          <w:rPr>
            <w:rStyle w:val="a7"/>
            <w:rFonts w:ascii="Times New Roman" w:hAnsi="Times New Roman" w:cs="Times New Roman"/>
            <w:color w:val="auto"/>
            <w:u w:val="none"/>
          </w:rPr>
          <w:t>обычаем</w:t>
        </w:r>
      </w:hyperlink>
      <w:r w:rsidRPr="00277A71">
        <w:rPr>
          <w:rFonts w:ascii="Times New Roman" w:hAnsi="Times New Roman" w:cs="Times New Roman"/>
          <w:sz w:val="24"/>
          <w:szCs w:val="24"/>
        </w:rPr>
        <w:t> (ст. 221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числу первоначальных способов приобретения права собственности относится и приобретение этого права на бесхозяйные вещи (res nullius). Понятие бесхозяйных вещей является собирательным, охватывающим такие разновидности, как брошенные собственником вещи, находки, безнадзорные животные, клады. Во всех этих случаях речь идет о возможности приобретения права собственности на вещи, собственник которых либо неизвестен, либо отказался от них, либо утратил на них право (п. 1 ст. 225 ГК). Право собственности на них появляется у фактических владельцев по традиционному правилу res nullius primo occupanti cedit («бесхозяйные вещи переходят к первому, кто захватил их») в силу указанных в законе обстоятельств, т.е. первоначальным способом.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Порядок </w:t>
      </w:r>
      <w:hyperlink r:id="rId250" w:history="1">
        <w:r w:rsidRPr="00277A71">
          <w:rPr>
            <w:rStyle w:val="a7"/>
            <w:rFonts w:ascii="Times New Roman" w:hAnsi="Times New Roman" w:cs="Times New Roman"/>
            <w:color w:val="auto"/>
            <w:u w:val="none"/>
          </w:rPr>
          <w:t>возникновения права</w:t>
        </w:r>
      </w:hyperlink>
      <w:r w:rsidRPr="00277A71">
        <w:rPr>
          <w:rFonts w:ascii="Times New Roman" w:hAnsi="Times New Roman" w:cs="Times New Roman"/>
          <w:sz w:val="24"/>
          <w:szCs w:val="24"/>
        </w:rPr>
        <w:t> собственности на движимые и недвижимые бесхозяйные вещи различен. Бесхозяйные движимости становятся объектом собственности их фактических владельцев либо при наличии условий, прямо установленных законом для конкретных ситуаций (брошенные вещи, находка, безнадзорные животные, клад), либо в силу предусмотренных законом правил о приобретательной давности. Бесхозяйные недвижимости должны быть приняты на государственный </w:t>
      </w:r>
      <w:hyperlink r:id="rId251" w:history="1">
        <w:r w:rsidRPr="00277A71">
          <w:rPr>
            <w:rStyle w:val="a7"/>
            <w:rFonts w:ascii="Times New Roman" w:hAnsi="Times New Roman" w:cs="Times New Roman"/>
            <w:color w:val="auto"/>
            <w:u w:val="none"/>
          </w:rPr>
          <w:t>учет</w:t>
        </w:r>
      </w:hyperlink>
      <w:r w:rsidRPr="00277A71">
        <w:rPr>
          <w:rFonts w:ascii="Times New Roman" w:hAnsi="Times New Roman" w:cs="Times New Roman"/>
          <w:sz w:val="24"/>
          <w:szCs w:val="24"/>
        </w:rPr>
        <w:t> по заявлению </w:t>
      </w:r>
      <w:hyperlink r:id="rId252" w:history="1">
        <w:r w:rsidRPr="00277A71">
          <w:rPr>
            <w:rStyle w:val="a7"/>
            <w:rFonts w:ascii="Times New Roman" w:hAnsi="Times New Roman" w:cs="Times New Roman"/>
            <w:color w:val="auto"/>
            <w:u w:val="none"/>
          </w:rPr>
          <w:t>органа местного самоуправления</w:t>
        </w:r>
      </w:hyperlink>
      <w:r w:rsidRPr="00277A71">
        <w:rPr>
          <w:rFonts w:ascii="Times New Roman" w:hAnsi="Times New Roman" w:cs="Times New Roman"/>
          <w:sz w:val="24"/>
          <w:szCs w:val="24"/>
        </w:rPr>
        <w:t>, на </w:t>
      </w:r>
      <w:hyperlink r:id="rId253" w:history="1">
        <w:r w:rsidRPr="00277A71">
          <w:rPr>
            <w:rStyle w:val="a7"/>
            <w:rFonts w:ascii="Times New Roman" w:hAnsi="Times New Roman" w:cs="Times New Roman"/>
            <w:color w:val="auto"/>
            <w:u w:val="none"/>
          </w:rPr>
          <w:t>территории</w:t>
        </w:r>
      </w:hyperlink>
      <w:r w:rsidRPr="00277A71">
        <w:rPr>
          <w:rFonts w:ascii="Times New Roman" w:hAnsi="Times New Roman" w:cs="Times New Roman"/>
          <w:sz w:val="24"/>
          <w:szCs w:val="24"/>
        </w:rPr>
        <w:t> которого они находятся. Если в течение года со дня постановки бесхозяйной недвижимой вещи на учет никто не заявит о своих правах на нее, орган </w:t>
      </w:r>
      <w:hyperlink r:id="rId254" w:history="1">
        <w:r w:rsidRPr="00277A71">
          <w:rPr>
            <w:rStyle w:val="a7"/>
            <w:rFonts w:ascii="Times New Roman" w:hAnsi="Times New Roman" w:cs="Times New Roman"/>
            <w:color w:val="auto"/>
            <w:u w:val="none"/>
          </w:rPr>
          <w:t>управления</w:t>
        </w:r>
      </w:hyperlink>
      <w:r w:rsidRPr="00277A71">
        <w:rPr>
          <w:rFonts w:ascii="Times New Roman" w:hAnsi="Times New Roman" w:cs="Times New Roman"/>
          <w:sz w:val="24"/>
          <w:szCs w:val="24"/>
        </w:rPr>
        <w:t> муниципальным имуществом может потребовать в судебном порядке признания </w:t>
      </w:r>
      <w:hyperlink r:id="rId255" w:history="1">
        <w:r w:rsidRPr="00277A71">
          <w:rPr>
            <w:rStyle w:val="a7"/>
            <w:rFonts w:ascii="Times New Roman" w:hAnsi="Times New Roman" w:cs="Times New Roman"/>
            <w:color w:val="auto"/>
            <w:u w:val="none"/>
          </w:rPr>
          <w:t>муниципальной собственности</w:t>
        </w:r>
      </w:hyperlink>
      <w:r w:rsidRPr="00277A71">
        <w:rPr>
          <w:rFonts w:ascii="Times New Roman" w:hAnsi="Times New Roman" w:cs="Times New Roman"/>
          <w:sz w:val="24"/>
          <w:szCs w:val="24"/>
        </w:rPr>
        <w:t> на такую вещь. Суд, однако, может и не удовлетворить данное требование (например, при наличии фактических владельцев, должным образом использующих такое имущество). Тогда эта вещь может перейти в собственность фактических владельцев в силу приобретательной давности (п. 3 ст. 225 ГК). В любом случае право собственности на такую недвижимую вещь подлежит государственной регистрации.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Приобретательная давность распространяется на случаи фактического, беститульного владения чужим имуществом. Наличие у владельца какого-либо юридического титула (основания) владения, например долгосрочного </w:t>
      </w:r>
      <w:hyperlink r:id="rId256" w:history="1">
        <w:r w:rsidRPr="00277A71">
          <w:rPr>
            <w:rStyle w:val="a7"/>
            <w:rFonts w:ascii="Times New Roman" w:hAnsi="Times New Roman" w:cs="Times New Roman"/>
            <w:color w:val="auto"/>
            <w:u w:val="none"/>
          </w:rPr>
          <w:t>договора аренды</w:t>
        </w:r>
      </w:hyperlink>
      <w:r w:rsidRPr="00277A71">
        <w:rPr>
          <w:rFonts w:ascii="Times New Roman" w:hAnsi="Times New Roman" w:cs="Times New Roman"/>
          <w:sz w:val="24"/>
          <w:szCs w:val="24"/>
        </w:rPr>
        <w:t>, исключает действие приобретательной давности. Сколько бы времени арендатор или, допустим, хранитель ни владел чужим имуществом, он, разумеется, не становится его собственником. Но если соответствующее имущество не имеет собственника или утратило его, претендовать на роль его собственника может фактический владелец, разумеется, при определенных предусмотренных законом условиях.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Для приобретения права собственности на вещь по давности фактического владения в соответствии с правилами ст. 234 ГК прежде всего необходимо владеть ею добросовестно. Следовательно, фактический владелец не должен быть, например, похитителем или иным лицом, умышленно завладевшим чужим имуществом помимо воли его собственника.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Далее, такое владение должно быть открытым, очевидным для всех иных лиц, причем владелец относится к соответствующей вещи как к своей собственной (имея в виду не только ее эксплуатацию, но и необходимые меры по ее поддержанию в надлежащем состоянии, ибо собственник, как уже отмечалось, несет и бремя собственности).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Наконец, такое владение должно быть непрерывным в течение установленных законом </w:t>
      </w:r>
      <w:hyperlink r:id="rId257" w:history="1">
        <w:r w:rsidRPr="00277A71">
          <w:rPr>
            <w:rStyle w:val="a7"/>
            <w:rFonts w:ascii="Times New Roman" w:hAnsi="Times New Roman" w:cs="Times New Roman"/>
            <w:color w:val="auto"/>
            <w:u w:val="none"/>
          </w:rPr>
          <w:t>сроков</w:t>
        </w:r>
      </w:hyperlink>
      <w:r w:rsidRPr="00277A71">
        <w:rPr>
          <w:rFonts w:ascii="Times New Roman" w:hAnsi="Times New Roman" w:cs="Times New Roman"/>
          <w:sz w:val="24"/>
          <w:szCs w:val="24"/>
        </w:rPr>
        <w:t> (к времени фактического владения в силу указания п. 3 ст. 234 ГК можно также присоединить время, в течение которого данной вещью владел правопредшественник лица, ссылающегося на приобретательную давность, например его наследодатель или </w:t>
      </w:r>
      <w:hyperlink r:id="rId258" w:history="1">
        <w:r w:rsidRPr="00277A71">
          <w:rPr>
            <w:rStyle w:val="a7"/>
            <w:rFonts w:ascii="Times New Roman" w:hAnsi="Times New Roman" w:cs="Times New Roman"/>
            <w:color w:val="auto"/>
            <w:u w:val="none"/>
          </w:rPr>
          <w:t>юридическое лицо</w:t>
        </w:r>
      </w:hyperlink>
      <w:r w:rsidRPr="00277A71">
        <w:rPr>
          <w:rFonts w:ascii="Times New Roman" w:hAnsi="Times New Roman" w:cs="Times New Roman"/>
          <w:sz w:val="24"/>
          <w:szCs w:val="24"/>
        </w:rPr>
        <w:t>, из состава которого выделилось затем юридическое лицо – владелец). Срок приобретательной давности для движимости установлен в пять лет, а для недвижимости – в 15 лет. Право собственности на недвижимость и в силу истечения срока приобретательной давности возникает только с момента его государственной регистрации.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Особо решается вопрос о течении срока приобретательной давности в отношении имущества, которое могло быть истребовано у фактического владельца титульным </w:t>
      </w:r>
      <w:r w:rsidRPr="00277A71">
        <w:rPr>
          <w:rFonts w:ascii="Times New Roman" w:hAnsi="Times New Roman" w:cs="Times New Roman"/>
          <w:sz w:val="24"/>
          <w:szCs w:val="24"/>
        </w:rPr>
        <w:lastRenderedPageBreak/>
        <w:t>(законным) владельцем, пропустившим, однако, срок </w:t>
      </w:r>
      <w:hyperlink r:id="rId259" w:history="1">
        <w:r w:rsidRPr="00277A71">
          <w:rPr>
            <w:rStyle w:val="a7"/>
            <w:rFonts w:ascii="Times New Roman" w:hAnsi="Times New Roman" w:cs="Times New Roman"/>
            <w:color w:val="auto"/>
            <w:u w:val="none"/>
          </w:rPr>
          <w:t>исковой давности</w:t>
        </w:r>
      </w:hyperlink>
      <w:r w:rsidRPr="00277A71">
        <w:rPr>
          <w:rFonts w:ascii="Times New Roman" w:hAnsi="Times New Roman" w:cs="Times New Roman"/>
          <w:sz w:val="24"/>
          <w:szCs w:val="24"/>
        </w:rPr>
        <w:t> на данное требование. В отношении такого «задавненного имущества» течение приобретательной давности не может начаться ранее истечения срока исковой давности по соответствующим требованиям, ибо до этого момента имущество может быть принудительно истребовано его законным владельцем, а фактическое владение не может быть признано добросовестным.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практике возник вопрос о возникновении права собственности у добросовестного приобретателя вещи (у ее фактического, беститульного владельца, который, однако, не знал и не должен был знать об этом своем статусе, т.е. о том, что приобрел вещь у неуправомоченного отчуждателя, например купил ее у такого же добросовестного лица).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правилам ст. 302 ГК собственник (титульный владелец) вещи, из владения которого вещь первоначально выбыла по его воле (например, была им сдана в </w:t>
      </w:r>
      <w:hyperlink r:id="rId260" w:history="1">
        <w:r w:rsidRPr="00277A71">
          <w:rPr>
            <w:rStyle w:val="a7"/>
            <w:rFonts w:ascii="Times New Roman" w:hAnsi="Times New Roman" w:cs="Times New Roman"/>
            <w:color w:val="auto"/>
            <w:u w:val="none"/>
          </w:rPr>
          <w:t>аренду</w:t>
        </w:r>
      </w:hyperlink>
      <w:r w:rsidRPr="00277A71">
        <w:rPr>
          <w:rFonts w:ascii="Times New Roman" w:hAnsi="Times New Roman" w:cs="Times New Roman"/>
          <w:sz w:val="24"/>
          <w:szCs w:val="24"/>
        </w:rPr>
        <w:t> недобросовестному арендатору, совершившему впоследствии ее незаконное отчуждение), не вправе истребовать ее у добросовестного приобретателя, однако и последний в результате не становился ее собственником. Для этого ему необходимо было дождаться истечения срока приобретательной давности, что по сути надолго исключало вещь из имущественного оборота. В настоящее время закон (абз. 2 п. 2 ст. 223 ГК в редакции от 30 декабря 2004 г.) признает такого приобретателя собственником, но только недвижимой вещи и при условии, что отсутствуют основания для предъявления к нему </w:t>
      </w:r>
      <w:hyperlink r:id="rId261" w:history="1">
        <w:r w:rsidRPr="00277A71">
          <w:rPr>
            <w:rStyle w:val="a7"/>
            <w:rFonts w:ascii="Times New Roman" w:hAnsi="Times New Roman" w:cs="Times New Roman"/>
            <w:color w:val="auto"/>
            <w:u w:val="none"/>
          </w:rPr>
          <w:t>виндикационного иска</w:t>
        </w:r>
      </w:hyperlink>
      <w:r w:rsidRPr="00277A71">
        <w:rPr>
          <w:rFonts w:ascii="Times New Roman" w:hAnsi="Times New Roman" w:cs="Times New Roman"/>
          <w:sz w:val="24"/>
          <w:szCs w:val="24"/>
        </w:rPr>
        <w:t>. Данную ситуацию следует рассматривать как еще один первоначальный способ приобретения права собственности. Для движимых вещей в этом отношении сохранился прежний правовой режим.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 числу бесхозяйных вещей закон относит брошенные собственником вещи (ст. 226 ГК). Если такие движимые вещи не имеют значительной стоимости (их стоимость ниже суммы, соответствующей пятикратному минимальному размеру </w:t>
      </w:r>
      <w:hyperlink r:id="rId262" w:history="1">
        <w:r w:rsidRPr="00277A71">
          <w:rPr>
            <w:rStyle w:val="a7"/>
            <w:rFonts w:ascii="Times New Roman" w:hAnsi="Times New Roman" w:cs="Times New Roman"/>
            <w:color w:val="auto"/>
            <w:u w:val="none"/>
          </w:rPr>
          <w:t>оплаты труда</w:t>
        </w:r>
      </w:hyperlink>
      <w:r w:rsidRPr="00277A71">
        <w:rPr>
          <w:rFonts w:ascii="Times New Roman" w:hAnsi="Times New Roman" w:cs="Times New Roman"/>
          <w:sz w:val="24"/>
          <w:szCs w:val="24"/>
        </w:rPr>
        <w:t>) либо представляют собой брошенный лом металлов, бракованную продукцию, отходы производства и другие отходы, они могут быть обращены в собственность лица, на территории которого находятся (собственника или иного титульного владельца земельного участка, водоема и т.д.), путем совершения им фактических действий, свидетельствующих об обращении этих вещей в свою собственность. Иные брошенные собственником вещи могут поступить в собственность нового владельца лишь путем признания их бесхозяйными в судебном порядке.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Нашедший потерянную вещь (находку) не становится сразу же ее собственником (ст. 227 ГК). Прежде всего он обязан уведомить о находке лицо, потерявшее вещь, либо иного известного ему законного владельца вещи, либо сдать ее в орган милиции, орган </w:t>
      </w:r>
      <w:hyperlink r:id="rId263" w:history="1">
        <w:r w:rsidRPr="00277A71">
          <w:rPr>
            <w:rStyle w:val="a7"/>
            <w:rFonts w:ascii="Times New Roman" w:hAnsi="Times New Roman" w:cs="Times New Roman"/>
            <w:color w:val="auto"/>
            <w:u w:val="none"/>
          </w:rPr>
          <w:t>местного самоуправления</w:t>
        </w:r>
      </w:hyperlink>
      <w:r w:rsidRPr="00277A71">
        <w:rPr>
          <w:rFonts w:ascii="Times New Roman" w:hAnsi="Times New Roman" w:cs="Times New Roman"/>
          <w:sz w:val="24"/>
          <w:szCs w:val="24"/>
        </w:rPr>
        <w:t>, либо владельцу помещения или транспортного средства, в котором обнаружена потерянная вещь. Нашедший вещь вправе хранить ее и у себя, отвечая в этом случае за ее возможную утрату или повреждение при наличии грубой неосторожности или </w:t>
      </w:r>
      <w:hyperlink r:id="rId264" w:history="1">
        <w:r w:rsidRPr="00277A71">
          <w:rPr>
            <w:rStyle w:val="a7"/>
            <w:rFonts w:ascii="Times New Roman" w:hAnsi="Times New Roman" w:cs="Times New Roman"/>
            <w:color w:val="auto"/>
            <w:u w:val="none"/>
          </w:rPr>
          <w:t>умысла</w:t>
        </w:r>
      </w:hyperlink>
      <w:r w:rsidRPr="00277A71">
        <w:rPr>
          <w:rFonts w:ascii="Times New Roman" w:hAnsi="Times New Roman" w:cs="Times New Roman"/>
          <w:sz w:val="24"/>
          <w:szCs w:val="24"/>
        </w:rPr>
        <w:t> и в пределах стоимости такой вещи. По истечении шести месяцев с момента заявления о находке органу милиции или местного самоуправления и отсутствии сведений о законном владельце вещи нашедший вещь приобретает на нее право собственности. При его отказе от этого на найденную вещь возникает право муниципальной собственности (ст. 228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Нашедший вещь имеет право на возмещение расходов по хранению этой вещи либо от ее законного владельца, либо от органа местного самоуправления, в собственность которого поступила найденная им вещь, а также право на вознаграждение за находку от лица, управомоченного на получение вещи (ст. 229 ГК). Во всех этих случаях речь идет о движимом имуществе.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Аналогичный по сути правовой режим приобретают и безнадзорные животные, которые по истечении шести месяцев с момента заявления об их </w:t>
      </w:r>
      <w:hyperlink r:id="rId265" w:history="1">
        <w:r w:rsidRPr="00277A71">
          <w:rPr>
            <w:rStyle w:val="a7"/>
            <w:rFonts w:ascii="Times New Roman" w:hAnsi="Times New Roman" w:cs="Times New Roman"/>
            <w:color w:val="auto"/>
            <w:u w:val="none"/>
          </w:rPr>
          <w:t>задержании</w:t>
        </w:r>
      </w:hyperlink>
      <w:r w:rsidRPr="00277A71">
        <w:rPr>
          <w:rFonts w:ascii="Times New Roman" w:hAnsi="Times New Roman" w:cs="Times New Roman"/>
          <w:sz w:val="24"/>
          <w:szCs w:val="24"/>
        </w:rPr>
        <w:t xml:space="preserve"> и необнаружении их законного владельца поступают в собственность нашедшего их лица, а при его отказе – в муниципальную собственность (п. 1 ст. 231 ГК). При возврате безнадзорных домашних животных прежнему владельцу задержавшее их лицо имеет право на вознаграждение, а </w:t>
      </w:r>
      <w:r w:rsidRPr="00277A71">
        <w:rPr>
          <w:rFonts w:ascii="Times New Roman" w:hAnsi="Times New Roman" w:cs="Times New Roman"/>
          <w:sz w:val="24"/>
          <w:szCs w:val="24"/>
        </w:rPr>
        <w:lastRenderedPageBreak/>
        <w:t>также на возмещение необходимых расходов, связанных с содержанием животных. Право на компенсацию указанных расходов приобретает также лицо, у которого животные находились на содержании (ст. 232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Первоначальным способом приобретения права собственности является и обнаружение клада. Кладом считаются зарытые в земле или сокрытые иным способом наличные </w:t>
      </w:r>
      <w:hyperlink r:id="rId266" w:history="1">
        <w:r w:rsidRPr="00277A71">
          <w:rPr>
            <w:rStyle w:val="a7"/>
            <w:rFonts w:ascii="Times New Roman" w:hAnsi="Times New Roman" w:cs="Times New Roman"/>
            <w:color w:val="auto"/>
            <w:u w:val="none"/>
          </w:rPr>
          <w:t>деньги</w:t>
        </w:r>
      </w:hyperlink>
      <w:r w:rsidRPr="00277A71">
        <w:rPr>
          <w:rFonts w:ascii="Times New Roman" w:hAnsi="Times New Roman" w:cs="Times New Roman"/>
          <w:sz w:val="24"/>
          <w:szCs w:val="24"/>
        </w:rPr>
        <w:t> или ценные предметы, собственник которых не может быть установлен либо утратил на них право (п. 1 ст. 233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отличие от прежнего порядка, в соответствии с которым клад во всех случаях подлежал передаче в собственность </w:t>
      </w:r>
      <w:hyperlink r:id="rId267" w:history="1">
        <w:r w:rsidRPr="00277A71">
          <w:rPr>
            <w:rStyle w:val="a7"/>
            <w:rFonts w:ascii="Times New Roman" w:hAnsi="Times New Roman" w:cs="Times New Roman"/>
            <w:color w:val="auto"/>
            <w:u w:val="none"/>
          </w:rPr>
          <w:t>государства</w:t>
        </w:r>
      </w:hyperlink>
      <w:r w:rsidRPr="00277A71">
        <w:rPr>
          <w:rFonts w:ascii="Times New Roman" w:hAnsi="Times New Roman" w:cs="Times New Roman"/>
          <w:sz w:val="24"/>
          <w:szCs w:val="24"/>
        </w:rPr>
        <w:t>, теперь он поступает собственнику имущества, в котором был сокрыт клад (земельного участка, строения и т.п.), и лицу, обнаружившему клад, причем в равных долях, если соглашением между ними не предусмотрено иное.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Если же не было получено предварительного согласия собственника имущества, в котором был обнаружен клад, последний целиком поступает такому собственнику, а не лицу, обнаружившему клад (ибо нельзя использовать чужое имущество без согласия его собственника).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 всех случаях находившиеся в составе клада вещи, являющиеся памятниками </w:t>
      </w:r>
      <w:hyperlink r:id="rId268" w:history="1">
        <w:r w:rsidRPr="00277A71">
          <w:rPr>
            <w:rStyle w:val="a7"/>
            <w:rFonts w:ascii="Times New Roman" w:hAnsi="Times New Roman" w:cs="Times New Roman"/>
            <w:color w:val="auto"/>
            <w:u w:val="none"/>
          </w:rPr>
          <w:t>истории</w:t>
        </w:r>
      </w:hyperlink>
      <w:r w:rsidRPr="00277A71">
        <w:rPr>
          <w:rFonts w:ascii="Times New Roman" w:hAnsi="Times New Roman" w:cs="Times New Roman"/>
          <w:sz w:val="24"/>
          <w:szCs w:val="24"/>
        </w:rPr>
        <w:t> и культуры, подлежат передаче в </w:t>
      </w:r>
      <w:hyperlink r:id="rId269" w:history="1">
        <w:r w:rsidRPr="00277A71">
          <w:rPr>
            <w:rStyle w:val="a7"/>
            <w:rFonts w:ascii="Times New Roman" w:hAnsi="Times New Roman" w:cs="Times New Roman"/>
            <w:color w:val="auto"/>
            <w:u w:val="none"/>
          </w:rPr>
          <w:t>государственную собственность</w:t>
        </w:r>
      </w:hyperlink>
      <w:r w:rsidRPr="00277A71">
        <w:rPr>
          <w:rFonts w:ascii="Times New Roman" w:hAnsi="Times New Roman" w:cs="Times New Roman"/>
          <w:sz w:val="24"/>
          <w:szCs w:val="24"/>
        </w:rPr>
        <w:t>, а собственнику имущества, где был сокрыт клад, и нашедшему клад лицу выплачивается вознаграждение в размере половины стоимости клада, которое обычно распределяется между ними поровну. Если же собственник не давал своего согласия на раскопки или поиск ценностей, указанное вознаграждение поступает ему целиком (п. 2 ст. 233 ГК).</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1.Что такое находка?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2.Что такое клад?</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3.Что такое незаконное сооружение?</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№5.</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Решение ситуационных задач на тему приобретение собственности.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Цель работы: </w:t>
      </w:r>
    </w:p>
    <w:p w:rsidR="00A117E0" w:rsidRPr="00277A71" w:rsidRDefault="00A117E0" w:rsidP="00A117E0">
      <w:pPr>
        <w:pStyle w:val="a3"/>
        <w:ind w:firstLine="142"/>
        <w:rPr>
          <w:rFonts w:ascii="Times New Roman" w:hAnsi="Times New Roman" w:cs="Times New Roman"/>
          <w:sz w:val="24"/>
          <w:szCs w:val="24"/>
        </w:rPr>
      </w:pPr>
      <w:r w:rsidRPr="00277A71">
        <w:rPr>
          <w:rFonts w:ascii="Times New Roman" w:hAnsi="Times New Roman" w:cs="Times New Roman"/>
          <w:sz w:val="24"/>
          <w:szCs w:val="24"/>
        </w:rPr>
        <w:lastRenderedPageBreak/>
        <w:t>- закрепить теоретические знания в области понятия права собственности в гражданском праве,</w:t>
      </w:r>
    </w:p>
    <w:p w:rsidR="00A117E0" w:rsidRPr="00277A71" w:rsidRDefault="00A117E0" w:rsidP="00A117E0">
      <w:pPr>
        <w:pStyle w:val="a3"/>
        <w:ind w:firstLine="142"/>
        <w:rPr>
          <w:rFonts w:ascii="Times New Roman" w:hAnsi="Times New Roman" w:cs="Times New Roman"/>
          <w:sz w:val="24"/>
          <w:szCs w:val="24"/>
        </w:rPr>
      </w:pPr>
      <w:r w:rsidRPr="00277A71">
        <w:rPr>
          <w:rFonts w:ascii="Times New Roman" w:hAnsi="Times New Roman" w:cs="Times New Roman"/>
          <w:sz w:val="24"/>
          <w:szCs w:val="24"/>
        </w:rPr>
        <w:t>- овладеть навыками  поиска правовой информации для конкретной юридической ситуации,</w:t>
      </w:r>
    </w:p>
    <w:p w:rsidR="00A117E0" w:rsidRPr="00277A71" w:rsidRDefault="00A117E0" w:rsidP="00A117E0">
      <w:pPr>
        <w:pStyle w:val="a3"/>
        <w:ind w:firstLine="142"/>
        <w:rPr>
          <w:rFonts w:ascii="Times New Roman" w:hAnsi="Times New Roman" w:cs="Times New Roman"/>
          <w:sz w:val="24"/>
          <w:szCs w:val="24"/>
        </w:rPr>
      </w:pPr>
      <w:r w:rsidRPr="00277A71">
        <w:rPr>
          <w:rFonts w:ascii="Times New Roman" w:hAnsi="Times New Roman" w:cs="Times New Roman"/>
          <w:sz w:val="24"/>
          <w:szCs w:val="24"/>
        </w:rPr>
        <w:t>- получить навыки применения ст. 209,218, ,221,225,227,228,230 ГК РФ</w:t>
      </w:r>
    </w:p>
    <w:p w:rsidR="00A117E0" w:rsidRPr="00277A71" w:rsidRDefault="00A117E0" w:rsidP="00A117E0">
      <w:pPr>
        <w:pStyle w:val="a3"/>
        <w:ind w:firstLine="142"/>
        <w:rPr>
          <w:rFonts w:ascii="Times New Roman" w:hAnsi="Times New Roman" w:cs="Times New Roman"/>
          <w:sz w:val="24"/>
          <w:szCs w:val="24"/>
        </w:rPr>
      </w:pPr>
      <w:r w:rsidRPr="00277A71">
        <w:rPr>
          <w:rFonts w:ascii="Times New Roman" w:hAnsi="Times New Roman" w:cs="Times New Roman"/>
          <w:sz w:val="24"/>
          <w:szCs w:val="24"/>
        </w:rPr>
        <w:t xml:space="preserve"> ГК РФ.</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 xml:space="preserve">Количество часов: </w:t>
      </w:r>
      <w:r w:rsidRPr="00277A71">
        <w:rPr>
          <w:rFonts w:ascii="Times New Roman" w:hAnsi="Times New Roman" w:cs="Times New Roman"/>
          <w:iCs/>
          <w:sz w:val="24"/>
          <w:szCs w:val="24"/>
        </w:rPr>
        <w:t>2 часа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
          <w:iCs/>
          <w:sz w:val="24"/>
          <w:szCs w:val="24"/>
        </w:rPr>
        <w:t xml:space="preserve"> </w:t>
      </w:r>
      <w:r w:rsidRPr="00277A71">
        <w:rPr>
          <w:rFonts w:ascii="Times New Roman" w:hAnsi="Times New Roman" w:cs="Times New Roman"/>
          <w:iCs/>
          <w:sz w:val="24"/>
          <w:szCs w:val="24"/>
        </w:rPr>
        <w:t>ОК 2,ОК4, ОК 9, ОК11,ОК12, ПК1.1,ПК1.2</w:t>
      </w:r>
      <w:r w:rsidRPr="00277A71">
        <w:rPr>
          <w:rFonts w:ascii="Times New Roman" w:hAnsi="Times New Roman" w:cs="Times New Roman"/>
          <w:sz w:val="24"/>
          <w:szCs w:val="24"/>
        </w:rPr>
        <w:t>,ПК1.4</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 лекционная тетрадь,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Решение ситуационных задач</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1.Судом первой инстанции было рассмотрено заявление Николаевой об установлении факта приобретения права собственности по давности владения на жилой дом, фактически принадлежащий ей с 1958 года.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Суд первой инстанции, установив факт соблюдения всех установленных законом требований к давностному владению, признал Николаеву собственником дома. Однако по протесту прокурора дело было рассмотрено в кассационной инстанции, решение суда первой инстанции отменено со следующим обоснованием: «заявительница претендует на жилой дом, разрешение на возведение которого отсутствует, который юридическими документами не оформлен и как недвижимое имущество не прошел государственной регистрации, следовательно является самовольно возведённым строением». При этом суду было известно, что дом построен в первом десятилетии XX века, и установлен факт невозможности определения за давностью лет лица, которым первоначально была произведена постройка. Документов, разрешающих строительство, не сохранилось. Земельный участок под эксплуатацию существующего домовладения был в установленном порядке выделен Николаевой администрацией города в 1999 году.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Оцените действия суда и решите дело. Подлежит ли дом сносу как самовольная постройка?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(ст.234 ГК РФ)</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Составьте схему, иллюстрирующую прекращение права собственности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(ст.235,236,238,239 ГК РФ)</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1. Прочитать условие задачи;</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2. Изучить ст.209,218,221,225,227,228,230ГК РФ</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 xml:space="preserve"> ГК РФ  </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3. Определить соответствующий раздел ГПК РФ;</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4. Определить норму, подлежащую применению в данной ситуации;</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5. Применить выбранную норму к данной ситуации, ответ записать в тетрадь для практических занятий.</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6. Составить схему, иллюстрирующую прекращение права собственности</w:t>
      </w:r>
    </w:p>
    <w:p w:rsidR="00A117E0" w:rsidRPr="00277A71" w:rsidRDefault="00A117E0" w:rsidP="00A117E0">
      <w:pPr>
        <w:pStyle w:val="a3"/>
        <w:ind w:left="142"/>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1. Какие  признаки и виды  вещного права в системе гражданских прав?</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2. Какое  содержание и виды права собственности?</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3. Какие  первоначальные и производные способы приобретения права собственности?</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 xml:space="preserve"> (ст.209,218,221,225,227,228,230ГК РФ)</w:t>
      </w:r>
    </w:p>
    <w:p w:rsidR="00A117E0" w:rsidRPr="00277A71" w:rsidRDefault="00A117E0" w:rsidP="00A117E0">
      <w:pPr>
        <w:pStyle w:val="Default"/>
        <w:jc w:val="both"/>
        <w:rPr>
          <w:b/>
          <w:i/>
          <w:iCs/>
          <w:color w:val="auto"/>
        </w:rPr>
      </w:pPr>
      <w:r w:rsidRPr="00277A71">
        <w:rPr>
          <w:b/>
          <w:iCs/>
          <w:color w:val="auto"/>
        </w:rPr>
        <w:t>Критерии оценивания:</w:t>
      </w:r>
      <w:r w:rsidRPr="00277A71">
        <w:rPr>
          <w:b/>
          <w:i/>
          <w:iCs/>
          <w:color w:val="auto"/>
        </w:rPr>
        <w:t xml:space="preserve"> </w:t>
      </w:r>
    </w:p>
    <w:p w:rsidR="00A117E0" w:rsidRPr="00277A71" w:rsidRDefault="00A117E0" w:rsidP="00A117E0">
      <w:pPr>
        <w:ind w:left="142" w:firstLine="284"/>
        <w:jc w:val="both"/>
        <w:rPr>
          <w:bCs/>
          <w:szCs w:val="24"/>
        </w:rPr>
      </w:pPr>
      <w:r w:rsidRPr="00277A71">
        <w:rPr>
          <w:bCs/>
          <w:szCs w:val="24"/>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ind w:left="142" w:firstLine="284"/>
        <w:jc w:val="both"/>
        <w:rPr>
          <w:bCs/>
          <w:szCs w:val="24"/>
        </w:rPr>
      </w:pPr>
      <w:r w:rsidRPr="00277A71">
        <w:rPr>
          <w:bCs/>
          <w:szCs w:val="24"/>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ind w:left="142" w:firstLine="284"/>
        <w:jc w:val="both"/>
        <w:rPr>
          <w:bCs/>
          <w:szCs w:val="24"/>
        </w:rPr>
      </w:pPr>
      <w:r w:rsidRPr="00277A71">
        <w:rPr>
          <w:bCs/>
          <w:szCs w:val="24"/>
        </w:rPr>
        <w:lastRenderedPageBreak/>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A117E0" w:rsidRPr="00277A71" w:rsidRDefault="00A117E0" w:rsidP="00A117E0">
      <w:pPr>
        <w:pStyle w:val="2"/>
        <w:spacing w:after="0" w:line="240" w:lineRule="auto"/>
        <w:ind w:left="142" w:firstLine="284"/>
        <w:jc w:val="both"/>
        <w:rPr>
          <w:rFonts w:ascii="Times New Roman" w:hAnsi="Times New Roman"/>
          <w:bCs/>
          <w:sz w:val="24"/>
          <w:szCs w:val="24"/>
          <w:lang w:eastAsia="ru-RU"/>
        </w:rPr>
      </w:pPr>
      <w:r w:rsidRPr="00277A71">
        <w:rPr>
          <w:rFonts w:ascii="Times New Roman" w:hAnsi="Times New Roman"/>
          <w:bCs/>
          <w:sz w:val="24"/>
          <w:szCs w:val="24"/>
          <w:lang w:eastAsia="ru-RU"/>
        </w:rPr>
        <w:t>Оценка «2» - задача не решена или решена неверно, не проанализированы законодательные акты, ответы на дополнительные вопросы к задаче не даны.</w:t>
      </w:r>
    </w:p>
    <w:p w:rsidR="00A117E0" w:rsidRPr="00277A71" w:rsidRDefault="00A117E0" w:rsidP="00A117E0">
      <w:pPr>
        <w:rPr>
          <w:bCs/>
        </w:rPr>
      </w:pPr>
    </w:p>
    <w:p w:rsidR="00A117E0" w:rsidRPr="00277A71" w:rsidRDefault="00A117E0" w:rsidP="00A117E0">
      <w:pPr>
        <w:jc w:val="both"/>
        <w:rPr>
          <w:b/>
          <w:szCs w:val="24"/>
        </w:rPr>
      </w:pPr>
      <w:r w:rsidRPr="00277A71">
        <w:rPr>
          <w:b/>
        </w:rPr>
        <w:t xml:space="preserve">                  Раздел 3. </w:t>
      </w:r>
      <w:r w:rsidRPr="00277A71">
        <w:rPr>
          <w:b/>
          <w:szCs w:val="24"/>
        </w:rPr>
        <w:t>Общая часть обязательственного права.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Тема 3.1.</w:t>
      </w:r>
      <w:r w:rsidRPr="00277A71">
        <w:rPr>
          <w:rFonts w:ascii="Times New Roman" w:hAnsi="Times New Roman" w:cs="Times New Roman"/>
          <w:sz w:val="24"/>
          <w:szCs w:val="24"/>
        </w:rPr>
        <w:t xml:space="preserve"> Общие положения об обязательствах.</w:t>
      </w:r>
    </w:p>
    <w:p w:rsidR="00A117E0" w:rsidRPr="00277A71" w:rsidRDefault="00A117E0" w:rsidP="00A117E0">
      <w:pPr>
        <w:pStyle w:val="a3"/>
        <w:rPr>
          <w:rFonts w:ascii="Times New Roman" w:hAnsi="Times New Roman" w:cs="Times New Roman"/>
          <w:sz w:val="24"/>
          <w:szCs w:val="24"/>
        </w:rPr>
      </w:pP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                                     Самостоятельная работа № 15.</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bCs/>
          <w:sz w:val="24"/>
          <w:szCs w:val="24"/>
        </w:rPr>
        <w:t xml:space="preserve"> Составить таблицу способов обеспечения обязательств.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изучить  способы обеспечения обязательств</w:t>
      </w:r>
      <w:r w:rsidRPr="00277A71">
        <w:rPr>
          <w:rFonts w:ascii="Times New Roman" w:hAnsi="Times New Roman" w:cs="Times New Roman"/>
          <w:sz w:val="24"/>
          <w:szCs w:val="24"/>
          <w:shd w:val="clear" w:color="auto" w:fill="FFFFFF"/>
        </w:rPr>
        <w:tab/>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2 часа.</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Составить таблицу способов обеспечения обязательств</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Таблица1</w:t>
      </w:r>
    </w:p>
    <w:tbl>
      <w:tblPr>
        <w:tblW w:w="0" w:type="auto"/>
        <w:tblLook w:val="04A0" w:firstRow="1" w:lastRow="0" w:firstColumn="1" w:lastColumn="0" w:noHBand="0" w:noVBand="1"/>
      </w:tblPr>
      <w:tblGrid>
        <w:gridCol w:w="1450"/>
        <w:gridCol w:w="1438"/>
      </w:tblGrid>
      <w:tr w:rsidR="00A117E0" w:rsidRPr="00277A71" w:rsidTr="00E40082">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Способ обеспечения</w:t>
            </w:r>
          </w:p>
        </w:tc>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особенности</w:t>
            </w:r>
          </w:p>
        </w:tc>
      </w:tr>
      <w:tr w:rsidR="00A117E0" w:rsidRPr="00277A71" w:rsidTr="00E40082">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270"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71"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w:t>
      </w:r>
      <w:hyperlink r:id="rId272" w:history="1">
        <w:r w:rsidRPr="00277A71">
          <w:rPr>
            <w:rStyle w:val="a7"/>
            <w:rFonts w:ascii="Times New Roman" w:hAnsi="Times New Roman" w:cs="Times New Roman"/>
            <w:color w:val="auto"/>
            <w:u w:val="none"/>
          </w:rPr>
          <w:t>Обеспечение исполнения обязательств</w:t>
        </w:r>
      </w:hyperlink>
      <w:r w:rsidRPr="00277A71">
        <w:rPr>
          <w:rFonts w:ascii="Times New Roman" w:hAnsi="Times New Roman" w:cs="Times New Roman"/>
          <w:sz w:val="24"/>
          <w:szCs w:val="24"/>
        </w:rPr>
        <w:t> (далее – обеспечение </w:t>
      </w:r>
      <w:hyperlink r:id="rId273" w:history="1">
        <w:r w:rsidRPr="00277A71">
          <w:rPr>
            <w:rStyle w:val="a7"/>
            <w:rFonts w:ascii="Times New Roman" w:hAnsi="Times New Roman" w:cs="Times New Roman"/>
            <w:color w:val="auto"/>
            <w:u w:val="none"/>
          </w:rPr>
          <w:t>обязательств</w:t>
        </w:r>
      </w:hyperlink>
      <w:r w:rsidRPr="00277A71">
        <w:rPr>
          <w:rFonts w:ascii="Times New Roman" w:hAnsi="Times New Roman" w:cs="Times New Roman"/>
          <w:sz w:val="24"/>
          <w:szCs w:val="24"/>
        </w:rPr>
        <w:t>) есть использование установленных </w:t>
      </w:r>
      <w:hyperlink r:id="rId274"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или </w:t>
      </w:r>
      <w:hyperlink r:id="rId275" w:history="1">
        <w:r w:rsidRPr="00277A71">
          <w:rPr>
            <w:rStyle w:val="a7"/>
            <w:rFonts w:ascii="Times New Roman" w:hAnsi="Times New Roman" w:cs="Times New Roman"/>
            <w:color w:val="auto"/>
            <w:u w:val="none"/>
          </w:rPr>
          <w:t>договором</w:t>
        </w:r>
      </w:hyperlink>
      <w:r w:rsidRPr="00277A71">
        <w:rPr>
          <w:rFonts w:ascii="Times New Roman" w:hAnsi="Times New Roman" w:cs="Times New Roman"/>
          <w:sz w:val="24"/>
          <w:szCs w:val="24"/>
        </w:rPr>
        <w:t> обеспечительных мер (способов) имущественного характера, существующих в виде акцессорных (дополнительных) обязательств, стимулирующих должника к </w:t>
      </w:r>
      <w:hyperlink r:id="rId276" w:history="1">
        <w:r w:rsidRPr="00277A71">
          <w:rPr>
            <w:rStyle w:val="a7"/>
            <w:rFonts w:ascii="Times New Roman" w:hAnsi="Times New Roman" w:cs="Times New Roman"/>
            <w:color w:val="auto"/>
            <w:u w:val="none"/>
          </w:rPr>
          <w:t>исполнению обязательства</w:t>
        </w:r>
      </w:hyperlink>
      <w:r w:rsidRPr="00277A71">
        <w:rPr>
          <w:rFonts w:ascii="Times New Roman" w:hAnsi="Times New Roman" w:cs="Times New Roman"/>
          <w:sz w:val="24"/>
          <w:szCs w:val="24"/>
        </w:rPr>
        <w:t> и (или) иным образом гарантирующих защиту имущественного интереса кредитора в случае неисправности должника.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Обеспечение обязательства создает между кредитором по этому обязательству и лицом, обеспечивающим обязательство, обязательственное отношение, дополнительное (акцессорное) по отношению к главному (основному обеспечиваемому) обязательству. Недействительность соглашения об обеспечении обязательства не влечет недействительности этого обязательства (основного обязательства). И наоборот, недействительность основного обязательства влечет недействительность обеспечивающего обязательства (общее правило), если иное не установлено законом. В частности, общим последствием </w:t>
      </w:r>
      <w:hyperlink r:id="rId277" w:history="1">
        <w:r w:rsidRPr="00277A71">
          <w:rPr>
            <w:rStyle w:val="a7"/>
            <w:rFonts w:ascii="Times New Roman" w:hAnsi="Times New Roman" w:cs="Times New Roman"/>
            <w:color w:val="auto"/>
            <w:u w:val="none"/>
          </w:rPr>
          <w:t>недействительности сделок</w:t>
        </w:r>
      </w:hyperlink>
      <w:r w:rsidRPr="00277A71">
        <w:rPr>
          <w:rFonts w:ascii="Times New Roman" w:hAnsi="Times New Roman" w:cs="Times New Roman"/>
          <w:sz w:val="24"/>
          <w:szCs w:val="24"/>
        </w:rPr>
        <w:t> является двусторонняя реституция – восстановление сторон в первоначальном положении (возврат сторонами друг другу всего полученного во исполнение </w:t>
      </w:r>
      <w:hyperlink r:id="rId278" w:history="1">
        <w:r w:rsidRPr="00277A71">
          <w:rPr>
            <w:rStyle w:val="a7"/>
            <w:rFonts w:ascii="Times New Roman" w:hAnsi="Times New Roman" w:cs="Times New Roman"/>
            <w:color w:val="auto"/>
            <w:u w:val="none"/>
          </w:rPr>
          <w:t>сделки</w:t>
        </w:r>
      </w:hyperlink>
      <w:r w:rsidRPr="00277A71">
        <w:rPr>
          <w:rFonts w:ascii="Times New Roman" w:hAnsi="Times New Roman" w:cs="Times New Roman"/>
          <w:sz w:val="24"/>
          <w:szCs w:val="24"/>
        </w:rPr>
        <w:t>). Однако при недействительности основного (обеспечиваемого) обязательства акцессорные обязательства сохраняют силу в определенной части: они обеспечивают реституционные обязательства.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Прекращение основного обязательства влечет прекращение обеспечивающего обязательства. Иное может предусматриваться законом или договором.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Установление любого способа обеспечения обязательства означает возможность наступления имущественных последствий. Они могут наступить только при неисправности должника (неисполнении или ненадлежащем исполнении основного обязательства).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Обязательства могут обеспечиваться </w:t>
      </w:r>
      <w:hyperlink r:id="rId279" w:history="1">
        <w:r w:rsidRPr="00277A71">
          <w:rPr>
            <w:rStyle w:val="a7"/>
            <w:rFonts w:ascii="Times New Roman" w:hAnsi="Times New Roman" w:cs="Times New Roman"/>
            <w:color w:val="auto"/>
            <w:u w:val="none"/>
          </w:rPr>
          <w:t>неустойкой</w:t>
        </w:r>
      </w:hyperlink>
      <w:r w:rsidRPr="00277A71">
        <w:rPr>
          <w:rFonts w:ascii="Times New Roman" w:hAnsi="Times New Roman" w:cs="Times New Roman"/>
          <w:sz w:val="24"/>
          <w:szCs w:val="24"/>
        </w:rPr>
        <w:t>, </w:t>
      </w:r>
      <w:hyperlink r:id="rId280" w:history="1">
        <w:r w:rsidRPr="00277A71">
          <w:rPr>
            <w:rStyle w:val="a7"/>
            <w:rFonts w:ascii="Times New Roman" w:hAnsi="Times New Roman" w:cs="Times New Roman"/>
            <w:color w:val="auto"/>
            <w:u w:val="none"/>
          </w:rPr>
          <w:t>залогом</w:t>
        </w:r>
      </w:hyperlink>
      <w:r w:rsidRPr="00277A71">
        <w:rPr>
          <w:rFonts w:ascii="Times New Roman" w:hAnsi="Times New Roman" w:cs="Times New Roman"/>
          <w:sz w:val="24"/>
          <w:szCs w:val="24"/>
        </w:rPr>
        <w:t>, удержанием имущества должника, </w:t>
      </w:r>
      <w:hyperlink r:id="rId281" w:history="1">
        <w:r w:rsidRPr="00277A71">
          <w:rPr>
            <w:rStyle w:val="a7"/>
            <w:rFonts w:ascii="Times New Roman" w:hAnsi="Times New Roman" w:cs="Times New Roman"/>
            <w:color w:val="auto"/>
            <w:u w:val="none"/>
          </w:rPr>
          <w:t>поручительством</w:t>
        </w:r>
      </w:hyperlink>
      <w:r w:rsidRPr="00277A71">
        <w:rPr>
          <w:rFonts w:ascii="Times New Roman" w:hAnsi="Times New Roman" w:cs="Times New Roman"/>
          <w:sz w:val="24"/>
          <w:szCs w:val="24"/>
        </w:rPr>
        <w:t>, </w:t>
      </w:r>
      <w:hyperlink r:id="rId282" w:history="1">
        <w:r w:rsidRPr="00277A71">
          <w:rPr>
            <w:rStyle w:val="a7"/>
            <w:rFonts w:ascii="Times New Roman" w:hAnsi="Times New Roman" w:cs="Times New Roman"/>
            <w:color w:val="auto"/>
            <w:u w:val="none"/>
          </w:rPr>
          <w:t>банковской гарантией</w:t>
        </w:r>
      </w:hyperlink>
      <w:r w:rsidRPr="00277A71">
        <w:rPr>
          <w:rFonts w:ascii="Times New Roman" w:hAnsi="Times New Roman" w:cs="Times New Roman"/>
          <w:sz w:val="24"/>
          <w:szCs w:val="24"/>
        </w:rPr>
        <w:t>, </w:t>
      </w:r>
      <w:hyperlink r:id="rId283" w:history="1">
        <w:r w:rsidRPr="00277A71">
          <w:rPr>
            <w:rStyle w:val="a7"/>
            <w:rFonts w:ascii="Times New Roman" w:hAnsi="Times New Roman" w:cs="Times New Roman"/>
            <w:color w:val="auto"/>
            <w:u w:val="none"/>
          </w:rPr>
          <w:t>задатком</w:t>
        </w:r>
      </w:hyperlink>
      <w:r w:rsidRPr="00277A71">
        <w:rPr>
          <w:rFonts w:ascii="Times New Roman" w:hAnsi="Times New Roman" w:cs="Times New Roman"/>
          <w:sz w:val="24"/>
          <w:szCs w:val="24"/>
        </w:rPr>
        <w:t>, обеспечительным платежом и другими способами, предусмотренными законом или договором (ст. 329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качестве примера способа обеспечения, не предусмотренного законом, но устанавливаемого договором, можно назвать так называемую товарную неустойку – в случае нарушения обязательства должник обязан передать кредитору определенную </w:t>
      </w:r>
      <w:hyperlink r:id="rId284" w:history="1">
        <w:r w:rsidRPr="00277A71">
          <w:rPr>
            <w:rStyle w:val="a7"/>
            <w:rFonts w:ascii="Times New Roman" w:hAnsi="Times New Roman" w:cs="Times New Roman"/>
            <w:color w:val="auto"/>
            <w:u w:val="none"/>
          </w:rPr>
          <w:t>вещь</w:t>
        </w:r>
      </w:hyperlink>
      <w:r w:rsidRPr="00277A71">
        <w:rPr>
          <w:rFonts w:ascii="Times New Roman" w:hAnsi="Times New Roman" w:cs="Times New Roman"/>
          <w:sz w:val="24"/>
          <w:szCs w:val="24"/>
        </w:rPr>
        <w:t> (товар).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Классификация способов обеспечения обязательств может производиться по различным основаниям. Так, бывают способы личные – субъект принимает на себя определенную обязанность (неустойка, поручительство) и вещные – передается или выделяется определенное имущество для кредитора (залог, задаток).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зависимости от функционального назначения (направленности) способы обеспечения обязательств можно подразделить на призванные: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стимулировать должника к надлежащему исполнению обязательств (неустойка, задаток);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защитить интересы кредитора при нарушении обязательства должником (поручительство, независимая гарантия);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стимулировать должника к надлежащему исполнению обязанностей, а при их нарушении – защитить интересы кредитора (залог, удержание имущества должника, обеспечительный платеж).</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Вновь появляющиеся способы обеспечения обязательств (в законе или в договорах) имеют такую же функциональную направленность.</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277A71">
        <w:rPr>
          <w:b/>
          <w:bCs/>
        </w:rPr>
        <w:t xml:space="preserve">                                         Самостоятельная работа № 16.</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Составить схему оснований прекращения обязательств</w:t>
      </w:r>
      <w:r w:rsidRPr="00277A71">
        <w:rPr>
          <w:rFonts w:ascii="Times New Roman" w:hAnsi="Times New Roman" w:cs="Times New Roman"/>
          <w:sz w:val="24"/>
          <w:szCs w:val="24"/>
          <w:lang w:eastAsia="ru-RU"/>
        </w:rPr>
        <w:t>.</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составить схему оснований прекращения обязательств</w:t>
      </w:r>
      <w:r w:rsidRPr="00277A71">
        <w:rPr>
          <w:rFonts w:ascii="Times New Roman" w:hAnsi="Times New Roman" w:cs="Times New Roman"/>
          <w:sz w:val="24"/>
          <w:szCs w:val="24"/>
          <w:lang w:eastAsia="ru-RU"/>
        </w:rPr>
        <w:t>.</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4 часа.</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hAnsi="Times New Roman" w:cs="Times New Roman"/>
          <w:sz w:val="24"/>
          <w:szCs w:val="24"/>
        </w:rPr>
        <w:t>Составить схему оснований прекращения обязательств</w:t>
      </w:r>
      <w:r w:rsidRPr="00277A71">
        <w:rPr>
          <w:rFonts w:ascii="Times New Roman" w:hAnsi="Times New Roman" w:cs="Times New Roman"/>
          <w:sz w:val="24"/>
          <w:szCs w:val="24"/>
          <w:lang w:eastAsia="ru-RU"/>
        </w:rPr>
        <w:t>.</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hAnsi="Times New Roman" w:cs="Times New Roman"/>
          <w:sz w:val="24"/>
          <w:szCs w:val="24"/>
          <w:lang w:eastAsia="ru-RU"/>
        </w:rPr>
        <w:t>Схема 1</w:t>
      </w:r>
    </w:p>
    <w:tbl>
      <w:tblPr>
        <w:tblW w:w="0" w:type="auto"/>
        <w:tblLook w:val="04A0" w:firstRow="1" w:lastRow="0" w:firstColumn="1" w:lastColumn="0" w:noHBand="0" w:noVBand="1"/>
      </w:tblPr>
      <w:tblGrid>
        <w:gridCol w:w="1578"/>
        <w:gridCol w:w="1438"/>
      </w:tblGrid>
      <w:tr w:rsidR="00A117E0" w:rsidRPr="00277A71" w:rsidTr="00E40082">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lastRenderedPageBreak/>
              <w:t>Способ прекращения</w:t>
            </w:r>
          </w:p>
        </w:tc>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особенности</w:t>
            </w:r>
          </w:p>
        </w:tc>
      </w:tr>
      <w:tr w:rsidR="00A117E0" w:rsidRPr="00277A71" w:rsidTr="00E40082">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285"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286"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Понятие и основания </w:t>
      </w:r>
      <w:hyperlink r:id="rId287" w:history="1">
        <w:r w:rsidRPr="00277A71">
          <w:rPr>
            <w:rStyle w:val="a7"/>
            <w:rFonts w:ascii="Times New Roman" w:hAnsi="Times New Roman" w:cs="Times New Roman"/>
            <w:color w:val="auto"/>
            <w:u w:val="none"/>
          </w:rPr>
          <w:t>прекращения обязательств</w:t>
        </w:r>
      </w:hyperlink>
      <w:r w:rsidRPr="00277A71">
        <w:rPr>
          <w:rFonts w:ascii="Times New Roman" w:hAnsi="Times New Roman" w:cs="Times New Roman"/>
          <w:sz w:val="24"/>
          <w:szCs w:val="24"/>
        </w:rPr>
        <w:t>. Прекращение </w:t>
      </w:r>
      <w:hyperlink r:id="rId288"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 это прекращение </w:t>
      </w:r>
      <w:hyperlink r:id="rId289" w:history="1">
        <w:r w:rsidRPr="00277A71">
          <w:rPr>
            <w:rStyle w:val="a7"/>
            <w:rFonts w:ascii="Times New Roman" w:hAnsi="Times New Roman" w:cs="Times New Roman"/>
            <w:color w:val="auto"/>
            <w:u w:val="none"/>
          </w:rPr>
          <w:t>прав</w:t>
        </w:r>
      </w:hyperlink>
      <w:r w:rsidRPr="00277A71">
        <w:rPr>
          <w:rFonts w:ascii="Times New Roman" w:hAnsi="Times New Roman" w:cs="Times New Roman"/>
          <w:sz w:val="24"/>
          <w:szCs w:val="24"/>
        </w:rPr>
        <w:t> и обязанностей его сторон в силу наступления указанных в </w:t>
      </w:r>
      <w:hyperlink r:id="rId290" w:history="1">
        <w:r w:rsidRPr="00277A71">
          <w:rPr>
            <w:rStyle w:val="a7"/>
            <w:rFonts w:ascii="Times New Roman" w:hAnsi="Times New Roman" w:cs="Times New Roman"/>
            <w:color w:val="auto"/>
            <w:u w:val="none"/>
          </w:rPr>
          <w:t>законе</w:t>
        </w:r>
      </w:hyperlink>
      <w:r w:rsidRPr="00277A71">
        <w:rPr>
          <w:rFonts w:ascii="Times New Roman" w:hAnsi="Times New Roman" w:cs="Times New Roman"/>
          <w:sz w:val="24"/>
          <w:szCs w:val="24"/>
        </w:rPr>
        <w:t> или </w:t>
      </w:r>
      <w:hyperlink r:id="rId291" w:history="1">
        <w:r w:rsidRPr="00277A71">
          <w:rPr>
            <w:rStyle w:val="a7"/>
            <w:rFonts w:ascii="Times New Roman" w:hAnsi="Times New Roman" w:cs="Times New Roman"/>
            <w:color w:val="auto"/>
            <w:u w:val="none"/>
          </w:rPr>
          <w:t>договоре</w:t>
        </w:r>
      </w:hyperlink>
      <w:r w:rsidRPr="00277A71">
        <w:rPr>
          <w:rFonts w:ascii="Times New Roman" w:hAnsi="Times New Roman" w:cs="Times New Roman"/>
          <w:sz w:val="24"/>
          <w:szCs w:val="24"/>
        </w:rPr>
        <w:t> оснований. Основания (способы) прекращения обязательств – это правопрекращающие </w:t>
      </w:r>
      <w:hyperlink r:id="rId292" w:history="1">
        <w:r w:rsidRPr="00277A71">
          <w:rPr>
            <w:rStyle w:val="a7"/>
            <w:rFonts w:ascii="Times New Roman" w:hAnsi="Times New Roman" w:cs="Times New Roman"/>
            <w:color w:val="auto"/>
            <w:u w:val="none"/>
          </w:rPr>
          <w:t>юридические факты</w:t>
        </w:r>
      </w:hyperlink>
      <w:r w:rsidRPr="00277A71">
        <w:rPr>
          <w:rFonts w:ascii="Times New Roman" w:hAnsi="Times New Roman" w:cs="Times New Roman"/>
          <w:sz w:val="24"/>
          <w:szCs w:val="24"/>
        </w:rPr>
        <w:t> (действия или события), с которыми закон или договор связывает отпадение правовой связи кредитора и должника в обязательстве. Перечень оснований прекращения обязательств предусмотрен гл. 26 ГК, которая распространяется на все виды обязательств: договорные и внедоговорные, регулятивные и охранительные, главные и дополнительные, взаимные и односторонние и т.д.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соответствии с п. 1 ст. 407 ГК обязательство прекращается полностью или частично по основаниям, предусмотренным самим Кодексом, другими законами, иными правовыми актами или договором. Таким образом, перечень оснований прекращения обязательств, предусмотренный гл. 26 ГК, не является исчерпывающим. Например, в ст. 450.1 ГК закреплено правило, допускающее возможность одностороннего отказа от договора (исполнения договора). Гражданский кодекс в разд. VI «Отдельные виды обязательств» предусматривает специальные основания для прекращения договорных обязательств, например, для прекращения договора субаренды (ст. 618), расторжения </w:t>
      </w:r>
      <w:hyperlink r:id="rId293" w:history="1">
        <w:r w:rsidRPr="00277A71">
          <w:rPr>
            <w:rStyle w:val="a7"/>
            <w:rFonts w:ascii="Times New Roman" w:hAnsi="Times New Roman" w:cs="Times New Roman"/>
            <w:color w:val="auto"/>
            <w:u w:val="none"/>
          </w:rPr>
          <w:t>договора банковского счета</w:t>
        </w:r>
      </w:hyperlink>
      <w:r w:rsidRPr="00277A71">
        <w:rPr>
          <w:rFonts w:ascii="Times New Roman" w:hAnsi="Times New Roman" w:cs="Times New Roman"/>
          <w:sz w:val="24"/>
          <w:szCs w:val="24"/>
        </w:rPr>
        <w:t> (ст. 859), для досрочного прекращения </w:t>
      </w:r>
      <w:hyperlink r:id="rId294" w:history="1">
        <w:r w:rsidRPr="00277A71">
          <w:rPr>
            <w:rStyle w:val="a7"/>
            <w:rFonts w:ascii="Times New Roman" w:hAnsi="Times New Roman" w:cs="Times New Roman"/>
            <w:color w:val="auto"/>
            <w:u w:val="none"/>
          </w:rPr>
          <w:t>договора страхования</w:t>
        </w:r>
      </w:hyperlink>
      <w:r w:rsidRPr="00277A71">
        <w:rPr>
          <w:rFonts w:ascii="Times New Roman" w:hAnsi="Times New Roman" w:cs="Times New Roman"/>
          <w:sz w:val="24"/>
          <w:szCs w:val="24"/>
        </w:rPr>
        <w:t> (ст. 958), для прекращения </w:t>
      </w:r>
      <w:hyperlink r:id="rId295" w:history="1">
        <w:r w:rsidRPr="00277A71">
          <w:rPr>
            <w:rStyle w:val="a7"/>
            <w:rFonts w:ascii="Times New Roman" w:hAnsi="Times New Roman" w:cs="Times New Roman"/>
            <w:color w:val="auto"/>
            <w:u w:val="none"/>
          </w:rPr>
          <w:t>договора поручения</w:t>
        </w:r>
      </w:hyperlink>
      <w:r w:rsidRPr="00277A71">
        <w:rPr>
          <w:rFonts w:ascii="Times New Roman" w:hAnsi="Times New Roman" w:cs="Times New Roman"/>
          <w:sz w:val="24"/>
          <w:szCs w:val="24"/>
        </w:rPr>
        <w:t> (ст. 977), </w:t>
      </w:r>
      <w:hyperlink r:id="rId296" w:history="1">
        <w:r w:rsidRPr="00277A71">
          <w:rPr>
            <w:rStyle w:val="a7"/>
            <w:rFonts w:ascii="Times New Roman" w:hAnsi="Times New Roman" w:cs="Times New Roman"/>
            <w:color w:val="auto"/>
            <w:u w:val="none"/>
          </w:rPr>
          <w:t>договора простого товарищества</w:t>
        </w:r>
      </w:hyperlink>
      <w:r w:rsidRPr="00277A71">
        <w:rPr>
          <w:rFonts w:ascii="Times New Roman" w:hAnsi="Times New Roman" w:cs="Times New Roman"/>
          <w:sz w:val="24"/>
          <w:szCs w:val="24"/>
        </w:rPr>
        <w:t> (ст. 1050) и т.д.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Прекращение обязательств может быть полным или частичным, например, когда по соглашению сторон </w:t>
      </w:r>
      <w:hyperlink r:id="rId297" w:history="1">
        <w:r w:rsidRPr="00277A71">
          <w:rPr>
            <w:rStyle w:val="a7"/>
            <w:rFonts w:ascii="Times New Roman" w:hAnsi="Times New Roman" w:cs="Times New Roman"/>
            <w:color w:val="auto"/>
            <w:u w:val="none"/>
          </w:rPr>
          <w:t>договора купли-продажи</w:t>
        </w:r>
      </w:hyperlink>
      <w:r w:rsidRPr="00277A71">
        <w:rPr>
          <w:rFonts w:ascii="Times New Roman" w:hAnsi="Times New Roman" w:cs="Times New Roman"/>
          <w:sz w:val="24"/>
          <w:szCs w:val="24"/>
        </w:rPr>
        <w:t> прекращается обязательство продавца по передаче определенного количества товара покупателю.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Способы прекращения обязательств, предусмотренные гл. 26 ГК, по основанию их возникновения могут быть классифицированы на две группы: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возникающие по воле участников </w:t>
      </w:r>
      <w:hyperlink r:id="rId298" w:history="1">
        <w:r w:rsidRPr="00277A71">
          <w:rPr>
            <w:rStyle w:val="a7"/>
            <w:rFonts w:ascii="Times New Roman" w:hAnsi="Times New Roman" w:cs="Times New Roman"/>
            <w:color w:val="auto"/>
            <w:u w:val="none"/>
          </w:rPr>
          <w:t>правоотношения</w:t>
        </w:r>
      </w:hyperlink>
      <w:r w:rsidRPr="00277A71">
        <w:rPr>
          <w:rFonts w:ascii="Times New Roman" w:hAnsi="Times New Roman" w:cs="Times New Roman"/>
          <w:sz w:val="24"/>
          <w:szCs w:val="24"/>
        </w:rPr>
        <w:t> (</w:t>
      </w:r>
      <w:hyperlink r:id="rId299" w:history="1">
        <w:r w:rsidRPr="00277A71">
          <w:rPr>
            <w:rStyle w:val="a7"/>
            <w:rFonts w:ascii="Times New Roman" w:hAnsi="Times New Roman" w:cs="Times New Roman"/>
            <w:color w:val="auto"/>
            <w:u w:val="none"/>
          </w:rPr>
          <w:t>исполнение обязательства</w:t>
        </w:r>
      </w:hyperlink>
      <w:r w:rsidRPr="00277A71">
        <w:rPr>
          <w:rFonts w:ascii="Times New Roman" w:hAnsi="Times New Roman" w:cs="Times New Roman"/>
          <w:sz w:val="24"/>
          <w:szCs w:val="24"/>
        </w:rPr>
        <w:t>, прекращение обязательства по соглашению сторон, отступное, прекращение обязательства зачетом, новация, прощение долга);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возникающие помимо воли кредитора и должника (прекращение обязательства совпадением должника и кредитора в одном лице, невозможность исполнения, прекращение обязательства на основании акта </w:t>
      </w:r>
      <w:hyperlink r:id="rId300" w:history="1">
        <w:r w:rsidRPr="00277A71">
          <w:rPr>
            <w:rStyle w:val="a7"/>
            <w:rFonts w:ascii="Times New Roman" w:hAnsi="Times New Roman" w:cs="Times New Roman"/>
            <w:color w:val="auto"/>
            <w:u w:val="none"/>
          </w:rPr>
          <w:t>государственного органа</w:t>
        </w:r>
      </w:hyperlink>
      <w:r w:rsidRPr="00277A71">
        <w:rPr>
          <w:rFonts w:ascii="Times New Roman" w:hAnsi="Times New Roman" w:cs="Times New Roman"/>
          <w:sz w:val="24"/>
          <w:szCs w:val="24"/>
        </w:rPr>
        <w:t> или </w:t>
      </w:r>
      <w:hyperlink r:id="rId301" w:history="1">
        <w:r w:rsidRPr="00277A71">
          <w:rPr>
            <w:rStyle w:val="a7"/>
            <w:rFonts w:ascii="Times New Roman" w:hAnsi="Times New Roman" w:cs="Times New Roman"/>
            <w:color w:val="auto"/>
            <w:u w:val="none"/>
          </w:rPr>
          <w:t>органа местного самоуправления</w:t>
        </w:r>
      </w:hyperlink>
      <w:r w:rsidRPr="00277A71">
        <w:rPr>
          <w:rFonts w:ascii="Times New Roman" w:hAnsi="Times New Roman" w:cs="Times New Roman"/>
          <w:sz w:val="24"/>
          <w:szCs w:val="24"/>
        </w:rPr>
        <w:t>, смерть </w:t>
      </w:r>
      <w:hyperlink r:id="rId302" w:history="1">
        <w:r w:rsidRPr="00277A71">
          <w:rPr>
            <w:rStyle w:val="a7"/>
            <w:rFonts w:ascii="Times New Roman" w:hAnsi="Times New Roman" w:cs="Times New Roman"/>
            <w:color w:val="auto"/>
            <w:u w:val="none"/>
          </w:rPr>
          <w:t>гражданина</w:t>
        </w:r>
      </w:hyperlink>
      <w:r w:rsidRPr="00277A71">
        <w:rPr>
          <w:rFonts w:ascii="Times New Roman" w:hAnsi="Times New Roman" w:cs="Times New Roman"/>
          <w:sz w:val="24"/>
          <w:szCs w:val="24"/>
        </w:rPr>
        <w:t>, </w:t>
      </w:r>
      <w:hyperlink r:id="rId303" w:history="1">
        <w:r w:rsidRPr="00277A71">
          <w:rPr>
            <w:rStyle w:val="a7"/>
            <w:rFonts w:ascii="Times New Roman" w:hAnsi="Times New Roman" w:cs="Times New Roman"/>
            <w:color w:val="auto"/>
            <w:u w:val="none"/>
          </w:rPr>
          <w:t>ликвидация юридического лица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Прекращение обязательства по требованию одной из сторон допускается только в случаях, предусмотренных законом или договором.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этом согласно п. 3 ст. 307 ГК после прекращения обязательства его стороны обязаны действовать добросовестно, учитывая права и законные интересы друг друга.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Прекращение обязательств исполнением. Данный способ прекращения обязательств (в римском частном праве – solutio) предусмотрен ст. 408 ГК и представляет собой самый распространенный способ прекращения обязательств, так как цель вступления сторон в обязательственное правоотношение заключается в желании получить исполнение по обязательству. Исполнение обязательства – это совершение должником действий (бездействия), которые составляют предмет обязательства (передача имущества, выполнение работ, оказание услуг, внесение вклада в совместную деятельность, уплата </w:t>
      </w:r>
      <w:hyperlink r:id="rId304" w:history="1">
        <w:r w:rsidRPr="00277A71">
          <w:rPr>
            <w:rStyle w:val="a7"/>
            <w:rFonts w:ascii="Times New Roman" w:hAnsi="Times New Roman" w:cs="Times New Roman"/>
            <w:color w:val="auto"/>
            <w:u w:val="none"/>
          </w:rPr>
          <w:t>денег</w:t>
        </w:r>
      </w:hyperlink>
      <w:r w:rsidRPr="00277A71">
        <w:rPr>
          <w:rFonts w:ascii="Times New Roman" w:hAnsi="Times New Roman" w:cs="Times New Roman"/>
          <w:sz w:val="24"/>
          <w:szCs w:val="24"/>
        </w:rPr>
        <w:t xml:space="preserve">и т.п.). Исполнение представляет собой юридический поступок, т.е. </w:t>
      </w:r>
      <w:r w:rsidRPr="00277A71">
        <w:rPr>
          <w:rFonts w:ascii="Times New Roman" w:hAnsi="Times New Roman" w:cs="Times New Roman"/>
          <w:sz w:val="24"/>
          <w:szCs w:val="24"/>
        </w:rPr>
        <w:lastRenderedPageBreak/>
        <w:t>«правомерное юридическое действие, с которым </w:t>
      </w:r>
      <w:hyperlink r:id="rId305" w:history="1">
        <w:r w:rsidRPr="00277A71">
          <w:rPr>
            <w:rStyle w:val="a7"/>
            <w:rFonts w:ascii="Times New Roman" w:hAnsi="Times New Roman" w:cs="Times New Roman"/>
            <w:color w:val="auto"/>
            <w:u w:val="none"/>
          </w:rPr>
          <w:t>нормы права</w:t>
        </w:r>
      </w:hyperlink>
      <w:r w:rsidRPr="00277A71">
        <w:rPr>
          <w:rFonts w:ascii="Times New Roman" w:hAnsi="Times New Roman" w:cs="Times New Roman"/>
          <w:sz w:val="24"/>
          <w:szCs w:val="24"/>
        </w:rPr>
        <w:t> связывают юридические последствия независимо от того, было ли направлено это действие на указанные последствия или нет». Обязательство прекращается только надлежащим исполнением. Требования к надлежащему исполнению обязательства содержатся в гл. 22 ГК и предусматривают, что оно должно быть исполнено надлежащему субъекту, надлежащим способом, в месте и в срок, предусмотренные обязательством. Подтверждение принятия исполнения кредитором осуществляется следующим образом:</w:t>
      </w:r>
    </w:p>
    <w:p w:rsidR="00A117E0" w:rsidRPr="00277A71" w:rsidRDefault="00A117E0" w:rsidP="00A117E0">
      <w:pPr>
        <w:pStyle w:val="a3"/>
        <w:jc w:val="both"/>
        <w:rPr>
          <w:rFonts w:ascii="Times New Roman" w:hAnsi="Times New Roman" w:cs="Times New Roman"/>
          <w:sz w:val="24"/>
          <w:szCs w:val="24"/>
        </w:rPr>
      </w:pPr>
      <w:hyperlink r:id="rId306" w:history="1">
        <w:r w:rsidRPr="00277A71">
          <w:rPr>
            <w:rStyle w:val="a7"/>
            <w:rFonts w:ascii="Times New Roman" w:hAnsi="Times New Roman" w:cs="Times New Roman"/>
            <w:color w:val="auto"/>
            <w:u w:val="none"/>
          </w:rPr>
          <w:t>кредитор</w:t>
        </w:r>
      </w:hyperlink>
      <w:r w:rsidRPr="00277A71">
        <w:rPr>
          <w:rFonts w:ascii="Times New Roman" w:hAnsi="Times New Roman" w:cs="Times New Roman"/>
          <w:sz w:val="24"/>
          <w:szCs w:val="24"/>
        </w:rPr>
        <w:t>, принимая исполнение, обязан по требованию должника выдать ему расписку в получении исполнения полностью или в соответствующей части;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Прекращение обязательства по соглашению сторон. Согласно п. 3 ст. 407 ГК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Эта возможность определяется принципом диспозитивности в </w:t>
      </w:r>
      <w:hyperlink r:id="rId307" w:history="1">
        <w:r w:rsidRPr="00277A71">
          <w:rPr>
            <w:rStyle w:val="a7"/>
            <w:rFonts w:ascii="Times New Roman" w:hAnsi="Times New Roman" w:cs="Times New Roman"/>
            <w:color w:val="auto"/>
            <w:u w:val="none"/>
          </w:rPr>
          <w:t>гражданском праве</w:t>
        </w:r>
      </w:hyperlink>
      <w:r w:rsidRPr="00277A71">
        <w:rPr>
          <w:rFonts w:ascii="Times New Roman" w:hAnsi="Times New Roman" w:cs="Times New Roman"/>
          <w:sz w:val="24"/>
          <w:szCs w:val="24"/>
        </w:rPr>
        <w:t>, сущность которого заключается в том, что граждане (</w:t>
      </w:r>
      <w:hyperlink r:id="rId308" w:history="1">
        <w:r w:rsidRPr="00277A71">
          <w:rPr>
            <w:rStyle w:val="a7"/>
            <w:rFonts w:ascii="Times New Roman" w:hAnsi="Times New Roman" w:cs="Times New Roman"/>
            <w:color w:val="auto"/>
            <w:u w:val="none"/>
          </w:rPr>
          <w:t>физические лица</w:t>
        </w:r>
      </w:hyperlink>
      <w:r w:rsidRPr="00277A71">
        <w:rPr>
          <w:rFonts w:ascii="Times New Roman" w:hAnsi="Times New Roman" w:cs="Times New Roman"/>
          <w:sz w:val="24"/>
          <w:szCs w:val="24"/>
        </w:rPr>
        <w:t>) и </w:t>
      </w:r>
      <w:hyperlink r:id="rId309" w:history="1">
        <w:r w:rsidRPr="00277A71">
          <w:rPr>
            <w:rStyle w:val="a7"/>
            <w:rFonts w:ascii="Times New Roman" w:hAnsi="Times New Roman" w:cs="Times New Roman"/>
            <w:color w:val="auto"/>
            <w:u w:val="none"/>
          </w:rPr>
          <w:t>юридические лица</w:t>
        </w:r>
      </w:hyperlink>
      <w:r w:rsidRPr="00277A71">
        <w:rPr>
          <w:rFonts w:ascii="Times New Roman" w:hAnsi="Times New Roman" w:cs="Times New Roman"/>
          <w:sz w:val="24"/>
          <w:szCs w:val="24"/>
        </w:rPr>
        <w:t>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 (п. 2 ст. 1 ГК). Поэтому в гражданском обороте такие соглашения получили распространение. Прекращение обязательств по соглашению сторон осуществляется в силу различных причин, например ввиду их нежелания продолжить договорные отношения, отпадения цели, для которой стороны вступили в обязательственные отношения, и т.п.</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Есть и специальные правила, о прекращении отдельных видов обязательств. Так, п. 1 ст. 450 ГК устанавливает, что расторжение договора возможно по соглашению сторон, если иное не предусмотрено ГК, другими законами или договором. Многосторонним договором, исполнение которого связано с осуществлением всеми его сторонами </w:t>
      </w:r>
      <w:hyperlink r:id="rId310" w:history="1">
        <w:r w:rsidRPr="00277A71">
          <w:rPr>
            <w:rStyle w:val="a7"/>
            <w:rFonts w:ascii="Times New Roman" w:hAnsi="Times New Roman" w:cs="Times New Roman"/>
            <w:color w:val="auto"/>
            <w:u w:val="none"/>
          </w:rPr>
          <w:t>предпринимательской деятельности</w:t>
        </w:r>
      </w:hyperlink>
      <w:r w:rsidRPr="00277A71">
        <w:rPr>
          <w:rFonts w:ascii="Times New Roman" w:hAnsi="Times New Roman" w:cs="Times New Roman"/>
          <w:sz w:val="24"/>
          <w:szCs w:val="24"/>
        </w:rPr>
        <w:t>,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Если основанием возникновения обязательства явился договор, заключенный между кредитором и должником, то в силу п. 1 ст. 452 ГК соглашение о его расторжении совершается в той же форме, что и договор, если из закона, иных правовых актов, договора или </w:t>
      </w:r>
      <w:hyperlink r:id="rId311" w:history="1">
        <w:r w:rsidRPr="00277A71">
          <w:rPr>
            <w:rStyle w:val="a7"/>
            <w:rFonts w:ascii="Times New Roman" w:hAnsi="Times New Roman" w:cs="Times New Roman"/>
            <w:color w:val="auto"/>
            <w:u w:val="none"/>
          </w:rPr>
          <w:t>обычаев</w:t>
        </w:r>
      </w:hyperlink>
      <w:r w:rsidRPr="00277A71">
        <w:rPr>
          <w:rFonts w:ascii="Times New Roman" w:hAnsi="Times New Roman" w:cs="Times New Roman"/>
          <w:sz w:val="24"/>
          <w:szCs w:val="24"/>
        </w:rPr>
        <w:t> не вытекает иное.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Соглашение об отступном – это соглашение, в силу которого первоначальное обязательство сторон прекращается предоставлением отступного – уплатой денежных средств или передачей иного имущества (ст. 409 ГК). Так, в случае просрочки в оплате покупатель может заключить с поставщиком соглашение об отступном, в соответствии с которым денежное обязательство должника прекращается путем передачи кредитору родовых </w:t>
      </w:r>
      <w:hyperlink r:id="rId312" w:history="1">
        <w:r w:rsidRPr="00277A71">
          <w:rPr>
            <w:rStyle w:val="a7"/>
            <w:rFonts w:ascii="Times New Roman" w:hAnsi="Times New Roman" w:cs="Times New Roman"/>
            <w:color w:val="auto"/>
            <w:u w:val="none"/>
          </w:rPr>
          <w:t>вещей</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Существенным условием такого соглашения является непосредственно предмет отступного. Форма соглашения об отступном должна соответствовать форме первоначального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Обязательство прекращается с момента предоставления отступного взамен исполнения, а не с момента достижения сторонами соглашения об отступном. Такое соглашение порождает право должника на замену исполнения и обязанность кредитора принять отступное. В случае заключения соглашения об отступном кредитор не вправе требовать исполнения первоначального обязательства до истечения установленного сторонами </w:t>
      </w:r>
      <w:hyperlink r:id="rId313" w:history="1">
        <w:r w:rsidRPr="00277A71">
          <w:rPr>
            <w:rStyle w:val="a7"/>
            <w:rFonts w:ascii="Times New Roman" w:hAnsi="Times New Roman" w:cs="Times New Roman"/>
            <w:color w:val="auto"/>
            <w:u w:val="none"/>
          </w:rPr>
          <w:t>срока</w:t>
        </w:r>
      </w:hyperlink>
      <w:r w:rsidRPr="00277A71">
        <w:rPr>
          <w:rFonts w:ascii="Times New Roman" w:hAnsi="Times New Roman" w:cs="Times New Roman"/>
          <w:sz w:val="24"/>
          <w:szCs w:val="24"/>
        </w:rPr>
        <w:t> предоставления отступного. Таким образом, соглашение об отступном порождает факультативное обязательство (ст. 308.2, 320.1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Если иное не следует из соглашения об отступном, с предоставлением отступного прекращаются все обязательства по договору, включая и обязательство по уплате </w:t>
      </w:r>
      <w:hyperlink r:id="rId314" w:history="1">
        <w:r w:rsidRPr="00277A71">
          <w:rPr>
            <w:rStyle w:val="a7"/>
            <w:rFonts w:ascii="Times New Roman" w:hAnsi="Times New Roman" w:cs="Times New Roman"/>
            <w:color w:val="auto"/>
            <w:u w:val="none"/>
          </w:rPr>
          <w:t>неустойки</w:t>
        </w:r>
      </w:hyperlink>
      <w:r w:rsidRPr="00277A71">
        <w:rPr>
          <w:rFonts w:ascii="Times New Roman" w:hAnsi="Times New Roman" w:cs="Times New Roman"/>
          <w:sz w:val="24"/>
          <w:szCs w:val="24"/>
        </w:rPr>
        <w:t>. В случае, когда стороны предусмотрели предоставление отступного по частям, при предоставлении части отступного обязательство считается прекращенным пропорционально фактически предоставленному отступному.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Прекращение обязательства зачетом. В соответствии со ст. 410 ГК обязательство прекращается полностью или частично зачетом (в римском частном праве – compensatio) встречного однородного требования, срок которого наступил либо срок которого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Зачет, предусмотренный в названной статье, является односторонней </w:t>
      </w:r>
      <w:hyperlink r:id="rId315" w:history="1">
        <w:r w:rsidRPr="00277A71">
          <w:rPr>
            <w:rStyle w:val="a7"/>
            <w:rFonts w:ascii="Times New Roman" w:hAnsi="Times New Roman" w:cs="Times New Roman"/>
            <w:color w:val="auto"/>
            <w:u w:val="none"/>
          </w:rPr>
          <w:t>сделкой</w:t>
        </w:r>
      </w:hyperlink>
      <w:r w:rsidRPr="00277A71">
        <w:rPr>
          <w:rFonts w:ascii="Times New Roman" w:hAnsi="Times New Roman" w:cs="Times New Roman"/>
          <w:sz w:val="24"/>
          <w:szCs w:val="24"/>
        </w:rPr>
        <w:t>, так как для зачета достаточно заявления одной стороны. Для прекращения обязательства зачетом заявление о нем должно быть получено соответствующей стороной. Между тем в практике встречаются и соглашения о зачете.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Не допускается зачет требований: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 возмещении вреда, причиненного жизни или здоровью;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 пожизненном содержании;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 взыскании </w:t>
      </w:r>
      <w:hyperlink r:id="rId316" w:history="1">
        <w:r w:rsidRPr="00277A71">
          <w:rPr>
            <w:rStyle w:val="a7"/>
            <w:rFonts w:ascii="Times New Roman" w:hAnsi="Times New Roman" w:cs="Times New Roman"/>
            <w:color w:val="auto"/>
            <w:u w:val="none"/>
          </w:rPr>
          <w:t>алиментов</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которым истек срок </w:t>
      </w:r>
      <w:hyperlink r:id="rId317" w:history="1">
        <w:r w:rsidRPr="00277A71">
          <w:rPr>
            <w:rStyle w:val="a7"/>
            <w:rFonts w:ascii="Times New Roman" w:hAnsi="Times New Roman" w:cs="Times New Roman"/>
            <w:color w:val="auto"/>
            <w:u w:val="none"/>
          </w:rPr>
          <w:t>исковой давности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иных случаях, предусмотренных законом или договором (например, в соответствии с п. 2 ст. 832 ГК не допускается зачет требования, которое должник мог бы предъявить клиенту в связи с нарушением последним соглашения о запрете или об ограничении уступки требования в отношении финансового агента).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Условия осуществления зачета: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встречность требований. Должник должен быть одновременно кредитором по иному обязательству между теми же лицами (исключение составляет зачет при уступке права требования согласно ст. 412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однородность требований. Так, арендатор имеет право после прекращения </w:t>
      </w:r>
      <w:hyperlink r:id="rId318" w:history="1">
        <w:r w:rsidRPr="00277A71">
          <w:rPr>
            <w:rStyle w:val="a7"/>
            <w:rFonts w:ascii="Times New Roman" w:hAnsi="Times New Roman" w:cs="Times New Roman"/>
            <w:color w:val="auto"/>
            <w:u w:val="none"/>
          </w:rPr>
          <w:t>договора аренды</w:t>
        </w:r>
      </w:hyperlink>
      <w:r w:rsidRPr="00277A71">
        <w:rPr>
          <w:rFonts w:ascii="Times New Roman" w:hAnsi="Times New Roman" w:cs="Times New Roman"/>
          <w:sz w:val="24"/>
          <w:szCs w:val="24"/>
        </w:rPr>
        <w:t> зачесть в счет арендных платежей стоимость неотделимых улучшений, произведенных с согласия арендодателя за счет собственных средств. Не требуется, чтобы предъявляемое к зачету требование вытекало из того же обязательства или из обязательств одного вида. Так, допустим зачет требования о возврате суммы займа с требованием об оплате работ по </w:t>
      </w:r>
      <w:hyperlink r:id="rId319" w:history="1">
        <w:r w:rsidRPr="00277A71">
          <w:rPr>
            <w:rStyle w:val="a7"/>
            <w:rFonts w:ascii="Times New Roman" w:hAnsi="Times New Roman" w:cs="Times New Roman"/>
            <w:color w:val="auto"/>
            <w:u w:val="none"/>
          </w:rPr>
          <w:t>договору подряда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наступление срока исполнения по обязательствам (общее правило).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Особые правила предусмотрены для зачета при уступке требования. В силу ст. 412 ГК в случае уступки требования должник вправе зачесть против требования нового кредитора свое встречное требование к первоначальному кредитору. 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Отдельные правила о порядке осуществления зачета предусмотрены, например, при зачете встречных требований банка и клиента по счету (ст. 853 ГК). Обязательство не может быть прекращено зачетом встречного однородного требования, срок которого наступил, после предъявления иска к лицу, имеющему право заявить о зачете.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этом случае зачет может быть произведен при рассмотрении встречного иска.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6. Прекращение обязательства совпадением должника и кредитора в одном лице. В римском частном праве данный способ прекращения обязательства назывался «конфузия» (от лат. confusio – слияние, совпадение). Согласно ст. 413 ГК обязательство прекращается совпадением должника и кредитора в одном лице, если иное не установлено законом или не вытекает из существа обязательства. Этот способ прекращения обязательства является одним из примеров физической невозможности его исполнения: кредитор не может исполнить обязательство в отношении самого себя, так как в относительном правоотношении отсутствует пассивный субъект – должник. Примерами совпадения должника и кредитора в одном лице являются общее правопреемство в наследственных отношениях (переход долга наследодателя в составе наследства наследнику, являющемуся его кредитором), реорганизация юридических лиц в форме слияния или присоединения (юридическое лицо –должник присоединяется к юридическому лицу – его кредитору) и т.д.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 Прекращение обязательства новацией. Соглашение о новации (лат. novatio – обновление, изменение) – это соглашение сторон о замене первоначального обязательства, существовавшего между ними, другим обязательством между теми же лицами. Прекращение обязательства новацией допустимо, если иное не установлено законом или не вытекает из существа отношений сторон (п. 1 ст. 414 ГК). С момента заключения соглашения о новации прекращаются дополнительные обязательства, связанные с первоначальным обязательством, если иное не предусмотрено соглашением сторон (обязательство по выплате неустойки, обязательство, вытекающее из договора </w:t>
      </w:r>
      <w:hyperlink r:id="rId320" w:history="1">
        <w:r w:rsidRPr="00277A71">
          <w:rPr>
            <w:rStyle w:val="a7"/>
            <w:rFonts w:ascii="Times New Roman" w:hAnsi="Times New Roman" w:cs="Times New Roman"/>
            <w:color w:val="auto"/>
            <w:u w:val="none"/>
          </w:rPr>
          <w:t>поручительства</w:t>
        </w:r>
      </w:hyperlink>
      <w:r w:rsidRPr="00277A71">
        <w:rPr>
          <w:rFonts w:ascii="Times New Roman" w:hAnsi="Times New Roman" w:cs="Times New Roman"/>
          <w:sz w:val="24"/>
          <w:szCs w:val="24"/>
        </w:rPr>
        <w:t>, и т.п.).</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Примером новации является прекращение обязательства, вытекающего из </w:t>
      </w:r>
      <w:hyperlink r:id="rId321" w:history="1">
        <w:r w:rsidRPr="00277A71">
          <w:rPr>
            <w:rStyle w:val="a7"/>
            <w:rFonts w:ascii="Times New Roman" w:hAnsi="Times New Roman" w:cs="Times New Roman"/>
            <w:color w:val="auto"/>
            <w:u w:val="none"/>
          </w:rPr>
          <w:t>договора аренды</w:t>
        </w:r>
      </w:hyperlink>
      <w:r w:rsidRPr="00277A71">
        <w:rPr>
          <w:rFonts w:ascii="Times New Roman" w:hAnsi="Times New Roman" w:cs="Times New Roman"/>
          <w:sz w:val="24"/>
          <w:szCs w:val="24"/>
        </w:rPr>
        <w:t> недвижимого имущества, путем заключения его сторонами договора купли-продажи этого же имущества. В соответствии с п. 1 ст. 818 ГК по соглашению сторон долг, возникший из купли-продажи, аренды имущества или иного основания, может быть заменен заемным обязательством.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Для прекращения обязательства новацией требуется согласование сторонами существенных условий нового обязательства. Форма соглашения о новации должна соответствовать форме первоначального договора. При этом в силу п. 2 ст. 818 ГК замена долга заемным обязательством осуществляется с соблюдением требований о новации и совершается в форме, предусмотренной для </w:t>
      </w:r>
      <w:hyperlink r:id="rId322" w:history="1">
        <w:r w:rsidRPr="00277A71">
          <w:rPr>
            <w:rStyle w:val="a7"/>
            <w:rFonts w:ascii="Times New Roman" w:hAnsi="Times New Roman" w:cs="Times New Roman"/>
            <w:color w:val="auto"/>
            <w:u w:val="none"/>
          </w:rPr>
          <w:t>заключения договора</w:t>
        </w:r>
      </w:hyperlink>
      <w:r w:rsidRPr="00277A71">
        <w:rPr>
          <w:rFonts w:ascii="Times New Roman" w:hAnsi="Times New Roman" w:cs="Times New Roman"/>
          <w:sz w:val="24"/>
          <w:szCs w:val="24"/>
        </w:rPr>
        <w:t>займа.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Квалифицирующим признаком соглашения о новации является намерение сторон новировать обязательство – animus novandi1. Обязательство прекращается новацией тогда, когда воля сторон определенно направлена на замену существовавшего между ними первоначального обязательства другим обязательством. Новация происходит только тогда, когда действия сторон направлены к тому, чтобы обязательство было новировано. Намерение произвести новацию не предполагается.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Если стороны намерены совершить новацию, то они должны это определенно выразить. Из соглашения должно определенно следовать, что стороны имели в виду замену первоначального обязательства другим обязательством, что влечет для них правовые последствия, в частности невозможность требовать исполнения первоначального обязательства.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1.Какие виды неустойки предусмотрены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2.В каких случаях может применяться зачет?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3.Чем отличается новация от отступного?</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lastRenderedPageBreak/>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jc w:val="both"/>
        <w:rPr>
          <w:b/>
          <w:szCs w:val="24"/>
        </w:rPr>
      </w:pP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Cs w:val="24"/>
        </w:rPr>
      </w:pPr>
      <w:r w:rsidRPr="00277A71">
        <w:rPr>
          <w:b/>
          <w:bCs/>
          <w:szCs w:val="24"/>
        </w:rPr>
        <w:t xml:space="preserve">                                          Самостоятельная работа № 17.</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b/>
          <w:sz w:val="24"/>
          <w:szCs w:val="24"/>
        </w:rPr>
        <w:t xml:space="preserve">Тема: </w:t>
      </w:r>
      <w:r w:rsidRPr="00277A71">
        <w:rPr>
          <w:rFonts w:ascii="Times New Roman" w:hAnsi="Times New Roman" w:cs="Times New Roman"/>
          <w:sz w:val="24"/>
          <w:szCs w:val="24"/>
        </w:rPr>
        <w:t>Составить таблицу условий, входящих в содержание договора</w:t>
      </w:r>
      <w:r w:rsidRPr="00277A71">
        <w:rPr>
          <w:rFonts w:ascii="Times New Roman" w:hAnsi="Times New Roman" w:cs="Times New Roman"/>
          <w:sz w:val="24"/>
          <w:szCs w:val="24"/>
          <w:lang w:eastAsia="ru-RU"/>
        </w:rPr>
        <w:t>.</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составить таблицу условий, входящих в содержание договоров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4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sz w:val="24"/>
          <w:szCs w:val="24"/>
          <w:lang w:eastAsia="ru-RU"/>
        </w:rPr>
      </w:pPr>
      <w:r w:rsidRPr="00277A71">
        <w:rPr>
          <w:rFonts w:ascii="Times New Roman" w:hAnsi="Times New Roman" w:cs="Times New Roman"/>
          <w:sz w:val="24"/>
          <w:szCs w:val="24"/>
        </w:rPr>
        <w:t>Составить таблицу условий, входящих в содержание договоров</w:t>
      </w:r>
      <w:r w:rsidRPr="00277A71">
        <w:rPr>
          <w:rFonts w:ascii="Times New Roman" w:hAnsi="Times New Roman" w:cs="Times New Roman"/>
          <w:sz w:val="24"/>
          <w:szCs w:val="24"/>
          <w:lang w:eastAsia="ru-RU"/>
        </w:rPr>
        <w:t>.</w:t>
      </w:r>
    </w:p>
    <w:tbl>
      <w:tblPr>
        <w:tblW w:w="0" w:type="auto"/>
        <w:tblLook w:val="04A0" w:firstRow="1" w:lastRow="0" w:firstColumn="1" w:lastColumn="0" w:noHBand="0" w:noVBand="1"/>
      </w:tblPr>
      <w:tblGrid>
        <w:gridCol w:w="1109"/>
        <w:gridCol w:w="1022"/>
      </w:tblGrid>
      <w:tr w:rsidR="00A117E0" w:rsidRPr="00277A71" w:rsidTr="00E40082">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Вид договора</w:t>
            </w:r>
          </w:p>
        </w:tc>
        <w:tc>
          <w:tcPr>
            <w:tcW w:w="23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условия</w:t>
            </w:r>
          </w:p>
        </w:tc>
      </w:tr>
      <w:tr w:rsidR="00A117E0" w:rsidRPr="00277A71" w:rsidTr="00E40082">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23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323"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324"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Договор и закон: 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 Условия заключенного договора сохраняют силу, даже если после заключения договора принят закон, устанавливающий обязательные для сторон правила, иные, чем те, которые действовали в момент заключения договора. Исключение может быть установлено в самом законе путем указания на то, что его действие распространяется на отношения, возникшие из ранее заключенных договоров (ст. 422 ГК)1.</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6. Классификация договоров осуществляется по различным основаниям. Поскольку договор есть сделка, постольку ранее изложенное о классификации сделок относится и к договорам. Соответственно, бывают договоры консенсуальные и реальные, возмездные и безвозмездные и др.</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7. Договоры принято делить на имущественные и организационные.</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Такое деление осуществляется исходя из объекта и содержания правового отношения, порождаемого договором. Имущественным является договор, на основе которого возникает имущественно-правовая связь (имущественное отношение); он обеспечивает перемещение материальных благ (товарообмен). Организационный договор направлен на </w:t>
      </w:r>
      <w:r w:rsidRPr="00277A71">
        <w:rPr>
          <w:rFonts w:ascii="Times New Roman" w:hAnsi="Times New Roman" w:cs="Times New Roman"/>
          <w:sz w:val="24"/>
          <w:szCs w:val="24"/>
        </w:rPr>
        <w:lastRenderedPageBreak/>
        <w:t>то, чтобы обеспечить возникновение в будущем имущественных отношений, упорядочить эти имущественные отношения либо урегулировать неимущественные отношения.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Подавляющее число договоров являются имущественными: купля-продажа, мена, дарение, </w:t>
      </w:r>
      <w:hyperlink r:id="rId325" w:history="1">
        <w:r w:rsidRPr="00277A71">
          <w:rPr>
            <w:rStyle w:val="a7"/>
            <w:rFonts w:ascii="Times New Roman" w:hAnsi="Times New Roman" w:cs="Times New Roman"/>
            <w:color w:val="auto"/>
            <w:u w:val="none"/>
          </w:rPr>
          <w:t>аренда</w:t>
        </w:r>
      </w:hyperlink>
      <w:r w:rsidRPr="00277A71">
        <w:rPr>
          <w:rFonts w:ascii="Times New Roman" w:hAnsi="Times New Roman" w:cs="Times New Roman"/>
          <w:sz w:val="24"/>
          <w:szCs w:val="24"/>
        </w:rPr>
        <w:t> и т.д. (в дальнейшем они характеризуются достаточно подробно).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Организационных договоров сравнительно немного. Ими являются </w:t>
      </w:r>
      <w:hyperlink r:id="rId326" w:history="1">
        <w:r w:rsidRPr="00277A71">
          <w:rPr>
            <w:rStyle w:val="a7"/>
            <w:rFonts w:ascii="Times New Roman" w:hAnsi="Times New Roman" w:cs="Times New Roman"/>
            <w:color w:val="auto"/>
            <w:u w:val="none"/>
          </w:rPr>
          <w:t>учредительный договор</w:t>
        </w:r>
      </w:hyperlink>
      <w:r w:rsidRPr="00277A71">
        <w:rPr>
          <w:rFonts w:ascii="Times New Roman" w:hAnsi="Times New Roman" w:cs="Times New Roman"/>
          <w:sz w:val="24"/>
          <w:szCs w:val="24"/>
        </w:rPr>
        <w:t>, о котором говорилось при рассмотрении учредительных документов </w:t>
      </w:r>
      <w:hyperlink r:id="rId327" w:history="1">
        <w:r w:rsidRPr="00277A71">
          <w:rPr>
            <w:rStyle w:val="a7"/>
            <w:rFonts w:ascii="Times New Roman" w:hAnsi="Times New Roman" w:cs="Times New Roman"/>
            <w:color w:val="auto"/>
            <w:u w:val="none"/>
          </w:rPr>
          <w:t>юридических лиц</w:t>
        </w:r>
      </w:hyperlink>
      <w:r w:rsidRPr="00277A71">
        <w:rPr>
          <w:rFonts w:ascii="Times New Roman" w:hAnsi="Times New Roman" w:cs="Times New Roman"/>
          <w:sz w:val="24"/>
          <w:szCs w:val="24"/>
        </w:rPr>
        <w:t>, договоры об учреждении </w:t>
      </w:r>
      <w:hyperlink r:id="rId328" w:history="1">
        <w:r w:rsidRPr="00277A71">
          <w:rPr>
            <w:rStyle w:val="a7"/>
            <w:rFonts w:ascii="Times New Roman" w:hAnsi="Times New Roman" w:cs="Times New Roman"/>
            <w:color w:val="auto"/>
            <w:u w:val="none"/>
          </w:rPr>
          <w:t>обществ с ограниченной ответственностью</w:t>
        </w:r>
      </w:hyperlink>
      <w:r w:rsidRPr="00277A71">
        <w:rPr>
          <w:rFonts w:ascii="Times New Roman" w:hAnsi="Times New Roman" w:cs="Times New Roman"/>
          <w:sz w:val="24"/>
          <w:szCs w:val="24"/>
        </w:rPr>
        <w:t> (ст. 89 ГК), </w:t>
      </w:r>
      <w:hyperlink r:id="rId329" w:history="1">
        <w:r w:rsidRPr="00277A71">
          <w:rPr>
            <w:rStyle w:val="a7"/>
            <w:rFonts w:ascii="Times New Roman" w:hAnsi="Times New Roman" w:cs="Times New Roman"/>
            <w:color w:val="auto"/>
            <w:u w:val="none"/>
          </w:rPr>
          <w:t>акционерных обществ</w:t>
        </w:r>
      </w:hyperlink>
      <w:r w:rsidRPr="00277A71">
        <w:rPr>
          <w:rFonts w:ascii="Times New Roman" w:hAnsi="Times New Roman" w:cs="Times New Roman"/>
          <w:sz w:val="24"/>
          <w:szCs w:val="24"/>
        </w:rPr>
        <w:t> (ст. 98 ГК) и др. (и имущественный «элемент» в этих договорах ярко выражен). В последние годы число организационных договоров, предусмотренных в Гражданском кодексе, увеличилось. Появился корпоративный договор и др.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 Классическим примером организационного договора является предварительный договор. Это соглашение, в силу которого стороны обязуются заключить в будущем договор о передаче имущества, выполнении работ или об оказании услуг (основной договор) на условиях, предусмотренных предварительным договором (ст. 429 ГК). Цель его состоит в организации заключения какого-либо договора в будущем.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Предварительным договором предусматриваются условия будущего имущественного договора (предмет и др.), а также срок, в который стороны обязуются заключить основной договор. Если такой срок не определен, то основной договор должен быть заключен в течение года с момента заключения предварительного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Предварительный договор должен быть заключен в форме, установленной для основного договора. Если форма основного договора не установлена, то предварительный договор облекается в простую письменную форму. Несоблюдение правил о форме предварительного договора влечет его ничтожность.</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Если одна из сторон предварительного договора уклоняется от заключения основного договора, то другая сторона вправе обратиться в </w:t>
      </w:r>
      <w:hyperlink r:id="rId330"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с требованием о понуждении заключить договор. Соответствующее требование может быть заявлено в течение шести месяцев с момента неисполнения обязательства по заключению договора. При этом возможны разногласия сторон об условиях основного договора. В этом случае условия определяются решением суда. Основной договор считается заключенным с момента вступления в законную силу решения суда или с иного момента, указанного в решении суда.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Кроме того, должны быть возмещены убытки, причиненные уклонением от заключения договора, если такое уклонение является необоснованным.</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Обязанности, порожденные предварительным договором, прекращаются исполнением, т.е. заключением основного договора, истечением </w:t>
      </w:r>
      <w:hyperlink r:id="rId331" w:history="1">
        <w:r w:rsidRPr="00277A71">
          <w:rPr>
            <w:rStyle w:val="a7"/>
            <w:rFonts w:ascii="Times New Roman" w:hAnsi="Times New Roman" w:cs="Times New Roman"/>
            <w:color w:val="auto"/>
            <w:u w:val="none"/>
          </w:rPr>
          <w:t>срока</w:t>
        </w:r>
      </w:hyperlink>
      <w:r w:rsidRPr="00277A71">
        <w:rPr>
          <w:rFonts w:ascii="Times New Roman" w:hAnsi="Times New Roman" w:cs="Times New Roman"/>
          <w:sz w:val="24"/>
          <w:szCs w:val="24"/>
        </w:rPr>
        <w:t> исполнения предварительного договора, если ни одна из сторон в этот период не направит другой стороне предложение заключить основной договор.</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1</w:t>
      </w:r>
      <w:r w:rsidRPr="00277A71">
        <w:rPr>
          <w:rFonts w:ascii="Times New Roman" w:hAnsi="Times New Roman" w:cs="Times New Roman"/>
          <w:sz w:val="24"/>
          <w:szCs w:val="24"/>
        </w:rPr>
        <w:t>.Какой договор является консенсуальным</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2.Приведите примеры безвозмездных договоров</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3.Приведите примеры реальных договоров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lastRenderedPageBreak/>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jc w:val="both"/>
        <w:rPr>
          <w:b/>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№6.</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 xml:space="preserve">               Составить схему порядка заключения договора.</w:t>
      </w:r>
    </w:p>
    <w:p w:rsidR="00A117E0" w:rsidRPr="00277A71" w:rsidRDefault="00A117E0" w:rsidP="00A117E0">
      <w:pPr>
        <w:pStyle w:val="a3"/>
        <w:ind w:left="142"/>
        <w:jc w:val="both"/>
        <w:rPr>
          <w:rFonts w:ascii="Times New Roman" w:hAnsi="Times New Roman" w:cs="Times New Roman"/>
          <w:b/>
          <w:sz w:val="24"/>
          <w:szCs w:val="24"/>
        </w:rPr>
      </w:pPr>
      <w:r w:rsidRPr="00277A71">
        <w:rPr>
          <w:rFonts w:ascii="Times New Roman" w:hAnsi="Times New Roman" w:cs="Times New Roman"/>
          <w:b/>
          <w:iCs/>
          <w:sz w:val="24"/>
          <w:szCs w:val="24"/>
        </w:rPr>
        <w:t>Цель:</w:t>
      </w:r>
      <w:r w:rsidRPr="00277A71">
        <w:rPr>
          <w:rFonts w:ascii="Times New Roman" w:hAnsi="Times New Roman" w:cs="Times New Roman"/>
          <w:b/>
          <w:sz w:val="24"/>
          <w:szCs w:val="24"/>
        </w:rPr>
        <w:t xml:space="preserve"> </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-закрепить теоретические знания в области обязательственного права</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 получить навыки применения ст.454,492,506,606 ГК РФ</w:t>
      </w:r>
    </w:p>
    <w:p w:rsidR="00A117E0" w:rsidRPr="00277A71" w:rsidRDefault="00A117E0" w:rsidP="00A117E0">
      <w:pPr>
        <w:pStyle w:val="a3"/>
        <w:ind w:left="142"/>
        <w:jc w:val="both"/>
        <w:rPr>
          <w:rFonts w:ascii="Times New Roman" w:hAnsi="Times New Roman" w:cs="Times New Roman"/>
          <w:iCs/>
          <w:sz w:val="24"/>
          <w:szCs w:val="24"/>
        </w:rPr>
      </w:pPr>
      <w:r w:rsidRPr="00277A71">
        <w:rPr>
          <w:rFonts w:ascii="Times New Roman" w:hAnsi="Times New Roman" w:cs="Times New Roman"/>
          <w:b/>
          <w:iCs/>
          <w:sz w:val="24"/>
          <w:szCs w:val="24"/>
        </w:rPr>
        <w:t>Количество часов:</w:t>
      </w:r>
      <w:r w:rsidRPr="00277A71">
        <w:rPr>
          <w:rFonts w:ascii="Times New Roman" w:hAnsi="Times New Roman" w:cs="Times New Roman"/>
          <w:iCs/>
          <w:sz w:val="24"/>
          <w:szCs w:val="24"/>
        </w:rPr>
        <w:t xml:space="preserve"> 2 часа</w:t>
      </w:r>
    </w:p>
    <w:p w:rsidR="00A117E0" w:rsidRPr="00277A71" w:rsidRDefault="00A117E0" w:rsidP="00A117E0">
      <w:pPr>
        <w:pStyle w:val="a3"/>
        <w:ind w:left="142"/>
        <w:jc w:val="both"/>
        <w:rPr>
          <w:rFonts w:ascii="Times New Roman" w:hAnsi="Times New Roman" w:cs="Times New Roman"/>
          <w:i/>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Cs/>
          <w:sz w:val="24"/>
          <w:szCs w:val="24"/>
        </w:rPr>
        <w:t xml:space="preserve"> ОК 2,ОК4, ОК 9, ОК11,ОК12,</w:t>
      </w:r>
      <w:r w:rsidRPr="00277A71">
        <w:rPr>
          <w:rFonts w:ascii="Times New Roman" w:hAnsi="Times New Roman" w:cs="Times New Roman"/>
          <w:sz w:val="24"/>
          <w:szCs w:val="24"/>
        </w:rPr>
        <w:t>,ПК1.1,ПК1.2,ПК1.4.</w:t>
      </w:r>
      <w:r w:rsidRPr="00277A71">
        <w:rPr>
          <w:rFonts w:ascii="Times New Roman" w:hAnsi="Times New Roman" w:cs="Times New Roman"/>
          <w:i/>
          <w:iCs/>
          <w:sz w:val="24"/>
          <w:szCs w:val="24"/>
        </w:rPr>
        <w:t xml:space="preserve"> </w:t>
      </w:r>
    </w:p>
    <w:p w:rsidR="00A117E0" w:rsidRPr="00277A71" w:rsidRDefault="00A117E0" w:rsidP="00A117E0">
      <w:pPr>
        <w:pStyle w:val="a3"/>
        <w:ind w:left="142"/>
        <w:jc w:val="both"/>
        <w:rPr>
          <w:rFonts w:ascii="Times New Roman" w:hAnsi="Times New Roman" w:cs="Times New Roman"/>
          <w:iCs/>
          <w:sz w:val="24"/>
          <w:szCs w:val="24"/>
        </w:rPr>
      </w:pPr>
      <w:r w:rsidRPr="00277A71">
        <w:rPr>
          <w:rFonts w:ascii="Times New Roman" w:hAnsi="Times New Roman" w:cs="Times New Roman"/>
          <w:b/>
          <w:iCs/>
          <w:sz w:val="24"/>
          <w:szCs w:val="24"/>
        </w:rPr>
        <w:t>Оснащение:</w:t>
      </w:r>
      <w:r w:rsidRPr="00277A71">
        <w:rPr>
          <w:rFonts w:ascii="Times New Roman" w:hAnsi="Times New Roman" w:cs="Times New Roman"/>
          <w:iCs/>
          <w:sz w:val="24"/>
          <w:szCs w:val="24"/>
        </w:rPr>
        <w:t xml:space="preserve"> Гражданский  кодекс РФ, лекционная тетрадь, тетрадь для практических занятий</w:t>
      </w:r>
    </w:p>
    <w:p w:rsidR="00A117E0" w:rsidRPr="00277A71" w:rsidRDefault="00A117E0" w:rsidP="00A117E0">
      <w:pPr>
        <w:pStyle w:val="a3"/>
        <w:ind w:left="142"/>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ind w:left="142"/>
        <w:jc w:val="both"/>
        <w:rPr>
          <w:rFonts w:ascii="Times New Roman" w:hAnsi="Times New Roman" w:cs="Times New Roman"/>
          <w:sz w:val="24"/>
          <w:szCs w:val="24"/>
        </w:rPr>
      </w:pPr>
      <w:r w:rsidRPr="00277A71">
        <w:rPr>
          <w:rFonts w:ascii="Times New Roman" w:hAnsi="Times New Roman" w:cs="Times New Roman"/>
          <w:sz w:val="24"/>
          <w:szCs w:val="24"/>
        </w:rPr>
        <w:t>Составить схему порядка заключения договора Акцепт-оферта(ст.454,492,506,606 ГК РФ)</w:t>
      </w:r>
    </w:p>
    <w:p w:rsidR="00A117E0" w:rsidRPr="00277A71" w:rsidRDefault="00A117E0" w:rsidP="00A117E0">
      <w:pPr>
        <w:pStyle w:val="a3"/>
        <w:ind w:left="142"/>
        <w:jc w:val="both"/>
        <w:rPr>
          <w:rFonts w:ascii="Times New Roman" w:hAnsi="Times New Roman" w:cs="Times New Roman"/>
          <w:sz w:val="24"/>
          <w:szCs w:val="24"/>
        </w:rPr>
      </w:pPr>
    </w:p>
    <w:tbl>
      <w:tblPr>
        <w:tblW w:w="0" w:type="auto"/>
        <w:tblLook w:val="04A0" w:firstRow="1" w:lastRow="0" w:firstColumn="1" w:lastColumn="0" w:noHBand="0" w:noVBand="1"/>
      </w:tblPr>
      <w:tblGrid>
        <w:gridCol w:w="1054"/>
        <w:gridCol w:w="1072"/>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spacing w:line="360" w:lineRule="auto"/>
              <w:ind w:left="142"/>
              <w:jc w:val="both"/>
              <w:rPr>
                <w:rFonts w:ascii="Times New Roman" w:hAnsi="Times New Roman" w:cs="Times New Roman"/>
              </w:rPr>
            </w:pPr>
            <w:r w:rsidRPr="00277A71">
              <w:rPr>
                <w:rFonts w:ascii="Times New Roman" w:hAnsi="Times New Roman" w:cs="Times New Roman"/>
              </w:rPr>
              <w:t xml:space="preserve">Акцепт </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spacing w:line="360" w:lineRule="auto"/>
              <w:ind w:left="142"/>
              <w:jc w:val="both"/>
              <w:rPr>
                <w:rFonts w:ascii="Times New Roman" w:hAnsi="Times New Roman" w:cs="Times New Roman"/>
                <w:sz w:val="24"/>
                <w:szCs w:val="24"/>
              </w:rPr>
            </w:pPr>
            <w:r w:rsidRPr="00277A71">
              <w:rPr>
                <w:rFonts w:ascii="Times New Roman" w:hAnsi="Times New Roman" w:cs="Times New Roman"/>
                <w:sz w:val="24"/>
                <w:szCs w:val="24"/>
              </w:rPr>
              <w:t>оферта</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360" w:lineRule="auto"/>
              <w:ind w:left="142" w:firstLine="142"/>
              <w:jc w:val="both"/>
              <w:rPr>
                <w:rFonts w:ascii="Times New Roman" w:hAnsi="Times New Roman" w:cs="Times New Roman"/>
                <w:sz w:val="24"/>
                <w:szCs w:val="24"/>
              </w:rPr>
            </w:pPr>
          </w:p>
        </w:tc>
      </w:tr>
    </w:tbl>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1.Ознакомиться с ст.454,492,506,606 ГК РФ;</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2.Определить норму ГК РФ, подлежащую применению;</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3.Составить документ по имеющемуся образцу, используя свои данные.</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оценивания:</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Оценка «5» -  документы составлено юридически грамотно, в соответствии с образцом;</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Оценка «4» - имеются неточности в оформлении; заполнены не все строки документов.</w:t>
      </w:r>
    </w:p>
    <w:p w:rsidR="00A117E0" w:rsidRPr="00277A71" w:rsidRDefault="00A117E0" w:rsidP="00A117E0">
      <w:pPr>
        <w:pStyle w:val="a3"/>
        <w:ind w:left="142" w:firstLine="142"/>
        <w:jc w:val="both"/>
        <w:rPr>
          <w:rFonts w:ascii="Times New Roman" w:hAnsi="Times New Roman" w:cs="Times New Roman"/>
          <w:sz w:val="24"/>
          <w:szCs w:val="24"/>
        </w:rPr>
      </w:pPr>
      <w:r w:rsidRPr="00277A71">
        <w:rPr>
          <w:rFonts w:ascii="Times New Roman" w:hAnsi="Times New Roman" w:cs="Times New Roman"/>
          <w:sz w:val="24"/>
          <w:szCs w:val="24"/>
        </w:rPr>
        <w:t>Оценка «3» - в составлении документов допущены серьёзные ошибки;</w:t>
      </w:r>
    </w:p>
    <w:p w:rsidR="00A117E0" w:rsidRPr="00277A71" w:rsidRDefault="00A117E0" w:rsidP="00A117E0">
      <w:pPr>
        <w:ind w:firstLine="709"/>
        <w:jc w:val="both"/>
        <w:rPr>
          <w:szCs w:val="24"/>
        </w:rPr>
      </w:pPr>
      <w:r w:rsidRPr="00277A71">
        <w:rPr>
          <w:szCs w:val="24"/>
        </w:rPr>
        <w:t>Оценка «2» - документ не соответствует требованиям закона или не составлен вообще</w:t>
      </w:r>
    </w:p>
    <w:p w:rsidR="00A117E0" w:rsidRPr="00277A71" w:rsidRDefault="00A117E0" w:rsidP="00A117E0">
      <w:pPr>
        <w:jc w:val="both"/>
        <w:rPr>
          <w:b/>
          <w:szCs w:val="24"/>
        </w:rPr>
      </w:pPr>
      <w:r w:rsidRPr="00277A71">
        <w:rPr>
          <w:b/>
          <w:szCs w:val="24"/>
        </w:rPr>
        <w:t>Раздел 4. Виды договоров.</w:t>
      </w:r>
    </w:p>
    <w:p w:rsidR="00A117E0" w:rsidRPr="00277A71" w:rsidRDefault="00A117E0" w:rsidP="00A117E0">
      <w:pPr>
        <w:jc w:val="both"/>
        <w:rPr>
          <w:b/>
          <w:bCs/>
          <w:szCs w:val="24"/>
        </w:rPr>
      </w:pPr>
      <w:r w:rsidRPr="00277A71">
        <w:rPr>
          <w:b/>
          <w:bCs/>
          <w:szCs w:val="24"/>
        </w:rPr>
        <w:t xml:space="preserve">   Тема 4.1 Договоры на отчуждение имущества.</w:t>
      </w:r>
    </w:p>
    <w:p w:rsidR="00A117E0" w:rsidRPr="00277A71" w:rsidRDefault="00A117E0" w:rsidP="00A117E0">
      <w:pPr>
        <w:rPr>
          <w:b/>
          <w:bCs/>
          <w:szCs w:val="24"/>
        </w:rPr>
      </w:pPr>
      <w:r w:rsidRPr="00277A71">
        <w:rPr>
          <w:b/>
          <w:bCs/>
          <w:szCs w:val="24"/>
        </w:rPr>
        <w:t xml:space="preserve">                                           Самостоятельная работа №18.</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договор купли –продажи по заданию преподавателя.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2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Составить договор купли –продажи по заданию преподавателя.</w:t>
      </w:r>
    </w:p>
    <w:p w:rsidR="00A117E0" w:rsidRPr="00277A71" w:rsidRDefault="00A117E0" w:rsidP="00A117E0">
      <w:pPr>
        <w:pStyle w:val="1"/>
        <w:spacing w:line="240" w:lineRule="auto"/>
        <w:jc w:val="center"/>
        <w:rPr>
          <w:rFonts w:ascii="Times New Roman" w:hAnsi="Times New Roman" w:cs="Times New Roman"/>
          <w:b w:val="0"/>
          <w:color w:val="auto"/>
          <w:sz w:val="24"/>
          <w:szCs w:val="24"/>
        </w:rPr>
      </w:pPr>
      <w:hyperlink r:id="rId332" w:history="1">
        <w:r w:rsidRPr="00277A71">
          <w:rPr>
            <w:rStyle w:val="a7"/>
            <w:rFonts w:ascii="Times New Roman" w:hAnsi="Times New Roman" w:cs="Times New Roman"/>
            <w:b w:val="0"/>
            <w:color w:val="auto"/>
            <w:u w:val="none"/>
          </w:rPr>
          <w:t>ДОГОВОР КУПЛИ-ПРОДАЖИ</w:t>
        </w:r>
      </w:hyperlink>
      <w:r w:rsidRPr="00277A71">
        <w:rPr>
          <w:rFonts w:ascii="Times New Roman" w:hAnsi="Times New Roman" w:cs="Times New Roman"/>
          <w:b w:val="0"/>
          <w:color w:val="auto"/>
          <w:sz w:val="24"/>
          <w:szCs w:val="24"/>
        </w:rPr>
        <w:t xml:space="preserve"> №</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г. _______                                                                                    « __ » _______ 200_г.</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________________________________», именуемое в дальнейшем Продавец в лице Генерального директора _____________________ и ___________ , именуемое в дальнейшем Покупатель в лице ___________________ , действующего на основании _________ , с другой стороны, заключили настоящий Договор о нижеследующем:</w:t>
      </w:r>
    </w:p>
    <w:p w:rsidR="00A117E0" w:rsidRPr="00277A71" w:rsidRDefault="00A117E0" w:rsidP="00A117E0">
      <w:pPr>
        <w:tabs>
          <w:tab w:val="left" w:pos="709"/>
        </w:tabs>
        <w:jc w:val="both"/>
        <w:rPr>
          <w:szCs w:val="24"/>
        </w:rPr>
      </w:pPr>
    </w:p>
    <w:p w:rsidR="00A117E0" w:rsidRPr="00277A71" w:rsidRDefault="00A117E0" w:rsidP="00A117E0">
      <w:pPr>
        <w:numPr>
          <w:ilvl w:val="0"/>
          <w:numId w:val="12"/>
        </w:numPr>
        <w:tabs>
          <w:tab w:val="left" w:pos="709"/>
        </w:tabs>
        <w:ind w:left="0" w:firstLine="0"/>
        <w:jc w:val="center"/>
        <w:rPr>
          <w:b/>
          <w:szCs w:val="24"/>
        </w:rPr>
      </w:pPr>
      <w:r w:rsidRPr="00277A71">
        <w:rPr>
          <w:b/>
          <w:szCs w:val="24"/>
        </w:rPr>
        <w:t xml:space="preserve">Предмет договора </w:t>
      </w:r>
    </w:p>
    <w:p w:rsidR="00A117E0" w:rsidRPr="00277A71" w:rsidRDefault="00A117E0" w:rsidP="00A117E0">
      <w:pPr>
        <w:tabs>
          <w:tab w:val="left" w:pos="709"/>
        </w:tabs>
        <w:rPr>
          <w:b/>
          <w:szCs w:val="24"/>
        </w:rPr>
      </w:pP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Продавец обязуется произвести и передать, а Покупатель принять и оплатить товары в количестве и ассортименте, указанном Продавцом в Заказе.</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Заказ, согласовывается сторонами, и оформляется в виде Приложений к настоящему Договору. Согласование заказа допускается посредством факсимильной, почтовой, электронной связи. В Заказе указывается модель, количество, размер, цветовая гамма, цена изделия и сроки поставки. Заказ является неотъемлемой частью настоящего Договора.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Цена товара устанавливается по согласованию сторон, и указанна в рублях.</w:t>
      </w:r>
    </w:p>
    <w:p w:rsidR="00A117E0" w:rsidRPr="00277A71" w:rsidRDefault="00A117E0" w:rsidP="00A117E0">
      <w:pPr>
        <w:numPr>
          <w:ilvl w:val="0"/>
          <w:numId w:val="12"/>
        </w:numPr>
        <w:tabs>
          <w:tab w:val="left" w:pos="709"/>
        </w:tabs>
        <w:ind w:left="0" w:firstLine="0"/>
        <w:jc w:val="center"/>
        <w:rPr>
          <w:b/>
          <w:szCs w:val="24"/>
        </w:rPr>
      </w:pPr>
      <w:r w:rsidRPr="00277A71">
        <w:rPr>
          <w:b/>
          <w:szCs w:val="24"/>
        </w:rPr>
        <w:t>Обязательства сторон</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Продавец обязуется передать Покупателю товар в соответствии с Заказом.</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Покупатель обязуется принять товар и оплатить его стоимость в соответствии с п.4 настоящего Договора.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Продавец имеет право не приступать к выполнению заказа по отшиву изделий, до письменного согласования опытного образца с Заказчиком (Покупателем).</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В случае нарушения сроков поставки товара по утвержденным срокам Продавец выплачивает покупателю пени в размере 0,1 % от суммы недопоставленной продукции за каждый день просрочки, но не более 5 % от общей стоимости товара по условиям договора.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При  отказе  Покупателя (полностью или частично) от Заказа,   он должен немедленно уведомить Продавца о принятом решении, принять и оплатить произведенный на момент отказа от заказа товар , выплатить Продавцу все затраты связанные с производством товара, и компенсировать все возникшие в связи с этим убытки в размере 10 % процентов от суммы, возникшей в результате  разницы  между  количеством заказанного и произведенного товара.</w:t>
      </w:r>
    </w:p>
    <w:p w:rsidR="00A117E0" w:rsidRPr="00277A71" w:rsidRDefault="00A117E0" w:rsidP="00A117E0">
      <w:pPr>
        <w:pStyle w:val="3"/>
        <w:numPr>
          <w:ilvl w:val="1"/>
          <w:numId w:val="13"/>
        </w:numPr>
        <w:tabs>
          <w:tab w:val="clear" w:pos="720"/>
          <w:tab w:val="num" w:pos="0"/>
          <w:tab w:val="left" w:pos="567"/>
          <w:tab w:val="left" w:pos="709"/>
        </w:tabs>
        <w:spacing w:after="0" w:line="240" w:lineRule="auto"/>
        <w:ind w:left="0" w:firstLine="0"/>
        <w:jc w:val="both"/>
        <w:rPr>
          <w:rFonts w:ascii="Times New Roman" w:hAnsi="Times New Roman" w:cs="Times New Roman"/>
          <w:sz w:val="24"/>
          <w:szCs w:val="24"/>
        </w:rPr>
      </w:pPr>
      <w:r w:rsidRPr="00277A71">
        <w:rPr>
          <w:rFonts w:ascii="Times New Roman" w:hAnsi="Times New Roman" w:cs="Times New Roman"/>
          <w:sz w:val="24"/>
          <w:szCs w:val="24"/>
        </w:rPr>
        <w:t>В случае возникновения обстоятельств, препятствующих выполнению заказа, Продавец должен немедленно уведомить об этом Покупателя для дальнейшего согласования последующих действий.</w:t>
      </w:r>
    </w:p>
    <w:p w:rsidR="00A117E0" w:rsidRPr="00277A71" w:rsidRDefault="00A117E0" w:rsidP="00A117E0">
      <w:pPr>
        <w:numPr>
          <w:ilvl w:val="0"/>
          <w:numId w:val="12"/>
        </w:numPr>
        <w:tabs>
          <w:tab w:val="left" w:pos="709"/>
        </w:tabs>
        <w:ind w:left="0" w:firstLine="0"/>
        <w:jc w:val="center"/>
        <w:rPr>
          <w:b/>
          <w:szCs w:val="24"/>
        </w:rPr>
      </w:pPr>
      <w:r w:rsidRPr="00277A71">
        <w:rPr>
          <w:b/>
          <w:szCs w:val="24"/>
        </w:rPr>
        <w:t>Порядок отгрузки продукции.</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Доставка Товара производится  Покупателем за его счет.</w:t>
      </w:r>
    </w:p>
    <w:p w:rsidR="00A117E0" w:rsidRPr="00277A71" w:rsidRDefault="00A117E0" w:rsidP="00A117E0">
      <w:pPr>
        <w:numPr>
          <w:ilvl w:val="0"/>
          <w:numId w:val="12"/>
        </w:numPr>
        <w:tabs>
          <w:tab w:val="left" w:pos="709"/>
        </w:tabs>
        <w:ind w:left="0" w:firstLine="0"/>
        <w:jc w:val="center"/>
        <w:rPr>
          <w:b/>
          <w:szCs w:val="24"/>
        </w:rPr>
      </w:pPr>
      <w:r w:rsidRPr="00277A71">
        <w:rPr>
          <w:b/>
          <w:szCs w:val="24"/>
        </w:rPr>
        <w:t>Цена и порядок  расчетов сторон</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Цена на товар устанавливается в рублях РФ и указывается в Заказе.</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Предоплата в размере 100 % (ста процентов) от стоимости Товара, согласно Заказу, осуществляется Покупателем в течение 3 (трёх) банковских дней с момента получения счёта от Продавца.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В случае нарушения условий оплаты, Продавец вправе по своему усмотрению увеличить срок поставки товара, увеличить стоимость товара, произвести уменьшенное количество товара согласно оплаченной сумме, либо отказаться от дальнейшего сотрудничества.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Расчеты за товар производятся непосредственно между Покупателем и Продавцом, если стороны не договорятся об ином.</w:t>
      </w:r>
    </w:p>
    <w:p w:rsidR="00A117E0" w:rsidRPr="00277A71" w:rsidRDefault="00A117E0" w:rsidP="00A117E0">
      <w:pPr>
        <w:numPr>
          <w:ilvl w:val="0"/>
          <w:numId w:val="12"/>
        </w:numPr>
        <w:tabs>
          <w:tab w:val="left" w:pos="709"/>
        </w:tabs>
        <w:ind w:left="0" w:firstLine="0"/>
        <w:jc w:val="center"/>
        <w:rPr>
          <w:b/>
          <w:szCs w:val="24"/>
        </w:rPr>
      </w:pPr>
      <w:r w:rsidRPr="00277A71">
        <w:rPr>
          <w:b/>
          <w:szCs w:val="24"/>
        </w:rPr>
        <w:t>Качество и количество товара.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Товар считается принятым Покупателем и сданным продавцом по количеству – согласно количеству мест, указанных в накладной.</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lastRenderedPageBreak/>
        <w:t>Окончательная приемка товара по качеству и количеству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г. № П-7 (в ред. Постановлений Госарбитража СССР от 29.12.73 N 81, от 14.11.74 N 98)(с изм., внесенными Постановлением Пленума ВАС РФ от 22.10.1997 N 18) и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г. №П-6 (в ред. Постановлений Госарбитража СССР от 29.12.73 N 81, от 14.11.74 N 98) (с изм., внесенными Постановлением Пленума ВАС РФ от 22.10.1997 N 18)."</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При обнаружении  внутриупаковочной недостачи, после ее надлежащего оформления в соответствии с п. 5.2,  Продавец обязуется  допоставить товар. В случае продажи товара с производственными дефектами Покупатель составляет претензию в соответствии с п. 5.2 и вправе потребовать замену на качественный товар за счет Продавца.</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Качество товара должно соответствовать образцу-эталону, а также всем требованиям нормативно-технической документации и сертификатам, предоставленным Продавцом. Претензии по качеству принимаются Поставщиком при условии, что товары не подвергались дальнейшей отделке (нанесение, вышивка и т.п.).</w:t>
      </w:r>
    </w:p>
    <w:p w:rsidR="00A117E0" w:rsidRPr="00277A71" w:rsidRDefault="00A117E0" w:rsidP="00A117E0">
      <w:pPr>
        <w:numPr>
          <w:ilvl w:val="0"/>
          <w:numId w:val="12"/>
        </w:numPr>
        <w:tabs>
          <w:tab w:val="left" w:pos="709"/>
        </w:tabs>
        <w:ind w:left="0" w:firstLine="0"/>
        <w:jc w:val="center"/>
        <w:rPr>
          <w:b/>
          <w:szCs w:val="24"/>
        </w:rPr>
      </w:pPr>
      <w:r w:rsidRPr="00277A71">
        <w:rPr>
          <w:b/>
          <w:szCs w:val="24"/>
        </w:rPr>
        <w:t>Форс-мажор</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При наступлении и прекращении обстоятельств непреодолимой силы, препятствующих исполнению настоящего Договора, сторона, для которой создалась невозможность исполнения обязательств по настоящему Договору, должна немедленно известить другую сторону, приложив соответствующую справку Торгово-промышленной палаты.</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Наступление форс-мажорных обстоятельств влечет увеличение срока исполнения Договора на период их действия. В случае, когда указанные обстоятельства продолжают действовать более 3-х месяцев или при наступлении данных обстоятельств становится очевидно, они или их последствия будут действовать более этого срока, то каждая из сторон имеет право отказаться от исполнения обязательств по настоящему Договору и в этом случае ни одна из сторон не имеет право на возмещение другой стороной возможных убытков.</w:t>
      </w:r>
    </w:p>
    <w:p w:rsidR="00A117E0" w:rsidRPr="00277A71" w:rsidRDefault="00A117E0" w:rsidP="00A117E0">
      <w:pPr>
        <w:numPr>
          <w:ilvl w:val="0"/>
          <w:numId w:val="12"/>
        </w:numPr>
        <w:tabs>
          <w:tab w:val="left" w:pos="709"/>
        </w:tabs>
        <w:ind w:left="0" w:firstLine="0"/>
        <w:jc w:val="center"/>
        <w:rPr>
          <w:b/>
          <w:szCs w:val="24"/>
        </w:rPr>
      </w:pPr>
      <w:r w:rsidRPr="00277A71">
        <w:rPr>
          <w:b/>
          <w:szCs w:val="24"/>
        </w:rPr>
        <w:t>Рассмотрение споров.</w:t>
      </w:r>
    </w:p>
    <w:p w:rsidR="00A117E0" w:rsidRPr="00277A71" w:rsidRDefault="00A117E0" w:rsidP="00A117E0">
      <w:pPr>
        <w:numPr>
          <w:ilvl w:val="1"/>
          <w:numId w:val="12"/>
        </w:numPr>
        <w:tabs>
          <w:tab w:val="clear" w:pos="720"/>
          <w:tab w:val="left" w:pos="709"/>
        </w:tabs>
        <w:ind w:left="0" w:firstLine="0"/>
        <w:jc w:val="both"/>
        <w:rPr>
          <w:szCs w:val="24"/>
        </w:rPr>
      </w:pPr>
      <w:r w:rsidRPr="00277A71">
        <w:rPr>
          <w:szCs w:val="24"/>
        </w:rPr>
        <w:t>Все споры и разногласия, которые могут возникнуть из настоящего договора будут по возможности разрешаться путем переговоров между сторонами.</w:t>
      </w:r>
    </w:p>
    <w:p w:rsidR="00A117E0" w:rsidRPr="00277A71" w:rsidRDefault="00A117E0" w:rsidP="00A117E0">
      <w:pPr>
        <w:numPr>
          <w:ilvl w:val="1"/>
          <w:numId w:val="12"/>
        </w:numPr>
        <w:tabs>
          <w:tab w:val="clear" w:pos="720"/>
          <w:tab w:val="left" w:pos="709"/>
        </w:tabs>
        <w:ind w:left="0" w:firstLine="0"/>
        <w:rPr>
          <w:szCs w:val="24"/>
        </w:rPr>
      </w:pPr>
      <w:r w:rsidRPr="00277A71">
        <w:rPr>
          <w:szCs w:val="24"/>
        </w:rPr>
        <w:t xml:space="preserve"> В случае невозможности разрешения споров путем переговоров стороны передают их на рассмотрение в арбитражный суд г. Москвы.</w:t>
      </w:r>
    </w:p>
    <w:p w:rsidR="00A117E0" w:rsidRPr="00277A71" w:rsidRDefault="00A117E0" w:rsidP="00A117E0">
      <w:pPr>
        <w:numPr>
          <w:ilvl w:val="0"/>
          <w:numId w:val="12"/>
        </w:numPr>
        <w:tabs>
          <w:tab w:val="left" w:pos="709"/>
        </w:tabs>
        <w:jc w:val="center"/>
        <w:rPr>
          <w:b/>
          <w:szCs w:val="24"/>
        </w:rPr>
      </w:pPr>
      <w:r w:rsidRPr="00277A71">
        <w:rPr>
          <w:b/>
          <w:szCs w:val="24"/>
        </w:rPr>
        <w:t>Иные положения</w:t>
      </w:r>
    </w:p>
    <w:p w:rsidR="00A117E0" w:rsidRPr="00277A71" w:rsidRDefault="00A117E0" w:rsidP="00A117E0">
      <w:pPr>
        <w:pStyle w:val="20"/>
        <w:tabs>
          <w:tab w:val="num" w:pos="709"/>
        </w:tabs>
        <w:spacing w:line="240" w:lineRule="auto"/>
        <w:rPr>
          <w:rFonts w:ascii="Times New Roman" w:hAnsi="Times New Roman" w:cs="Times New Roman"/>
          <w:sz w:val="24"/>
          <w:szCs w:val="24"/>
        </w:rPr>
      </w:pPr>
      <w:r w:rsidRPr="00277A71">
        <w:rPr>
          <w:rFonts w:ascii="Times New Roman" w:hAnsi="Times New Roman" w:cs="Times New Roman"/>
          <w:sz w:val="24"/>
          <w:szCs w:val="24"/>
        </w:rPr>
        <w:t>8.1.</w:t>
      </w:r>
      <w:r w:rsidRPr="00277A71">
        <w:rPr>
          <w:rFonts w:ascii="Times New Roman" w:hAnsi="Times New Roman" w:cs="Times New Roman"/>
          <w:sz w:val="24"/>
          <w:szCs w:val="24"/>
        </w:rPr>
        <w:tab/>
        <w:t>Договор может быть расторгнуть Продавцом в случае нарушения существенных условий Договора другой стороной, а именно: нарушения сроков по оплате товара, пени. Одностороннее расторжение Договора осуществляется путем письменного уведомления, с указанием срока прекращения действия Договора. Расторжение Договора не освобождает стороны от исполнения обязательств по оплате товаров, пени и возмещения понесенных расходов и убытков. При неполучении ответа на уведомление в 2-х недельный срок с момента отправления уведомления, Договор считается расторгнутым.</w:t>
      </w:r>
    </w:p>
    <w:p w:rsidR="00A117E0" w:rsidRPr="00277A71" w:rsidRDefault="00A117E0" w:rsidP="00A117E0">
      <w:pPr>
        <w:numPr>
          <w:ilvl w:val="1"/>
          <w:numId w:val="14"/>
        </w:numPr>
        <w:tabs>
          <w:tab w:val="clear" w:pos="360"/>
          <w:tab w:val="num" w:pos="709"/>
        </w:tabs>
        <w:ind w:left="0" w:firstLine="0"/>
        <w:jc w:val="both"/>
        <w:rPr>
          <w:szCs w:val="24"/>
        </w:rPr>
      </w:pPr>
      <w:r w:rsidRPr="00277A71">
        <w:rPr>
          <w:szCs w:val="24"/>
        </w:rPr>
        <w:t>Стороны обязаны сообщать друг другу об изменении своего юридического адреса, номеров телефонов, телефакса в двухнедельный срок.</w:t>
      </w:r>
    </w:p>
    <w:p w:rsidR="00A117E0" w:rsidRPr="00277A71" w:rsidRDefault="00A117E0" w:rsidP="00A117E0">
      <w:pPr>
        <w:numPr>
          <w:ilvl w:val="1"/>
          <w:numId w:val="14"/>
        </w:numPr>
        <w:tabs>
          <w:tab w:val="clear" w:pos="360"/>
          <w:tab w:val="num" w:pos="709"/>
        </w:tabs>
        <w:ind w:left="0" w:firstLine="0"/>
        <w:jc w:val="both"/>
        <w:rPr>
          <w:szCs w:val="24"/>
        </w:rPr>
      </w:pPr>
      <w:r w:rsidRPr="00277A71">
        <w:rPr>
          <w:szCs w:val="24"/>
        </w:rPr>
        <w:t>С момента подписания настоящего Договора вся предыдущая переписка, документы и переговоры между сторонами по вопросам, являющимся предметом настоящего Договора теряют силу.</w:t>
      </w:r>
    </w:p>
    <w:p w:rsidR="00A117E0" w:rsidRPr="00277A71" w:rsidRDefault="00A117E0" w:rsidP="00A117E0">
      <w:pPr>
        <w:numPr>
          <w:ilvl w:val="1"/>
          <w:numId w:val="14"/>
        </w:numPr>
        <w:tabs>
          <w:tab w:val="clear" w:pos="360"/>
          <w:tab w:val="num" w:pos="709"/>
        </w:tabs>
        <w:ind w:left="0" w:firstLine="0"/>
        <w:jc w:val="both"/>
        <w:rPr>
          <w:szCs w:val="24"/>
        </w:rPr>
      </w:pPr>
      <w:r w:rsidRPr="00277A71">
        <w:rPr>
          <w:szCs w:val="24"/>
        </w:rPr>
        <w:t>Любые изменения и дополнения к настоящему Договору действительны, если они совершены в письменной форме и подписаны уполномоченными на то представителями сторон. Приложения к настоящему Договору составляют его неотъемлемую часть.</w:t>
      </w:r>
    </w:p>
    <w:p w:rsidR="00A117E0" w:rsidRPr="00277A71" w:rsidRDefault="00A117E0" w:rsidP="00A117E0">
      <w:pPr>
        <w:numPr>
          <w:ilvl w:val="1"/>
          <w:numId w:val="14"/>
        </w:numPr>
        <w:tabs>
          <w:tab w:val="clear" w:pos="360"/>
          <w:tab w:val="num" w:pos="709"/>
        </w:tabs>
        <w:ind w:left="0" w:firstLine="0"/>
        <w:jc w:val="both"/>
        <w:rPr>
          <w:szCs w:val="24"/>
        </w:rPr>
      </w:pPr>
      <w:r w:rsidRPr="00277A71">
        <w:rPr>
          <w:szCs w:val="24"/>
        </w:rPr>
        <w:lastRenderedPageBreak/>
        <w:t>Договор вступает в силу с момента его подписания и действует до момента выполнения обязательств по настоящему договору.</w:t>
      </w:r>
    </w:p>
    <w:p w:rsidR="00A117E0" w:rsidRPr="00277A71" w:rsidRDefault="00A117E0" w:rsidP="00A117E0">
      <w:pPr>
        <w:numPr>
          <w:ilvl w:val="1"/>
          <w:numId w:val="14"/>
        </w:numPr>
        <w:tabs>
          <w:tab w:val="clear" w:pos="360"/>
          <w:tab w:val="num" w:pos="709"/>
        </w:tabs>
        <w:ind w:left="0" w:firstLine="0"/>
        <w:jc w:val="both"/>
        <w:rPr>
          <w:szCs w:val="24"/>
        </w:rPr>
      </w:pPr>
    </w:p>
    <w:p w:rsidR="00A117E0" w:rsidRPr="00277A71" w:rsidRDefault="00A117E0" w:rsidP="00A117E0">
      <w:pPr>
        <w:numPr>
          <w:ilvl w:val="0"/>
          <w:numId w:val="12"/>
        </w:numPr>
        <w:jc w:val="center"/>
        <w:rPr>
          <w:b/>
          <w:szCs w:val="24"/>
        </w:rPr>
      </w:pPr>
      <w:r w:rsidRPr="00277A71">
        <w:rPr>
          <w:b/>
          <w:szCs w:val="24"/>
        </w:rPr>
        <w:t>Юридические реквизиты сторон:</w:t>
      </w:r>
    </w:p>
    <w:p w:rsidR="00A117E0" w:rsidRPr="00277A71" w:rsidRDefault="00A117E0" w:rsidP="00A117E0">
      <w:pPr>
        <w:tabs>
          <w:tab w:val="num" w:pos="709"/>
        </w:tabs>
        <w:jc w:val="both"/>
        <w:rPr>
          <w:b/>
          <w:szCs w:val="24"/>
        </w:rPr>
      </w:pPr>
    </w:p>
    <w:p w:rsidR="00A117E0" w:rsidRPr="00277A71" w:rsidRDefault="00A117E0" w:rsidP="00A117E0">
      <w:pPr>
        <w:tabs>
          <w:tab w:val="num" w:pos="709"/>
        </w:tabs>
        <w:jc w:val="both"/>
        <w:rPr>
          <w:szCs w:val="24"/>
        </w:rPr>
      </w:pPr>
      <w:r w:rsidRPr="00277A71">
        <w:rPr>
          <w:b/>
          <w:szCs w:val="24"/>
        </w:rPr>
        <w:t>Продавец</w:t>
      </w:r>
      <w:r w:rsidRPr="00277A71">
        <w:rPr>
          <w:szCs w:val="24"/>
        </w:rPr>
        <w:t xml:space="preserve">: </w:t>
      </w:r>
    </w:p>
    <w:p w:rsidR="00A117E0" w:rsidRPr="00277A71" w:rsidRDefault="00A117E0" w:rsidP="00A117E0">
      <w:pPr>
        <w:tabs>
          <w:tab w:val="num" w:pos="709"/>
        </w:tabs>
        <w:jc w:val="center"/>
        <w:rPr>
          <w:b/>
          <w:szCs w:val="24"/>
        </w:rPr>
      </w:pPr>
    </w:p>
    <w:p w:rsidR="00A117E0" w:rsidRPr="00277A71" w:rsidRDefault="00A117E0" w:rsidP="00A117E0">
      <w:pPr>
        <w:tabs>
          <w:tab w:val="num" w:pos="709"/>
        </w:tabs>
        <w:jc w:val="center"/>
        <w:rPr>
          <w:b/>
          <w:szCs w:val="24"/>
        </w:rPr>
      </w:pPr>
      <w:r w:rsidRPr="00277A71">
        <w:rPr>
          <w:b/>
          <w:szCs w:val="24"/>
        </w:rPr>
        <w:t>10. Подписи  сторон:</w:t>
      </w:r>
    </w:p>
    <w:p w:rsidR="00A117E0" w:rsidRPr="00277A71" w:rsidRDefault="00A117E0" w:rsidP="00A117E0">
      <w:pPr>
        <w:rPr>
          <w:b/>
          <w:szCs w:val="24"/>
        </w:rPr>
      </w:pPr>
    </w:p>
    <w:p w:rsidR="00A117E0" w:rsidRPr="00277A71" w:rsidRDefault="00A117E0" w:rsidP="00A117E0">
      <w:pPr>
        <w:ind w:right="-455"/>
        <w:rPr>
          <w:b/>
          <w:szCs w:val="24"/>
        </w:rPr>
      </w:pPr>
      <w:r w:rsidRPr="00277A71">
        <w:rPr>
          <w:b/>
          <w:szCs w:val="24"/>
        </w:rPr>
        <w:t xml:space="preserve">               Продавец:</w:t>
      </w:r>
      <w:r w:rsidRPr="00277A71">
        <w:rPr>
          <w:b/>
          <w:szCs w:val="24"/>
        </w:rPr>
        <w:tab/>
      </w:r>
      <w:r w:rsidRPr="00277A71">
        <w:rPr>
          <w:b/>
          <w:szCs w:val="24"/>
        </w:rPr>
        <w:tab/>
      </w:r>
      <w:r w:rsidRPr="00277A71">
        <w:rPr>
          <w:b/>
          <w:szCs w:val="24"/>
        </w:rPr>
        <w:tab/>
      </w:r>
      <w:r w:rsidRPr="00277A71">
        <w:rPr>
          <w:b/>
          <w:szCs w:val="24"/>
        </w:rPr>
        <w:tab/>
      </w:r>
      <w:r w:rsidRPr="00277A71">
        <w:rPr>
          <w:b/>
          <w:szCs w:val="24"/>
        </w:rPr>
        <w:tab/>
      </w:r>
      <w:r w:rsidRPr="00277A71">
        <w:rPr>
          <w:b/>
          <w:szCs w:val="24"/>
        </w:rPr>
        <w:tab/>
        <w:t xml:space="preserve">                   Покупатель: </w:t>
      </w:r>
    </w:p>
    <w:p w:rsidR="00A117E0" w:rsidRPr="00277A71" w:rsidRDefault="00A117E0" w:rsidP="00A117E0">
      <w:pPr>
        <w:pStyle w:val="a3"/>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333"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334"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 </w:t>
      </w:r>
      <w:hyperlink r:id="rId335" w:history="1">
        <w:r w:rsidRPr="00277A71">
          <w:rPr>
            <w:rStyle w:val="a7"/>
            <w:rFonts w:ascii="Times New Roman" w:hAnsi="Times New Roman" w:cs="Times New Roman"/>
            <w:color w:val="auto"/>
            <w:u w:val="none"/>
          </w:rPr>
          <w:t>договору купли-продажи</w:t>
        </w:r>
      </w:hyperlink>
      <w:r w:rsidRPr="00277A71">
        <w:rPr>
          <w:rFonts w:ascii="Times New Roman" w:hAnsi="Times New Roman" w:cs="Times New Roman"/>
          <w:sz w:val="24"/>
          <w:szCs w:val="24"/>
        </w:rPr>
        <w:t xml:space="preserve"> продавец обязуется передать </w:t>
      </w:r>
      <w:hyperlink r:id="rId336" w:history="1">
        <w:r w:rsidRPr="00277A71">
          <w:rPr>
            <w:rStyle w:val="a7"/>
            <w:rFonts w:ascii="Times New Roman" w:hAnsi="Times New Roman" w:cs="Times New Roman"/>
            <w:color w:val="auto"/>
            <w:u w:val="none"/>
          </w:rPr>
          <w:t>вещь</w:t>
        </w:r>
      </w:hyperlink>
      <w:r w:rsidRPr="00277A71">
        <w:rPr>
          <w:rFonts w:ascii="Times New Roman" w:hAnsi="Times New Roman" w:cs="Times New Roman"/>
          <w:sz w:val="24"/>
          <w:szCs w:val="24"/>
        </w:rPr>
        <w:t xml:space="preserve"> (товар) в </w:t>
      </w:r>
      <w:hyperlink r:id="rId337" w:history="1">
        <w:r w:rsidRPr="00277A71">
          <w:rPr>
            <w:rStyle w:val="a7"/>
            <w:rFonts w:ascii="Times New Roman" w:hAnsi="Times New Roman" w:cs="Times New Roman"/>
            <w:color w:val="auto"/>
            <w:u w:val="none"/>
          </w:rPr>
          <w:t>собственность</w:t>
        </w:r>
      </w:hyperlink>
      <w:r w:rsidRPr="00277A71">
        <w:rPr>
          <w:rFonts w:ascii="Times New Roman" w:hAnsi="Times New Roman" w:cs="Times New Roman"/>
          <w:sz w:val="24"/>
          <w:szCs w:val="24"/>
        </w:rPr>
        <w:t xml:space="preserve"> покупателю, а покупатель обязуется принять этот товар и уплатить за него определенную денежную сумму (цену) (ст. 454 ГК).</w:t>
      </w:r>
    </w:p>
    <w:p w:rsidR="00A117E0" w:rsidRPr="00277A71" w:rsidRDefault="00A117E0" w:rsidP="00A117E0">
      <w:pPr>
        <w:pStyle w:val="a3"/>
        <w:jc w:val="both"/>
        <w:rPr>
          <w:rFonts w:ascii="Times New Roman" w:hAnsi="Times New Roman" w:cs="Times New Roman"/>
          <w:sz w:val="24"/>
          <w:szCs w:val="24"/>
        </w:rPr>
      </w:pPr>
      <w:hyperlink r:id="rId338" w:history="1">
        <w:r w:rsidRPr="00277A71">
          <w:rPr>
            <w:rStyle w:val="a7"/>
            <w:rFonts w:ascii="Times New Roman" w:hAnsi="Times New Roman" w:cs="Times New Roman"/>
            <w:color w:val="auto"/>
            <w:u w:val="none"/>
          </w:rPr>
          <w:t>Договор</w:t>
        </w:r>
      </w:hyperlink>
      <w:r w:rsidRPr="00277A71">
        <w:rPr>
          <w:rFonts w:ascii="Times New Roman" w:hAnsi="Times New Roman" w:cs="Times New Roman"/>
          <w:sz w:val="24"/>
          <w:szCs w:val="24"/>
        </w:rPr>
        <w:t xml:space="preserve"> купли-продажи – это договор о передаче имущества в собственность; двусторонне обязывающий; консенсуальный; возмездный.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Значение договора купли-продажи таково: договор купли-продажи – один из основных и традиционных институтов </w:t>
      </w:r>
      <w:hyperlink r:id="rId339" w:history="1">
        <w:r w:rsidRPr="00277A71">
          <w:rPr>
            <w:rStyle w:val="a7"/>
            <w:rFonts w:ascii="Times New Roman" w:hAnsi="Times New Roman" w:cs="Times New Roman"/>
            <w:color w:val="auto"/>
            <w:u w:val="none"/>
          </w:rPr>
          <w:t>гражданского права</w:t>
        </w:r>
      </w:hyperlink>
      <w:r w:rsidRPr="00277A71">
        <w:rPr>
          <w:rFonts w:ascii="Times New Roman" w:hAnsi="Times New Roman" w:cs="Times New Roman"/>
          <w:sz w:val="24"/>
          <w:szCs w:val="24"/>
        </w:rPr>
        <w:t xml:space="preserve">, который имеет давнюю </w:t>
      </w:r>
      <w:hyperlink r:id="rId340" w:history="1">
        <w:r w:rsidRPr="00277A71">
          <w:rPr>
            <w:rStyle w:val="a7"/>
            <w:rFonts w:ascii="Times New Roman" w:hAnsi="Times New Roman" w:cs="Times New Roman"/>
            <w:color w:val="auto"/>
            <w:u w:val="none"/>
          </w:rPr>
          <w:t>историю</w:t>
        </w:r>
      </w:hyperlink>
      <w:r w:rsidRPr="00277A71">
        <w:rPr>
          <w:rFonts w:ascii="Times New Roman" w:hAnsi="Times New Roman" w:cs="Times New Roman"/>
          <w:sz w:val="24"/>
          <w:szCs w:val="24"/>
        </w:rPr>
        <w:t xml:space="preserve"> становления и развития. Договор купли-продажи является правовой формой общественных экономических отношений, в рамках которых осуществляется оборот и присвоение материальных благ. Договор купли-продажи представляет собой универсальную конструкцию, опосредующую передачу товара и </w:t>
      </w:r>
      <w:hyperlink r:id="rId341" w:history="1">
        <w:r w:rsidRPr="00277A71">
          <w:rPr>
            <w:rStyle w:val="a7"/>
            <w:rFonts w:ascii="Times New Roman" w:hAnsi="Times New Roman" w:cs="Times New Roman"/>
            <w:color w:val="auto"/>
            <w:u w:val="none"/>
          </w:rPr>
          <w:t>денежных средств</w:t>
        </w:r>
      </w:hyperlink>
      <w:r w:rsidRPr="00277A71">
        <w:rPr>
          <w:rFonts w:ascii="Times New Roman" w:hAnsi="Times New Roman" w:cs="Times New Roman"/>
          <w:sz w:val="24"/>
          <w:szCs w:val="24"/>
        </w:rPr>
        <w:t xml:space="preserve"> за него. Основной целью </w:t>
      </w:r>
      <w:hyperlink r:id="rId342" w:history="1">
        <w:r w:rsidRPr="00277A71">
          <w:rPr>
            <w:rStyle w:val="a7"/>
            <w:rFonts w:ascii="Times New Roman" w:hAnsi="Times New Roman" w:cs="Times New Roman"/>
            <w:color w:val="auto"/>
            <w:u w:val="none"/>
          </w:rPr>
          <w:t>заключения договора</w:t>
        </w:r>
      </w:hyperlink>
      <w:r w:rsidRPr="00277A71">
        <w:rPr>
          <w:rFonts w:ascii="Times New Roman" w:hAnsi="Times New Roman" w:cs="Times New Roman"/>
          <w:sz w:val="24"/>
          <w:szCs w:val="24"/>
        </w:rPr>
        <w:t xml:space="preserve"> купли-продажи является переход </w:t>
      </w:r>
      <w:hyperlink r:id="rId343" w:history="1">
        <w:r w:rsidRPr="00277A71">
          <w:rPr>
            <w:rStyle w:val="a7"/>
            <w:rFonts w:ascii="Times New Roman" w:hAnsi="Times New Roman" w:cs="Times New Roman"/>
            <w:color w:val="auto"/>
            <w:u w:val="none"/>
          </w:rPr>
          <w:t>права собственности</w:t>
        </w:r>
      </w:hyperlink>
      <w:r w:rsidRPr="00277A71">
        <w:rPr>
          <w:rFonts w:ascii="Times New Roman" w:hAnsi="Times New Roman" w:cs="Times New Roman"/>
          <w:sz w:val="24"/>
          <w:szCs w:val="24"/>
        </w:rPr>
        <w:t xml:space="preserve"> на товар от продавца к покупателю.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 </w:t>
      </w:r>
      <w:hyperlink r:id="rId344" w:history="1">
        <w:r w:rsidRPr="00277A71">
          <w:rPr>
            <w:rStyle w:val="a7"/>
            <w:rFonts w:ascii="Times New Roman" w:hAnsi="Times New Roman" w:cs="Times New Roman"/>
            <w:color w:val="auto"/>
            <w:u w:val="none"/>
          </w:rPr>
          <w:t>Правовое регулирование</w:t>
        </w:r>
      </w:hyperlink>
      <w:r w:rsidRPr="00277A71">
        <w:rPr>
          <w:rFonts w:ascii="Times New Roman" w:hAnsi="Times New Roman" w:cs="Times New Roman"/>
          <w:sz w:val="24"/>
          <w:szCs w:val="24"/>
        </w:rPr>
        <w:t xml:space="preserve"> отношений, возникающих из договора купли-продажи. </w:t>
      </w:r>
      <w:hyperlink r:id="rId345" w:history="1">
        <w:r w:rsidRPr="00277A71">
          <w:rPr>
            <w:rStyle w:val="a7"/>
            <w:rFonts w:ascii="Times New Roman" w:hAnsi="Times New Roman" w:cs="Times New Roman"/>
            <w:color w:val="auto"/>
            <w:u w:val="none"/>
          </w:rPr>
          <w:t>Виды договора</w:t>
        </w:r>
      </w:hyperlink>
      <w:r w:rsidRPr="00277A71">
        <w:rPr>
          <w:rFonts w:ascii="Times New Roman" w:hAnsi="Times New Roman" w:cs="Times New Roman"/>
          <w:sz w:val="24"/>
          <w:szCs w:val="24"/>
        </w:rPr>
        <w:t xml:space="preserve"> купли-продажи. Общественные отношения, возникающие из договора купли-продажи, регулируются нормами гл. 30 ГК. Некоторые группы отношений, возникающих при купле-продаже, отличаются характерными особенностями, которые позволяют выделить отдельные виды договора купли-продажи.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 отдельным видам договора купли-продажи относятся: розничная купля-продажа, поставка товаров, поставка товаров для государственных и муниципальных нужд, контрактация, энергоснабжение, продажа </w:t>
      </w:r>
      <w:hyperlink r:id="rId346" w:history="1">
        <w:r w:rsidRPr="00277A71">
          <w:rPr>
            <w:rStyle w:val="a7"/>
            <w:rFonts w:ascii="Times New Roman" w:hAnsi="Times New Roman" w:cs="Times New Roman"/>
            <w:color w:val="auto"/>
            <w:u w:val="none"/>
          </w:rPr>
          <w:t>недвижимости</w:t>
        </w:r>
      </w:hyperlink>
      <w:r w:rsidRPr="00277A71">
        <w:rPr>
          <w:rFonts w:ascii="Times New Roman" w:hAnsi="Times New Roman" w:cs="Times New Roman"/>
          <w:sz w:val="24"/>
          <w:szCs w:val="24"/>
        </w:rPr>
        <w:t xml:space="preserve">, продажа </w:t>
      </w:r>
      <w:hyperlink r:id="rId347" w:history="1">
        <w:r w:rsidRPr="00277A71">
          <w:rPr>
            <w:rStyle w:val="a7"/>
            <w:rFonts w:ascii="Times New Roman" w:hAnsi="Times New Roman" w:cs="Times New Roman"/>
            <w:color w:val="auto"/>
            <w:u w:val="none"/>
          </w:rPr>
          <w:t>предприятия</w:t>
        </w:r>
      </w:hyperlink>
      <w:r w:rsidRPr="00277A71">
        <w:rPr>
          <w:rFonts w:ascii="Times New Roman" w:hAnsi="Times New Roman" w:cs="Times New Roman"/>
          <w:sz w:val="24"/>
          <w:szCs w:val="24"/>
        </w:rPr>
        <w:t xml:space="preserve">. В связи с этим гл. 30 ГК содержит общие правила о договоре купли-продажи, объединенные в § 1, и специальные правила об отдельных видах договора куплипродажи, сгруппированные в отдельных параграфах. Общие положения о купле-продаже применяются, если иное не предусмотрено правилами ГК об отдельных видах договоров (п. 5 ст. 454 ГК). </w:t>
      </w:r>
      <w:hyperlink r:id="rId348" w:history="1">
        <w:r w:rsidRPr="00277A71">
          <w:rPr>
            <w:rStyle w:val="a7"/>
            <w:rFonts w:ascii="Times New Roman" w:hAnsi="Times New Roman" w:cs="Times New Roman"/>
            <w:color w:val="auto"/>
            <w:u w:val="none"/>
          </w:rPr>
          <w:t>Учет</w:t>
        </w:r>
      </w:hyperlink>
      <w:r w:rsidRPr="00277A71">
        <w:rPr>
          <w:rFonts w:ascii="Times New Roman" w:hAnsi="Times New Roman" w:cs="Times New Roman"/>
          <w:sz w:val="24"/>
          <w:szCs w:val="24"/>
        </w:rPr>
        <w:t xml:space="preserve"> специфических признаков разных видов общественных отношений, возникающих из договора купли-продажи, позволяет установить особенности правового регулирования как в отдельных параграфах гл. 30 ГК, так и в специальных </w:t>
      </w:r>
      <w:hyperlink r:id="rId349" w:history="1">
        <w:r w:rsidRPr="00277A71">
          <w:rPr>
            <w:rStyle w:val="a7"/>
            <w:rFonts w:ascii="Times New Roman" w:hAnsi="Times New Roman" w:cs="Times New Roman"/>
            <w:color w:val="auto"/>
            <w:u w:val="none"/>
          </w:rPr>
          <w:t>законах</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 Сторонами договора купли-продажи могут быть любые </w:t>
      </w:r>
      <w:hyperlink r:id="rId350" w:history="1">
        <w:r w:rsidRPr="00277A71">
          <w:rPr>
            <w:rStyle w:val="a7"/>
            <w:rFonts w:ascii="Times New Roman" w:hAnsi="Times New Roman" w:cs="Times New Roman"/>
            <w:color w:val="auto"/>
            <w:u w:val="none"/>
          </w:rPr>
          <w:t>субъекты гражданского права</w:t>
        </w:r>
      </w:hyperlink>
      <w:r w:rsidRPr="00277A71">
        <w:rPr>
          <w:rFonts w:ascii="Times New Roman" w:hAnsi="Times New Roman" w:cs="Times New Roman"/>
          <w:sz w:val="24"/>
          <w:szCs w:val="24"/>
        </w:rPr>
        <w:t>, обладающие необходимым объемом сделкоспособности, поскольку в общих положениях о купле-продаже законодатель специальных требований к сторонам договора купли-продажи не устанавливает.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4. К форме договора купли-продажи применяются общие правила о </w:t>
      </w:r>
      <w:hyperlink r:id="rId351" w:history="1">
        <w:r w:rsidRPr="00277A71">
          <w:rPr>
            <w:rStyle w:val="a7"/>
            <w:rFonts w:ascii="Times New Roman" w:hAnsi="Times New Roman" w:cs="Times New Roman"/>
            <w:color w:val="auto"/>
            <w:u w:val="none"/>
          </w:rPr>
          <w:t>форме сделок</w:t>
        </w:r>
      </w:hyperlink>
      <w:r w:rsidRPr="00277A71">
        <w:rPr>
          <w:rFonts w:ascii="Times New Roman" w:hAnsi="Times New Roman" w:cs="Times New Roman"/>
          <w:sz w:val="24"/>
          <w:szCs w:val="24"/>
        </w:rPr>
        <w:t xml:space="preserve"> (ст. 158–163, 165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 xml:space="preserve">5. Существенными условиями договора купли-продажи являются условия о наименовании и количестве товара (п. 3 ст. 455 ГК). Предметом договора купли-продажи являются предметы материального мира (вещи, товары). При отчуждении товаров должны соблюдаться правила об их оборотоспособности (ст. 129 ГК). Возможно заключение договора продажи </w:t>
      </w:r>
      <w:hyperlink r:id="rId352" w:history="1">
        <w:r w:rsidRPr="00277A71">
          <w:rPr>
            <w:rStyle w:val="a7"/>
            <w:rFonts w:ascii="Times New Roman" w:hAnsi="Times New Roman" w:cs="Times New Roman"/>
            <w:color w:val="auto"/>
            <w:u w:val="none"/>
          </w:rPr>
          <w:t>ценных бумаг</w:t>
        </w:r>
      </w:hyperlink>
      <w:r w:rsidRPr="00277A71">
        <w:rPr>
          <w:rFonts w:ascii="Times New Roman" w:hAnsi="Times New Roman" w:cs="Times New Roman"/>
          <w:sz w:val="24"/>
          <w:szCs w:val="24"/>
        </w:rPr>
        <w:t xml:space="preserve">, валютных ценностей, доли в уставном </w:t>
      </w:r>
      <w:hyperlink r:id="rId353" w:history="1">
        <w:r w:rsidRPr="00277A71">
          <w:rPr>
            <w:rStyle w:val="a7"/>
            <w:rFonts w:ascii="Times New Roman" w:hAnsi="Times New Roman" w:cs="Times New Roman"/>
            <w:color w:val="auto"/>
            <w:u w:val="none"/>
          </w:rPr>
          <w:t>капитале</w:t>
        </w:r>
      </w:hyperlink>
      <w:r w:rsidRPr="00277A71">
        <w:rPr>
          <w:rFonts w:ascii="Times New Roman" w:hAnsi="Times New Roman" w:cs="Times New Roman"/>
          <w:sz w:val="24"/>
          <w:szCs w:val="24"/>
        </w:rPr>
        <w:t xml:space="preserve"> </w:t>
      </w:r>
      <w:hyperlink r:id="rId354" w:history="1">
        <w:r w:rsidRPr="00277A71">
          <w:rPr>
            <w:rStyle w:val="a7"/>
            <w:rFonts w:ascii="Times New Roman" w:hAnsi="Times New Roman" w:cs="Times New Roman"/>
            <w:color w:val="auto"/>
            <w:u w:val="none"/>
          </w:rPr>
          <w:t>хозяйственного общества</w:t>
        </w:r>
      </w:hyperlink>
      <w:r w:rsidRPr="00277A71">
        <w:rPr>
          <w:rFonts w:ascii="Times New Roman" w:hAnsi="Times New Roman" w:cs="Times New Roman"/>
          <w:sz w:val="24"/>
          <w:szCs w:val="24"/>
        </w:rPr>
        <w:t xml:space="preserve">, доли в </w:t>
      </w:r>
      <w:hyperlink r:id="rId355" w:history="1">
        <w:r w:rsidRPr="00277A71">
          <w:rPr>
            <w:rStyle w:val="a7"/>
            <w:rFonts w:ascii="Times New Roman" w:hAnsi="Times New Roman" w:cs="Times New Roman"/>
            <w:color w:val="auto"/>
            <w:u w:val="none"/>
          </w:rPr>
          <w:t>праве общей долевой собственности</w:t>
        </w:r>
      </w:hyperlink>
      <w:r w:rsidRPr="00277A71">
        <w:rPr>
          <w:rFonts w:ascii="Times New Roman" w:hAnsi="Times New Roman" w:cs="Times New Roman"/>
          <w:sz w:val="24"/>
          <w:szCs w:val="24"/>
        </w:rPr>
        <w:t xml:space="preserve">, </w:t>
      </w:r>
      <w:hyperlink r:id="rId356" w:history="1">
        <w:r w:rsidRPr="00277A71">
          <w:rPr>
            <w:rStyle w:val="a7"/>
            <w:rFonts w:ascii="Times New Roman" w:hAnsi="Times New Roman" w:cs="Times New Roman"/>
            <w:color w:val="auto"/>
            <w:u w:val="none"/>
          </w:rPr>
          <w:t>имущественных прав</w:t>
        </w:r>
      </w:hyperlink>
      <w:r w:rsidRPr="00277A71">
        <w:rPr>
          <w:rFonts w:ascii="Times New Roman" w:hAnsi="Times New Roman" w:cs="Times New Roman"/>
          <w:sz w:val="24"/>
          <w:szCs w:val="24"/>
        </w:rPr>
        <w:t xml:space="preserve"> и т.д. Правовое регулирование отношений по возмездному отчуждению иных </w:t>
      </w:r>
      <w:hyperlink r:id="rId357" w:history="1">
        <w:r w:rsidRPr="00277A71">
          <w:rPr>
            <w:rStyle w:val="a7"/>
            <w:rFonts w:ascii="Times New Roman" w:hAnsi="Times New Roman" w:cs="Times New Roman"/>
            <w:color w:val="auto"/>
            <w:u w:val="none"/>
          </w:rPr>
          <w:t>объектов гражданского права</w:t>
        </w:r>
      </w:hyperlink>
      <w:r w:rsidRPr="00277A71">
        <w:rPr>
          <w:rFonts w:ascii="Times New Roman" w:hAnsi="Times New Roman" w:cs="Times New Roman"/>
          <w:sz w:val="24"/>
          <w:szCs w:val="24"/>
        </w:rPr>
        <w:t xml:space="preserve"> (помимо вещей) осуществляется специальными нормами и, при необходимости, общими положениями о купле-продаже. Так, например, для правового регулирования отчуждения имущественных </w:t>
      </w:r>
      <w:hyperlink r:id="rId358" w:history="1">
        <w:r w:rsidRPr="00277A71">
          <w:rPr>
            <w:rStyle w:val="a7"/>
            <w:rFonts w:ascii="Times New Roman" w:hAnsi="Times New Roman" w:cs="Times New Roman"/>
            <w:color w:val="auto"/>
            <w:u w:val="none"/>
          </w:rPr>
          <w:t>прав</w:t>
        </w:r>
      </w:hyperlink>
      <w:r w:rsidRPr="00277A71">
        <w:rPr>
          <w:rFonts w:ascii="Times New Roman" w:hAnsi="Times New Roman" w:cs="Times New Roman"/>
          <w:sz w:val="24"/>
          <w:szCs w:val="24"/>
        </w:rPr>
        <w:t xml:space="preserve"> Гражданский кодекс включает специальные нормы, содержащиеся в § 1 гл. 24 ГК (ст. 382–390). Поэтому положения, предусмотренные для купли-продажи вещей (товаров), применяются к продаже имущественных прав, если иное не вытекает из содержания или характера этих прав (п. 4 ст. 454 ГК).</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1.Чем отличается договор купли-продажи  от договора поставки?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2.Какие еще договоры относятся к договорам купли-продажи?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3.Какие особенности у договора энергоснабжения?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№19.</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договор поставки.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2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Составить договор поставки по заданию преподавателя.</w:t>
      </w: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Договор поставки</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гор._______________                         "___" _____________ 20____ г.</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Предприятие _______________________________, именуемое в  дальнейшем Поставщик, в лице  _____________________________________________________, действующего на основании Устава  предприятия,   с   одной   стороны,   и ________________, именуемое  в  дальнейшем  Заказчик,  в лице _______________________________________, действующего на основании Устава предприятия, с другой стороны, заключили настоящий договор о нижеследующем:</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I. Наименование и количество поставляемой продукции</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На основании согласованного графика поставок от _______ "Поставщик" обязуется изготовить и поставить в 20__г.,  а "Заказчик"  принять  и оплатить _____________(наименование изделия) в количестве и сроки согласно графику, приложенному к настоящему договору и являющемуся его неотъемлемой частью.</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2. Поставщик, по согласованию с Заказчиком, имеет право досрочно отгрузить изделия.  Продукция,  поставленная досрочно, засчитывается в счет изделий, подлежащих поставке в следующем сдаточном периоде.</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II. Качество и комплектность</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Поставляемая продукция по своему качеству должна  соответствовать _____________________  (наименование ГОСТов,  ОСТа,  технических условий, технических образцов,  описаний), утвержденных ______________ (наименование органа, утвердившего ТУ, ТО, дата утверждения).</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III. Цены и сумма договора</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Поставляемая по настоящему договору продукция оплачивается по ценам прейскуранта N__________, утвержденного ____________________ (наименование органа, утвердившего прейскурант, дата утверждения), по согласованной цене _________________________ (размер цены, дата и номер протокола согласования) со сроком действия до __________.</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2. Тара и упаковка в цену поставляемых изделий не входят и оплачиваются Заказчиком согласно прейскуранту.</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3.   Сумма    поставки    по    настоящему    договору    составляет</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____________________________________________________________________руб.</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IV. Порядок отгрузки</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Отгрузка   ____________   (наименование   изделий)   производится ______________ (водным, железнодорожным, авиа) транспортом ______________ (в вагонах,  контейнерах) грузовой скоростью.  Поставка продукции одногородним получателям осуществляется в порядке централизованной доставки автомобильным транспортом.</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2. Минимальной нормой отгрузки является _________________________.</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V. Тара и упаковка</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Продукция должна упаковываться в ______ тару, отвечающую требованиям  ГОСТов или технических условий и обеспечивающую сохранность продукции при перевозке и хранении.</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VI. Порядок расчетов</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Расчеты за поставляемую продукцию производятся путем  ________</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lastRenderedPageBreak/>
        <w:t>_________________________________________________________________________</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(изложить порядок)</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VII. Срок действия договора</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Настоящий договор вступает в силу с ______ 20__г.  и действует по _________20___ г.</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VIII. Дополнительные условия</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Заказчик обязан для изготовления изделий в срок  ______  оформить передачу "Поставщику" фондов на _________ (наименование сырья) или отгрузить ____________________________________________________________________</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__________ (наименование сырья) из наличия в сроки, ассортименте и количестве согласно прилагаемой к договору спецификации, которая является его неотъемлемой частью.</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В случае задержки выделения фондов или передачи _______ (наименование сырья), сроки поставки изделий по договору отодвигаются на соответствующий период.</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2. Во всем остальном, что не предусмотрено настоящим договором, стороны руководствуются действующим гражданским законодательством РФ.</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IX. Заключительные условия</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1. Все изменения, дополнения настоящего Договора действительны лишь в том случае, если они оформлены в письменной форме и подписаны обеими сторонами.</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2. Заголовки статей предназначены для удобства пользования текстом и не будут приниматься во внимание при толковании настоящего Договора.</w:t>
      </w: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3. Настоящий договор составлен в ____ экземплярах, имеющих одинаковую юридическую силу.</w:t>
      </w:r>
    </w:p>
    <w:p w:rsidR="00A117E0" w:rsidRPr="00277A71" w:rsidRDefault="00A117E0" w:rsidP="00A117E0">
      <w:pPr>
        <w:pStyle w:val="ab"/>
        <w:jc w:val="both"/>
        <w:rPr>
          <w:rFonts w:ascii="Times New Roman" w:hAnsi="Times New Roman"/>
          <w:sz w:val="24"/>
          <w:szCs w:val="24"/>
        </w:rPr>
      </w:pPr>
    </w:p>
    <w:p w:rsidR="00A117E0" w:rsidRPr="00277A71" w:rsidRDefault="00A117E0" w:rsidP="00A117E0">
      <w:pPr>
        <w:pStyle w:val="ab"/>
        <w:jc w:val="both"/>
        <w:rPr>
          <w:rFonts w:ascii="Times New Roman" w:hAnsi="Times New Roman"/>
          <w:sz w:val="24"/>
          <w:szCs w:val="24"/>
        </w:rPr>
      </w:pPr>
      <w:r w:rsidRPr="00277A71">
        <w:rPr>
          <w:rFonts w:ascii="Times New Roman" w:hAnsi="Times New Roman"/>
          <w:sz w:val="24"/>
          <w:szCs w:val="24"/>
        </w:rPr>
        <w:t>X. Юридические адреса, платежные и отгрузочные реквизиты сторон:</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"Поставщик"                            "Заказчик"</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______________                     __________________</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______________                     __________________</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r w:rsidRPr="00277A71">
        <w:rPr>
          <w:rFonts w:ascii="Times New Roman" w:hAnsi="Times New Roman"/>
          <w:sz w:val="24"/>
          <w:szCs w:val="24"/>
        </w:rPr>
        <w:t>________"Поставщик"           ________"Заказчик"</w:t>
      </w: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Fonts w:ascii="Times New Roman" w:hAnsi="Times New Roman"/>
          <w:sz w:val="24"/>
          <w:szCs w:val="24"/>
        </w:rPr>
      </w:pPr>
    </w:p>
    <w:p w:rsidR="00A117E0" w:rsidRPr="00277A71" w:rsidRDefault="00A117E0" w:rsidP="00A117E0">
      <w:pPr>
        <w:pStyle w:val="ab"/>
        <w:jc w:val="center"/>
        <w:rPr>
          <w:rStyle w:val="a7"/>
          <w:rFonts w:ascii="Times New Roman" w:hAnsi="Times New Roman"/>
          <w:color w:val="auto"/>
          <w:u w:val="none"/>
        </w:rPr>
      </w:pPr>
      <w:r w:rsidRPr="00277A71">
        <w:rPr>
          <w:rFonts w:ascii="Times New Roman" w:hAnsi="Times New Roman"/>
          <w:sz w:val="24"/>
          <w:szCs w:val="24"/>
        </w:rPr>
        <w:t>М.П.                          М.П.</w:t>
      </w:r>
    </w:p>
    <w:p w:rsidR="00A117E0" w:rsidRPr="00277A71" w:rsidRDefault="00A117E0" w:rsidP="00A117E0">
      <w:pPr>
        <w:pStyle w:val="a3"/>
        <w:rPr>
          <w:rFonts w:ascii="Times New Roman" w:hAnsi="Times New Roman" w:cs="Times New Roman"/>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Справочно-правовая система «Консультант+». Режим доступа </w:t>
      </w:r>
      <w:hyperlink r:id="rId359"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Справочно-правовая система «Гарант». Режим доступа </w:t>
      </w:r>
      <w:hyperlink r:id="rId360"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Договор поставки представляет собой соглашение, в силу которого поставщик-продавец, осуществляющий </w:t>
      </w:r>
      <w:hyperlink r:id="rId361" w:history="1">
        <w:r w:rsidRPr="00277A71">
          <w:rPr>
            <w:rStyle w:val="a7"/>
            <w:rFonts w:ascii="Times New Roman" w:hAnsi="Times New Roman" w:cs="Times New Roman"/>
            <w:color w:val="auto"/>
            <w:u w:val="none"/>
          </w:rPr>
          <w:t>предпринимательскую деятельность</w:t>
        </w:r>
      </w:hyperlink>
      <w:r w:rsidRPr="00277A71">
        <w:rPr>
          <w:rFonts w:ascii="Times New Roman" w:hAnsi="Times New Roman" w:cs="Times New Roman"/>
          <w:sz w:val="24"/>
          <w:szCs w:val="24"/>
        </w:rPr>
        <w:t xml:space="preserve">, обязуется передать в обусловленный срок или </w:t>
      </w:r>
      <w:hyperlink r:id="rId362" w:history="1">
        <w:r w:rsidRPr="00277A71">
          <w:rPr>
            <w:rStyle w:val="a7"/>
            <w:rFonts w:ascii="Times New Roman" w:hAnsi="Times New Roman" w:cs="Times New Roman"/>
            <w:color w:val="auto"/>
            <w:u w:val="none"/>
          </w:rPr>
          <w:t>сроки</w:t>
        </w:r>
      </w:hyperlink>
      <w:r w:rsidRPr="00277A71">
        <w:rPr>
          <w:rFonts w:ascii="Times New Roman" w:hAnsi="Times New Roman" w:cs="Times New Roman"/>
          <w:sz w:val="24"/>
          <w:szCs w:val="24"/>
        </w:rPr>
        <w:t xml:space="preserve">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 (ст. 506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 xml:space="preserve">2. Предметом </w:t>
      </w:r>
      <w:hyperlink r:id="rId363" w:history="1">
        <w:r w:rsidRPr="00277A71">
          <w:rPr>
            <w:rStyle w:val="a7"/>
            <w:rFonts w:ascii="Times New Roman" w:hAnsi="Times New Roman" w:cs="Times New Roman"/>
            <w:color w:val="auto"/>
            <w:u w:val="none"/>
          </w:rPr>
          <w:t>договора</w:t>
        </w:r>
      </w:hyperlink>
      <w:r w:rsidRPr="00277A71">
        <w:rPr>
          <w:rFonts w:ascii="Times New Roman" w:hAnsi="Times New Roman" w:cs="Times New Roman"/>
          <w:sz w:val="24"/>
          <w:szCs w:val="24"/>
        </w:rPr>
        <w:t xml:space="preserve"> поставки являются две группы товаров: товары, предназначенные для использования, связанного с предпринимательской деятельностью; товары, предназначенные для иных целей, но одновременно не предназначенные для личного, семейного, домашнего или иного использования (например, это могут быть товары, приобретаемые школьными учреждениями для организации питания учащихся).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 </w:t>
      </w:r>
      <w:hyperlink r:id="rId364" w:history="1">
        <w:r w:rsidRPr="00277A71">
          <w:rPr>
            <w:rStyle w:val="a7"/>
            <w:rFonts w:ascii="Times New Roman" w:hAnsi="Times New Roman" w:cs="Times New Roman"/>
            <w:color w:val="auto"/>
            <w:u w:val="none"/>
          </w:rPr>
          <w:t>Правовое регулирование</w:t>
        </w:r>
      </w:hyperlink>
      <w:r w:rsidRPr="00277A71">
        <w:rPr>
          <w:rFonts w:ascii="Times New Roman" w:hAnsi="Times New Roman" w:cs="Times New Roman"/>
          <w:sz w:val="24"/>
          <w:szCs w:val="24"/>
        </w:rPr>
        <w:t xml:space="preserve"> отношений, возникающих из договора поставки, осуществляется нормами § 3 гл. 30 ГК. К отношениям из договора поставки, не урегулированным указанными нормами, применяются общие правила о </w:t>
      </w:r>
      <w:hyperlink r:id="rId365" w:history="1">
        <w:r w:rsidRPr="00277A71">
          <w:rPr>
            <w:rStyle w:val="a7"/>
            <w:rFonts w:ascii="Times New Roman" w:hAnsi="Times New Roman" w:cs="Times New Roman"/>
            <w:color w:val="auto"/>
            <w:u w:val="none"/>
          </w:rPr>
          <w:t>договоре купли-продажи</w:t>
        </w:r>
      </w:hyperlink>
      <w:r w:rsidRPr="00277A71">
        <w:rPr>
          <w:rFonts w:ascii="Times New Roman" w:hAnsi="Times New Roman" w:cs="Times New Roman"/>
          <w:sz w:val="24"/>
          <w:szCs w:val="24"/>
        </w:rPr>
        <w:t xml:space="preserve"> (п. 5 ст. 454 ГК). Следует также учитывать разъяснения, содержащиеся в Постановлении Пленума ВАС РФ от 22 октября 1997 г. № 18.</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4. Сторонами по договору поставки могут быть лица, осуществляющие предпринимательскую деятельность. Это могут быть индивидуальный </w:t>
      </w:r>
      <w:hyperlink r:id="rId366" w:history="1">
        <w:r w:rsidRPr="00277A71">
          <w:rPr>
            <w:rStyle w:val="a7"/>
            <w:rFonts w:ascii="Times New Roman" w:hAnsi="Times New Roman" w:cs="Times New Roman"/>
            <w:color w:val="auto"/>
            <w:u w:val="none"/>
          </w:rPr>
          <w:t>предприниматель</w:t>
        </w:r>
      </w:hyperlink>
      <w:r w:rsidRPr="00277A71">
        <w:rPr>
          <w:rFonts w:ascii="Times New Roman" w:hAnsi="Times New Roman" w:cs="Times New Roman"/>
          <w:sz w:val="24"/>
          <w:szCs w:val="24"/>
        </w:rPr>
        <w:t xml:space="preserve"> или </w:t>
      </w:r>
      <w:hyperlink r:id="rId367" w:history="1">
        <w:r w:rsidRPr="00277A71">
          <w:rPr>
            <w:rStyle w:val="a7"/>
            <w:rFonts w:ascii="Times New Roman" w:hAnsi="Times New Roman" w:cs="Times New Roman"/>
            <w:color w:val="auto"/>
            <w:u w:val="none"/>
          </w:rPr>
          <w:t>юридическое лицо</w:t>
        </w:r>
      </w:hyperlink>
      <w:r w:rsidRPr="00277A71">
        <w:rPr>
          <w:rFonts w:ascii="Times New Roman" w:hAnsi="Times New Roman" w:cs="Times New Roman"/>
          <w:sz w:val="24"/>
          <w:szCs w:val="24"/>
        </w:rPr>
        <w:t xml:space="preserve"> независимо от организационно-правовой формы, обладающие необходимым объемом сделкоспособности.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5. Форма и особенности заключения. Поскольку в параграфе, посвященном договору поставки, гл. 30 ГК не устанавливаются специальные правила о форме подобного договора, к ней применяются общие правила о </w:t>
      </w:r>
      <w:hyperlink r:id="rId368" w:history="1">
        <w:r w:rsidRPr="00277A71">
          <w:rPr>
            <w:rStyle w:val="a7"/>
            <w:rFonts w:ascii="Times New Roman" w:hAnsi="Times New Roman" w:cs="Times New Roman"/>
            <w:color w:val="auto"/>
            <w:u w:val="none"/>
          </w:rPr>
          <w:t>форме сделок</w:t>
        </w:r>
      </w:hyperlink>
      <w:r w:rsidRPr="00277A71">
        <w:rPr>
          <w:rFonts w:ascii="Times New Roman" w:hAnsi="Times New Roman" w:cs="Times New Roman"/>
          <w:sz w:val="24"/>
          <w:szCs w:val="24"/>
        </w:rPr>
        <w:t xml:space="preserve">. Особенности регулирования преддоговорных отношений, возникающих при </w:t>
      </w:r>
      <w:hyperlink r:id="rId369" w:history="1">
        <w:r w:rsidRPr="00277A71">
          <w:rPr>
            <w:rStyle w:val="a7"/>
            <w:rFonts w:ascii="Times New Roman" w:hAnsi="Times New Roman" w:cs="Times New Roman"/>
            <w:color w:val="auto"/>
            <w:u w:val="none"/>
          </w:rPr>
          <w:t>заключении договора</w:t>
        </w:r>
      </w:hyperlink>
      <w:r w:rsidRPr="00277A71">
        <w:rPr>
          <w:rFonts w:ascii="Times New Roman" w:hAnsi="Times New Roman" w:cs="Times New Roman"/>
          <w:sz w:val="24"/>
          <w:szCs w:val="24"/>
        </w:rPr>
        <w:t xml:space="preserve"> поставки, предусмотрены ст. 507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6. В силу того, что договор поставки является разновидностью договора купли-продажи, существенными условиями для него являются условия о наименовании и количестве передаваемых </w:t>
      </w:r>
      <w:hyperlink r:id="rId370" w:history="1">
        <w:r w:rsidRPr="00277A71">
          <w:rPr>
            <w:rStyle w:val="a7"/>
            <w:rFonts w:ascii="Times New Roman" w:hAnsi="Times New Roman" w:cs="Times New Roman"/>
            <w:color w:val="auto"/>
            <w:u w:val="none"/>
          </w:rPr>
          <w:t>вещей</w:t>
        </w:r>
      </w:hyperlink>
      <w:r w:rsidRPr="00277A71">
        <w:rPr>
          <w:rFonts w:ascii="Times New Roman" w:hAnsi="Times New Roman" w:cs="Times New Roman"/>
          <w:sz w:val="24"/>
          <w:szCs w:val="24"/>
        </w:rPr>
        <w:t xml:space="preserve"> (товара) (п. 3 ст. 455 ГК). В договоре поставки товара партиями срок не является существенным условием, поскольку при отсутствии соглашения о сроке действует срок, установленный в один месяц (п. 1 ст. 508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Для договора разовой поставки товаров срок может рассматриваться как существенное условие (ст. 506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 Обязанности поставщика по договору поставки.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7.1. Поставщик обязан передать (отгрузить) товар покупателю (ст. 506, 509 ГК). Особенность договора поставки проявляется в закреплении обязанности поставщика передавать товар не только покупателю, но и третьему лицу – получателю, указанному покупателем в специальном документе (отгрузочной разнарядке). Исполнение обязанности по передаче товара поставщиком возможно следующими способами: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передачей товара перевозчику; 2) выборкой (самовывозом) товара;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передачей непосредственно покупателю. При первом способе передачи поставщик обязан выбрать тот вид транспорта, который предусмотрен договором поставки (и на определенных в договоре условиях).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противном случае поставщик может сам выбрать вид транспорта или определить условия передачи. По общему правилу </w:t>
      </w:r>
      <w:hyperlink r:id="rId371" w:history="1">
        <w:r w:rsidRPr="00277A71">
          <w:rPr>
            <w:rStyle w:val="a7"/>
            <w:rFonts w:ascii="Times New Roman" w:hAnsi="Times New Roman" w:cs="Times New Roman"/>
            <w:color w:val="auto"/>
            <w:u w:val="none"/>
          </w:rPr>
          <w:t>расходы</w:t>
        </w:r>
      </w:hyperlink>
      <w:r w:rsidRPr="00277A71">
        <w:rPr>
          <w:rFonts w:ascii="Times New Roman" w:hAnsi="Times New Roman" w:cs="Times New Roman"/>
          <w:sz w:val="24"/>
          <w:szCs w:val="24"/>
        </w:rPr>
        <w:t xml:space="preserve"> на перевозку определяются соглашением сторон. При втором способе передачи товара предусмотрено получение товаров покупателем (получателем) в месте нахождения поставщика. 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Ответственность поставщика за неисполнение обязанности по передаче (отгрузке) товара по договору поставки зависит от вида нарушения рассматриваемой обязанности, а именно от нарушения условия о сроке, о количестве, об ассортименте, о качестве, комплекте и комплектности.</w:t>
      </w:r>
    </w:p>
    <w:p w:rsidR="00A117E0" w:rsidRPr="00277A71" w:rsidRDefault="00A117E0" w:rsidP="00A117E0">
      <w:pPr>
        <w:pStyle w:val="a3"/>
        <w:jc w:val="both"/>
        <w:rPr>
          <w:rFonts w:ascii="Times New Roman" w:hAnsi="Times New Roman" w:cs="Times New Roman"/>
        </w:rPr>
      </w:pPr>
      <w:r w:rsidRPr="00277A71">
        <w:rPr>
          <w:rFonts w:ascii="Times New Roman" w:hAnsi="Times New Roman" w:cs="Times New Roman"/>
          <w:sz w:val="24"/>
          <w:szCs w:val="24"/>
        </w:rPr>
        <w:t>Ответственность поставщика за нарушение срока поставки товаров имеет следующие особенности (п. 2 ст. 523 ГК). При неоднократном нарушении сроков поставки покупатель вправе в одностороннем порядке отказать</w:t>
      </w:r>
      <w:r w:rsidRPr="00277A71">
        <w:rPr>
          <w:rFonts w:ascii="Times New Roman" w:hAnsi="Times New Roman" w:cs="Times New Roman"/>
        </w:rPr>
        <w:t xml:space="preserve">ся </w:t>
      </w:r>
      <w:r w:rsidRPr="00277A71">
        <w:rPr>
          <w:rFonts w:ascii="Times New Roman" w:hAnsi="Times New Roman" w:cs="Times New Roman"/>
          <w:sz w:val="24"/>
          <w:szCs w:val="24"/>
        </w:rPr>
        <w:t>от исполнения договора</w:t>
      </w:r>
      <w:r w:rsidRPr="00277A71">
        <w:rPr>
          <w:rFonts w:ascii="Times New Roman" w:hAnsi="Times New Roman" w:cs="Times New Roman"/>
        </w:rPr>
        <w:t>.</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1.Отличия договора поставки от договора розничной купли-продажи?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Какие виды ответственности поставщика и покупателя?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 xml:space="preserve">3.В каких случаях договор поставки может быть расторгнут? </w:t>
      </w:r>
      <w:r w:rsidRPr="00277A71">
        <w:rPr>
          <w:rFonts w:ascii="Times New Roman" w:hAnsi="Times New Roman" w:cs="Times New Roman"/>
          <w:b/>
          <w:bCs/>
        </w:rPr>
        <w:t xml:space="preserve">                                                   </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№20.</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схему видов договоров ренты.</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2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Составить схему видов договоров ренты.</w:t>
      </w:r>
    </w:p>
    <w:tbl>
      <w:tblPr>
        <w:tblW w:w="0" w:type="auto"/>
        <w:tblLook w:val="04A0" w:firstRow="1" w:lastRow="0" w:firstColumn="1" w:lastColumn="0" w:noHBand="0" w:noVBand="1"/>
      </w:tblPr>
      <w:tblGrid>
        <w:gridCol w:w="1283"/>
        <w:gridCol w:w="1438"/>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 xml:space="preserve">Вид ренты </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особенности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372"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373"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 Существо </w:t>
      </w:r>
      <w:hyperlink r:id="rId374" w:history="1">
        <w:r w:rsidRPr="00277A71">
          <w:rPr>
            <w:rStyle w:val="a7"/>
            <w:rFonts w:ascii="Times New Roman" w:hAnsi="Times New Roman" w:cs="Times New Roman"/>
            <w:color w:val="auto"/>
            <w:u w:val="none"/>
          </w:rPr>
          <w:t>договора ренты</w:t>
        </w:r>
      </w:hyperlink>
      <w:r w:rsidRPr="00277A71">
        <w:rPr>
          <w:rFonts w:ascii="Times New Roman" w:hAnsi="Times New Roman" w:cs="Times New Roman"/>
          <w:sz w:val="24"/>
          <w:szCs w:val="24"/>
        </w:rPr>
        <w:t xml:space="preserve"> заключается в том, что лицо отчуждает имущество, а взамен получает бессрочное (постоянная рента) или на срок жизни (пожизненная рента) </w:t>
      </w:r>
      <w:hyperlink r:id="rId375" w:history="1">
        <w:r w:rsidRPr="00277A71">
          <w:rPr>
            <w:rStyle w:val="a7"/>
            <w:rFonts w:ascii="Times New Roman" w:hAnsi="Times New Roman" w:cs="Times New Roman"/>
            <w:color w:val="auto"/>
            <w:u w:val="none"/>
          </w:rPr>
          <w:t>право</w:t>
        </w:r>
      </w:hyperlink>
      <w:r w:rsidRPr="00277A71">
        <w:rPr>
          <w:rFonts w:ascii="Times New Roman" w:hAnsi="Times New Roman" w:cs="Times New Roman"/>
          <w:sz w:val="24"/>
          <w:szCs w:val="24"/>
        </w:rPr>
        <w:t xml:space="preserve"> на периодические платежи или иное повременное имущественное предоставление (товары, работы, услуги). Например, </w:t>
      </w:r>
      <w:hyperlink r:id="rId376" w:history="1">
        <w:r w:rsidRPr="00277A71">
          <w:rPr>
            <w:rStyle w:val="a7"/>
            <w:rFonts w:ascii="Times New Roman" w:hAnsi="Times New Roman" w:cs="Times New Roman"/>
            <w:color w:val="auto"/>
            <w:u w:val="none"/>
          </w:rPr>
          <w:t>гражданин</w:t>
        </w:r>
      </w:hyperlink>
      <w:r w:rsidRPr="00277A71">
        <w:rPr>
          <w:rFonts w:ascii="Times New Roman" w:hAnsi="Times New Roman" w:cs="Times New Roman"/>
          <w:sz w:val="24"/>
          <w:szCs w:val="24"/>
        </w:rPr>
        <w:t xml:space="preserve"> в качестве варианта инвестирования отчуждает принадлежащий ему земельный участок, а взамен получает право на ежемесячную постоянную ренту в размере 30 000 руб., тем самым обеспечивая себя и своих наследников. Или пожилой гражданин, не имеющий возможности получить уход со стороны своих </w:t>
      </w:r>
      <w:r w:rsidRPr="00277A71">
        <w:rPr>
          <w:rFonts w:ascii="Times New Roman" w:hAnsi="Times New Roman" w:cs="Times New Roman"/>
          <w:sz w:val="24"/>
          <w:szCs w:val="24"/>
        </w:rPr>
        <w:lastRenderedPageBreak/>
        <w:t>близких, передает принадлежащую ему квартиру под выплату пожизненной ренты в форме предоставления содержания.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От </w:t>
      </w:r>
      <w:hyperlink r:id="rId377" w:history="1">
        <w:r w:rsidRPr="00277A71">
          <w:rPr>
            <w:rStyle w:val="a7"/>
            <w:rFonts w:ascii="Times New Roman" w:hAnsi="Times New Roman" w:cs="Times New Roman"/>
            <w:color w:val="auto"/>
            <w:u w:val="none"/>
          </w:rPr>
          <w:t>договора купли-продажи</w:t>
        </w:r>
      </w:hyperlink>
      <w:r w:rsidRPr="00277A71">
        <w:rPr>
          <w:rFonts w:ascii="Times New Roman" w:hAnsi="Times New Roman" w:cs="Times New Roman"/>
          <w:sz w:val="24"/>
          <w:szCs w:val="24"/>
        </w:rPr>
        <w:t xml:space="preserve"> </w:t>
      </w:r>
      <w:hyperlink r:id="rId378" w:history="1">
        <w:r w:rsidRPr="00277A71">
          <w:rPr>
            <w:rStyle w:val="a7"/>
            <w:rFonts w:ascii="Times New Roman" w:hAnsi="Times New Roman" w:cs="Times New Roman"/>
            <w:color w:val="auto"/>
            <w:u w:val="none"/>
          </w:rPr>
          <w:t>договор</w:t>
        </w:r>
      </w:hyperlink>
      <w:r w:rsidRPr="00277A71">
        <w:rPr>
          <w:rFonts w:ascii="Times New Roman" w:hAnsi="Times New Roman" w:cs="Times New Roman"/>
          <w:sz w:val="24"/>
          <w:szCs w:val="24"/>
        </w:rPr>
        <w:t xml:space="preserve"> ренты отличается тем, что общий размер предоставления за отчужденное под выплату ренты имущество является неопределенным. Никто не знает, сколько продлится постоянная рента или проживет гражданин, на срок жизни которого установлена пожизненная рента. От займа рента отличается тем, что по </w:t>
      </w:r>
      <w:hyperlink r:id="rId379" w:history="1">
        <w:r w:rsidRPr="00277A71">
          <w:rPr>
            <w:rStyle w:val="a7"/>
            <w:rFonts w:ascii="Times New Roman" w:hAnsi="Times New Roman" w:cs="Times New Roman"/>
            <w:color w:val="auto"/>
            <w:u w:val="none"/>
          </w:rPr>
          <w:t>договору займа</w:t>
        </w:r>
      </w:hyperlink>
      <w:r w:rsidRPr="00277A71">
        <w:rPr>
          <w:rFonts w:ascii="Times New Roman" w:hAnsi="Times New Roman" w:cs="Times New Roman"/>
          <w:sz w:val="24"/>
          <w:szCs w:val="24"/>
        </w:rPr>
        <w:t xml:space="preserve"> всегда есть обязанность не только платить проценты, но и вернуть предоставленный </w:t>
      </w:r>
      <w:hyperlink r:id="rId380" w:history="1">
        <w:r w:rsidRPr="00277A71">
          <w:rPr>
            <w:rStyle w:val="a7"/>
            <w:rFonts w:ascii="Times New Roman" w:hAnsi="Times New Roman" w:cs="Times New Roman"/>
            <w:color w:val="auto"/>
            <w:u w:val="none"/>
          </w:rPr>
          <w:t>капитал</w:t>
        </w:r>
      </w:hyperlink>
      <w:r w:rsidRPr="00277A71">
        <w:rPr>
          <w:rFonts w:ascii="Times New Roman" w:hAnsi="Times New Roman" w:cs="Times New Roman"/>
          <w:sz w:val="24"/>
          <w:szCs w:val="24"/>
        </w:rPr>
        <w:t xml:space="preserve">, в ренте же так называемый выкуп ренты существует не всегда. При </w:t>
      </w:r>
      <w:hyperlink r:id="rId381" w:history="1">
        <w:r w:rsidRPr="00277A71">
          <w:rPr>
            <w:rStyle w:val="a7"/>
            <w:rFonts w:ascii="Times New Roman" w:hAnsi="Times New Roman" w:cs="Times New Roman"/>
            <w:color w:val="auto"/>
            <w:u w:val="none"/>
          </w:rPr>
          <w:t>договоре аренды</w:t>
        </w:r>
      </w:hyperlink>
      <w:r w:rsidRPr="00277A71">
        <w:rPr>
          <w:rFonts w:ascii="Times New Roman" w:hAnsi="Times New Roman" w:cs="Times New Roman"/>
          <w:sz w:val="24"/>
          <w:szCs w:val="24"/>
        </w:rPr>
        <w:t xml:space="preserve"> </w:t>
      </w:r>
      <w:hyperlink r:id="rId382" w:history="1">
        <w:r w:rsidRPr="00277A71">
          <w:rPr>
            <w:rStyle w:val="a7"/>
            <w:rFonts w:ascii="Times New Roman" w:hAnsi="Times New Roman" w:cs="Times New Roman"/>
            <w:color w:val="auto"/>
            <w:u w:val="none"/>
          </w:rPr>
          <w:t>вещь</w:t>
        </w:r>
      </w:hyperlink>
      <w:r w:rsidRPr="00277A71">
        <w:rPr>
          <w:rFonts w:ascii="Times New Roman" w:hAnsi="Times New Roman" w:cs="Times New Roman"/>
          <w:sz w:val="24"/>
          <w:szCs w:val="24"/>
        </w:rPr>
        <w:t xml:space="preserve"> сохраняется в </w:t>
      </w:r>
      <w:hyperlink r:id="rId383" w:history="1">
        <w:r w:rsidRPr="00277A71">
          <w:rPr>
            <w:rStyle w:val="a7"/>
            <w:rFonts w:ascii="Times New Roman" w:hAnsi="Times New Roman" w:cs="Times New Roman"/>
            <w:color w:val="auto"/>
            <w:u w:val="none"/>
          </w:rPr>
          <w:t>собственности</w:t>
        </w:r>
      </w:hyperlink>
      <w:r w:rsidRPr="00277A71">
        <w:rPr>
          <w:rFonts w:ascii="Times New Roman" w:hAnsi="Times New Roman" w:cs="Times New Roman"/>
          <w:sz w:val="24"/>
          <w:szCs w:val="24"/>
        </w:rPr>
        <w:t xml:space="preserve"> правообладателя, который обязан обеспечивать арендатору беспрепятственное пользование имуществом.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Действующий ГК содержит общие положения о договоре ренты, закрепляет постоянную и пожизненную ренту и регулирует договор пожизненного содержания в качестве разновидности пожизненной ренты.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Договор ренты представляет собой соглашение, в силу которого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 (п. 1 ст. 583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 Плательщиком ренты может быть любое лицо, обладающее необходимой степенью правосубъектности. Поскольку пожизненная рента устанавливается на срок жизни получателя, то получателем пожизненной ренты может быть только гражданин. В случае постоянной ренты получателем может выступать как гражданин, так и </w:t>
      </w:r>
      <w:hyperlink r:id="rId384" w:history="1">
        <w:r w:rsidRPr="00277A71">
          <w:rPr>
            <w:rStyle w:val="a7"/>
            <w:rFonts w:ascii="Times New Roman" w:hAnsi="Times New Roman" w:cs="Times New Roman"/>
            <w:color w:val="auto"/>
            <w:u w:val="none"/>
          </w:rPr>
          <w:t>некоммерческая организация</w:t>
        </w:r>
      </w:hyperlink>
      <w:r w:rsidRPr="00277A71">
        <w:rPr>
          <w:rFonts w:ascii="Times New Roman" w:hAnsi="Times New Roman" w:cs="Times New Roman"/>
          <w:sz w:val="24"/>
          <w:szCs w:val="24"/>
        </w:rPr>
        <w:t xml:space="preserve">, если </w:t>
      </w:r>
      <w:hyperlink r:id="rId385" w:history="1">
        <w:r w:rsidRPr="00277A71">
          <w:rPr>
            <w:rStyle w:val="a7"/>
            <w:rFonts w:ascii="Times New Roman" w:hAnsi="Times New Roman" w:cs="Times New Roman"/>
            <w:color w:val="auto"/>
            <w:u w:val="none"/>
          </w:rPr>
          <w:t>заключение такого договора</w:t>
        </w:r>
      </w:hyperlink>
      <w:r w:rsidRPr="00277A71">
        <w:rPr>
          <w:rFonts w:ascii="Times New Roman" w:hAnsi="Times New Roman" w:cs="Times New Roman"/>
          <w:sz w:val="24"/>
          <w:szCs w:val="24"/>
        </w:rPr>
        <w:t xml:space="preserve"> не противоречит ее специальной правоспособности.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4. Рента относится к договорам о передаче имущества в собственность. Предмет договора – это имущество, передаваемое под выплату ренты. По общему правилу под выплату ренты может быть передано любое движимое и недвижимое имущество, в том числе денежная сумма. Однако по договору пожизненного содержания с иждивением под выплату ренты передается только </w:t>
      </w:r>
      <w:hyperlink r:id="rId386" w:history="1">
        <w:r w:rsidRPr="00277A71">
          <w:rPr>
            <w:rStyle w:val="a7"/>
            <w:rFonts w:ascii="Times New Roman" w:hAnsi="Times New Roman" w:cs="Times New Roman"/>
            <w:color w:val="auto"/>
            <w:u w:val="none"/>
          </w:rPr>
          <w:t>недвижимость</w:t>
        </w:r>
      </w:hyperlink>
      <w:r w:rsidRPr="00277A71">
        <w:rPr>
          <w:rFonts w:ascii="Times New Roman" w:hAnsi="Times New Roman" w:cs="Times New Roman"/>
          <w:sz w:val="24"/>
          <w:szCs w:val="24"/>
        </w:rPr>
        <w:t xml:space="preserve"> (п. 1 ст. 601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Чаще всего договор пожизненного содержания заключается по поводу </w:t>
      </w:r>
      <w:hyperlink r:id="rId387" w:history="1">
        <w:r w:rsidRPr="00277A71">
          <w:rPr>
            <w:rStyle w:val="a7"/>
            <w:rFonts w:ascii="Times New Roman" w:hAnsi="Times New Roman" w:cs="Times New Roman"/>
            <w:color w:val="auto"/>
            <w:u w:val="none"/>
          </w:rPr>
          <w:t>жилого помещения</w:t>
        </w:r>
      </w:hyperlink>
      <w:r w:rsidRPr="00277A71">
        <w:rPr>
          <w:rFonts w:ascii="Times New Roman" w:hAnsi="Times New Roman" w:cs="Times New Roman"/>
          <w:sz w:val="24"/>
          <w:szCs w:val="24"/>
        </w:rPr>
        <w:t>, принадлежащего гражданину, нуждающемуся в содержании, который до конца жизни остается проживать в указанном помещении. Но бывают ситуации, когда специализированный пансионат в обмен на единовременно уплаченную денежную сумму готов принять на себя пожизненный уход и содержание гражданина. Думается, что подобные отношения также должны строиться по правилам о договоре пожизненного содержания с иждивением, а не о договоре возмездного оказания услуг.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5. Из легального определения следует, что договор ренты относится к реальным. Для возникновения </w:t>
      </w:r>
      <w:hyperlink r:id="rId388"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xml:space="preserve"> требуется не только достижение соглашения, но и передача имущества. Когда под выплату ренты отчуждается недвижимость, то под передачей имущества, как представляется, следует понимать государственную регистрацию перехода </w:t>
      </w:r>
      <w:hyperlink r:id="rId389" w:history="1">
        <w:r w:rsidRPr="00277A71">
          <w:rPr>
            <w:rStyle w:val="a7"/>
            <w:rFonts w:ascii="Times New Roman" w:hAnsi="Times New Roman" w:cs="Times New Roman"/>
            <w:color w:val="auto"/>
            <w:u w:val="none"/>
          </w:rPr>
          <w:t>права собственности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Договор ренты является возмездным. Иногда по условиям договора помимо периодически выплачиваемой ренты получателю передается дополнительная денежная сумма. Например, под выплату пожизненной ренты передается транспортное средство за плату, и в соответствии с договором, кроме установленной сторонами ежемесячной ренты, приобретатель уплачивает 15 000 руб. через две недели после подписания договора. Это случайное по своему типу договорное условие имеет в отечественном </w:t>
      </w:r>
      <w:hyperlink r:id="rId390" w:history="1">
        <w:r w:rsidRPr="00277A71">
          <w:rPr>
            <w:rStyle w:val="a7"/>
            <w:rFonts w:ascii="Times New Roman" w:hAnsi="Times New Roman" w:cs="Times New Roman"/>
            <w:color w:val="auto"/>
            <w:u w:val="none"/>
          </w:rPr>
          <w:t>гражданском законодательстве</w:t>
        </w:r>
      </w:hyperlink>
      <w:r w:rsidRPr="00277A71">
        <w:rPr>
          <w:rFonts w:ascii="Times New Roman" w:hAnsi="Times New Roman" w:cs="Times New Roman"/>
          <w:sz w:val="24"/>
          <w:szCs w:val="24"/>
        </w:rPr>
        <w:t xml:space="preserve"> серьезное значение.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зависимости от указанного обстоятельства к передаче имущества и оплате (не в целом к договору ренты) субсидиарно применяются правила о купле-продаже либо о дарении, отличающиеся по своему содержанию (требования по качеству, ответственность за эвикцию вещи). Согласно ст. 594, 595 ГК «платность или бесплатность передачи </w:t>
      </w:r>
      <w:r w:rsidRPr="00277A71">
        <w:rPr>
          <w:rFonts w:ascii="Times New Roman" w:hAnsi="Times New Roman" w:cs="Times New Roman"/>
          <w:sz w:val="24"/>
          <w:szCs w:val="24"/>
        </w:rPr>
        <w:lastRenderedPageBreak/>
        <w:t>имущества» влияет на размер выкупной цены ренты и распределение риска случайной гибели. Затем, п. 2 ст. 597 ГК учитывает это обстоятельство при определении нижнего предела суммы рентных платежей и их индексации. И наконец, п. 2 ст. 599 ГК в зависимости от указанного обстоятельства определяет права получателя пожизненной ренты в случае расторжения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Договор ренты, независимо от его вида и предмета, всегда подлежит нотариальному удостоверению. Переход права собственности на недвижимое имущество, отчужденное под выплату ренты, подлежит государственной регистрации.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7. Защита интересов получателя ренты. Чаще всего имущество под выплату ренты передают граждане, нуждающиеся в содержании. Поэтому считается, что получателем ренты является экономически слабая сторона. В связи с этим </w:t>
      </w:r>
      <w:hyperlink r:id="rId391" w:history="1">
        <w:r w:rsidRPr="00277A71">
          <w:rPr>
            <w:rStyle w:val="a7"/>
            <w:rFonts w:ascii="Times New Roman" w:hAnsi="Times New Roman" w:cs="Times New Roman"/>
            <w:color w:val="auto"/>
            <w:u w:val="none"/>
          </w:rPr>
          <w:t>закон</w:t>
        </w:r>
      </w:hyperlink>
      <w:r w:rsidRPr="00277A71">
        <w:rPr>
          <w:rFonts w:ascii="Times New Roman" w:hAnsi="Times New Roman" w:cs="Times New Roman"/>
          <w:sz w:val="24"/>
          <w:szCs w:val="24"/>
        </w:rPr>
        <w:t xml:space="preserve"> предусматривает дополнительные гарантии защиты интересов получателя ренты.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Рента недвижимости порождает достаточно редко встречающееся в </w:t>
      </w:r>
      <w:hyperlink r:id="rId392" w:history="1">
        <w:r w:rsidRPr="00277A71">
          <w:rPr>
            <w:rStyle w:val="a7"/>
            <w:rFonts w:ascii="Times New Roman" w:hAnsi="Times New Roman" w:cs="Times New Roman"/>
            <w:color w:val="auto"/>
            <w:u w:val="none"/>
          </w:rPr>
          <w:t>гражданском праве</w:t>
        </w:r>
      </w:hyperlink>
      <w:r w:rsidRPr="00277A71">
        <w:rPr>
          <w:rFonts w:ascii="Times New Roman" w:hAnsi="Times New Roman" w:cs="Times New Roman"/>
          <w:sz w:val="24"/>
          <w:szCs w:val="24"/>
        </w:rPr>
        <w:t xml:space="preserve"> обременение права собственности (ст. 586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Лицо не должно терпеть чье-то воздействие на вещь, как, например, при </w:t>
      </w:r>
      <w:hyperlink r:id="rId393" w:history="1">
        <w:r w:rsidRPr="00277A71">
          <w:rPr>
            <w:rStyle w:val="a7"/>
            <w:rFonts w:ascii="Times New Roman" w:hAnsi="Times New Roman" w:cs="Times New Roman"/>
            <w:color w:val="auto"/>
            <w:u w:val="none"/>
          </w:rPr>
          <w:t>сервитуте</w:t>
        </w:r>
      </w:hyperlink>
      <w:r w:rsidRPr="00277A71">
        <w:rPr>
          <w:rFonts w:ascii="Times New Roman" w:hAnsi="Times New Roman" w:cs="Times New Roman"/>
          <w:sz w:val="24"/>
          <w:szCs w:val="24"/>
        </w:rPr>
        <w:t>, а обязано к совершению активных действий (выплачивать ренту). Обременение следует за недвижимым имуществом, т.е. носит вещный характер, предыдущий плательщик ренты остается субсидиарно ответственным за выплату ренты, если законом или договором не предусмотрена солидарная ответственность.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Закон дополнительно предоставляет получателю ренты право </w:t>
      </w:r>
      <w:hyperlink r:id="rId394" w:history="1">
        <w:r w:rsidRPr="00277A71">
          <w:rPr>
            <w:rStyle w:val="a7"/>
            <w:rFonts w:ascii="Times New Roman" w:hAnsi="Times New Roman" w:cs="Times New Roman"/>
            <w:color w:val="auto"/>
            <w:u w:val="none"/>
          </w:rPr>
          <w:t>залога</w:t>
        </w:r>
      </w:hyperlink>
      <w:r w:rsidRPr="00277A71">
        <w:rPr>
          <w:rFonts w:ascii="Times New Roman" w:hAnsi="Times New Roman" w:cs="Times New Roman"/>
          <w:sz w:val="24"/>
          <w:szCs w:val="24"/>
        </w:rPr>
        <w:t xml:space="preserve"> (п. 1 ст. 587 ГК), дающее возможность получателю ренты удовлетворить свои требования из стоимости обремененной недвижимой вещи преимущественно перед другими кредиторами плательщика ренты.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Движимая вещь, как правило, теряется в обороте, амортизируется или может быть легко уничтожена. Поэтому вещное обеспечение предметом ренты здесь не всегда поможет. Законодатель императивно определил, что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(ст. 329) либо застраховать в пользу получателя ренты риск ответственности за неисполнение либо ненадлежащее исполнение этих обязательств (п. 2 ст. 587 ГК). Иными существенными условиями договора ренты являются предмет и размер ренты (не общий, а в расчете на период времени).</w:t>
      </w:r>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Контрольные вопросы:</w:t>
      </w: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1.Какие виды договоров ренты предусмотрены ГК?</w:t>
      </w: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2.Договр бессрочной ренты на какой вид имущества может быть заключена?</w:t>
      </w:r>
    </w:p>
    <w:p w:rsidR="00A117E0" w:rsidRPr="00277A71" w:rsidRDefault="00A117E0" w:rsidP="00A117E0">
      <w:pPr>
        <w:pStyle w:val="a3"/>
        <w:jc w:val="both"/>
        <w:rPr>
          <w:rFonts w:ascii="Times New Roman" w:hAnsi="Times New Roman" w:cs="Times New Roman"/>
          <w:sz w:val="24"/>
          <w:szCs w:val="24"/>
        </w:rPr>
      </w:pPr>
      <w:r w:rsidRPr="00277A71">
        <w:rPr>
          <w:rStyle w:val="a7"/>
          <w:rFonts w:ascii="Times New Roman" w:hAnsi="Times New Roman" w:cs="Times New Roman"/>
          <w:color w:val="auto"/>
          <w:u w:val="none"/>
        </w:rPr>
        <w:t>3.Кто становится собственником имущества при заключении договора с пожизненным иждивением?</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lastRenderedPageBreak/>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№21.</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договор строительного подряда.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2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Составить договор строительного подряда.</w:t>
      </w:r>
    </w:p>
    <w:p w:rsidR="00A117E0" w:rsidRPr="00277A71" w:rsidRDefault="00A117E0" w:rsidP="00A117E0">
      <w:pPr>
        <w:pStyle w:val="a3"/>
        <w:jc w:val="center"/>
        <w:rPr>
          <w:rFonts w:ascii="Times New Roman" w:hAnsi="Times New Roman" w:cs="Times New Roman"/>
          <w:sz w:val="24"/>
          <w:szCs w:val="24"/>
        </w:rPr>
      </w:pPr>
      <w:r w:rsidRPr="00277A71">
        <w:rPr>
          <w:rFonts w:ascii="Times New Roman" w:hAnsi="Times New Roman" w:cs="Times New Roman"/>
          <w:sz w:val="24"/>
          <w:szCs w:val="24"/>
        </w:rPr>
        <w:t>ДОГОВОР ПОДРЯДА</w:t>
      </w:r>
    </w:p>
    <w:p w:rsidR="00A117E0" w:rsidRPr="00277A71" w:rsidRDefault="00A117E0" w:rsidP="00A117E0">
      <w:pPr>
        <w:pStyle w:val="a3"/>
        <w:jc w:val="center"/>
        <w:rPr>
          <w:rFonts w:ascii="Times New Roman" w:hAnsi="Times New Roman" w:cs="Times New Roman"/>
          <w:b/>
          <w:sz w:val="24"/>
          <w:szCs w:val="24"/>
        </w:rPr>
      </w:pPr>
      <w:r w:rsidRPr="00277A71">
        <w:rPr>
          <w:rStyle w:val="a9"/>
          <w:rFonts w:ascii="Times New Roman" w:hAnsi="Times New Roman" w:cs="Times New Roman"/>
          <w:sz w:val="24"/>
          <w:szCs w:val="24"/>
        </w:rPr>
        <w:t>на выполнение строительных работ</w:t>
      </w:r>
    </w:p>
    <w:p w:rsidR="00A117E0" w:rsidRPr="00277A71" w:rsidRDefault="00A117E0" w:rsidP="00A117E0">
      <w:pPr>
        <w:pStyle w:val="a3"/>
        <w:jc w:val="center"/>
        <w:rPr>
          <w:rFonts w:ascii="Times New Roman" w:hAnsi="Times New Roman" w:cs="Times New Roman"/>
          <w:sz w:val="24"/>
          <w:szCs w:val="24"/>
        </w:rPr>
      </w:pPr>
      <w:r w:rsidRPr="00277A71">
        <w:rPr>
          <w:rFonts w:ascii="Times New Roman" w:hAnsi="Times New Roman" w:cs="Times New Roman"/>
          <w:sz w:val="24"/>
          <w:szCs w:val="24"/>
        </w:rPr>
        <w:t>г.</w:t>
      </w:r>
    </w:p>
    <w:p w:rsidR="00A117E0" w:rsidRPr="00277A71" w:rsidRDefault="00A117E0" w:rsidP="00A117E0">
      <w:pPr>
        <w:pStyle w:val="a3"/>
        <w:jc w:val="center"/>
        <w:rPr>
          <w:rFonts w:ascii="Times New Roman" w:hAnsi="Times New Roman" w:cs="Times New Roman"/>
          <w:sz w:val="24"/>
          <w:szCs w:val="24"/>
        </w:rPr>
      </w:pPr>
      <w:r w:rsidRPr="00277A71">
        <w:rPr>
          <w:rFonts w:ascii="Times New Roman" w:hAnsi="Times New Roman" w:cs="Times New Roman"/>
          <w:sz w:val="24"/>
          <w:szCs w:val="24"/>
        </w:rPr>
        <w:t>«» 2018 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лице , действующего на основании , именуемый в дальнейшем «</w:t>
      </w:r>
      <w:r w:rsidRPr="00277A71">
        <w:rPr>
          <w:rFonts w:ascii="Times New Roman" w:hAnsi="Times New Roman" w:cs="Times New Roman"/>
          <w:b/>
          <w:bCs/>
          <w:sz w:val="24"/>
          <w:szCs w:val="24"/>
        </w:rPr>
        <w:t>Заказчик</w:t>
      </w:r>
      <w:r w:rsidRPr="00277A71">
        <w:rPr>
          <w:rFonts w:ascii="Times New Roman" w:hAnsi="Times New Roman" w:cs="Times New Roman"/>
          <w:sz w:val="24"/>
          <w:szCs w:val="24"/>
        </w:rPr>
        <w:t>», с одной стороны, и в лице , действующего на основании , именуемый в дальнейшем «</w:t>
      </w:r>
      <w:r w:rsidRPr="00277A71">
        <w:rPr>
          <w:rFonts w:ascii="Times New Roman" w:hAnsi="Times New Roman" w:cs="Times New Roman"/>
          <w:b/>
          <w:bCs/>
          <w:sz w:val="24"/>
          <w:szCs w:val="24"/>
        </w:rPr>
        <w:t>Подрядчик</w:t>
      </w:r>
      <w:r w:rsidRPr="00277A71">
        <w:rPr>
          <w:rFonts w:ascii="Times New Roman" w:hAnsi="Times New Roman" w:cs="Times New Roman"/>
          <w:sz w:val="24"/>
          <w:szCs w:val="24"/>
        </w:rPr>
        <w:t>», с другой стороны, именуемые в дальнейшем «Стороны», заключили настоящий договор, в дальнейшем «</w:t>
      </w:r>
      <w:r w:rsidRPr="00277A71">
        <w:rPr>
          <w:rFonts w:ascii="Times New Roman" w:hAnsi="Times New Roman" w:cs="Times New Roman"/>
          <w:b/>
          <w:bCs/>
          <w:sz w:val="24"/>
          <w:szCs w:val="24"/>
        </w:rPr>
        <w:t>Договор</w:t>
      </w:r>
      <w:r w:rsidRPr="00277A71">
        <w:rPr>
          <w:rFonts w:ascii="Times New Roman" w:hAnsi="Times New Roman" w:cs="Times New Roman"/>
          <w:sz w:val="24"/>
          <w:szCs w:val="24"/>
        </w:rPr>
        <w:t>», о нижеследующем: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 ОПРЕДЕЛЕНИЯ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 Понятия, применяемые в настоящем Договоре, означают следующее: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1.1.1. </w:t>
      </w:r>
      <w:r w:rsidRPr="00277A71">
        <w:rPr>
          <w:rFonts w:ascii="Times New Roman" w:hAnsi="Times New Roman" w:cs="Times New Roman"/>
          <w:b/>
          <w:bCs/>
          <w:sz w:val="24"/>
          <w:szCs w:val="24"/>
        </w:rPr>
        <w:t>Стороны</w:t>
      </w:r>
      <w:r w:rsidRPr="00277A71">
        <w:rPr>
          <w:rFonts w:ascii="Times New Roman" w:hAnsi="Times New Roman" w:cs="Times New Roman"/>
          <w:sz w:val="24"/>
          <w:szCs w:val="24"/>
        </w:rPr>
        <w:t xml:space="preserve"> – Заказчик и Подрядчик.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1.1.2. </w:t>
      </w:r>
      <w:r w:rsidRPr="00277A71">
        <w:rPr>
          <w:rFonts w:ascii="Times New Roman" w:hAnsi="Times New Roman" w:cs="Times New Roman"/>
          <w:b/>
          <w:bCs/>
          <w:sz w:val="24"/>
          <w:szCs w:val="24"/>
        </w:rPr>
        <w:t>Объект</w:t>
      </w:r>
      <w:r w:rsidRPr="00277A71">
        <w:rPr>
          <w:rFonts w:ascii="Times New Roman" w:hAnsi="Times New Roman" w:cs="Times New Roman"/>
          <w:sz w:val="24"/>
          <w:szCs w:val="24"/>
        </w:rPr>
        <w:t xml:space="preserve"> – помещение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1.1.3. </w:t>
      </w:r>
      <w:r w:rsidRPr="00277A71">
        <w:rPr>
          <w:rFonts w:ascii="Times New Roman" w:hAnsi="Times New Roman" w:cs="Times New Roman"/>
          <w:b/>
          <w:bCs/>
          <w:sz w:val="24"/>
          <w:szCs w:val="24"/>
        </w:rPr>
        <w:t>Договор подряда, именуемый в дальнейшем «Договор»</w:t>
      </w:r>
      <w:r w:rsidRPr="00277A71">
        <w:rPr>
          <w:rFonts w:ascii="Times New Roman" w:hAnsi="Times New Roman" w:cs="Times New Roman"/>
          <w:sz w:val="24"/>
          <w:szCs w:val="24"/>
        </w:rPr>
        <w:t xml:space="preserve"> – настоящий документ, включающий все содержащиеся в нем гарантии, приложения, подписанные Заказчиком и Подрядчиком, дополнения и изменения к нему, которые могут быть подписаны Сторонами, в т.ч. в период выполнения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1.1.4. </w:t>
      </w:r>
      <w:r w:rsidRPr="00277A71">
        <w:rPr>
          <w:rFonts w:ascii="Times New Roman" w:hAnsi="Times New Roman" w:cs="Times New Roman"/>
          <w:b/>
          <w:bCs/>
          <w:sz w:val="24"/>
          <w:szCs w:val="24"/>
        </w:rPr>
        <w:t>Строительная площадка</w:t>
      </w:r>
      <w:r w:rsidRPr="00277A71">
        <w:rPr>
          <w:rFonts w:ascii="Times New Roman" w:hAnsi="Times New Roman" w:cs="Times New Roman"/>
          <w:sz w:val="24"/>
          <w:szCs w:val="24"/>
        </w:rPr>
        <w:t xml:space="preserve"> – территория или помещение, необходимая для выполнения строительных работ по настоящему Договору, расположенная по адресу: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1.1.5. </w:t>
      </w:r>
      <w:r w:rsidRPr="00277A71">
        <w:rPr>
          <w:rFonts w:ascii="Times New Roman" w:hAnsi="Times New Roman" w:cs="Times New Roman"/>
          <w:b/>
          <w:bCs/>
          <w:sz w:val="24"/>
          <w:szCs w:val="24"/>
        </w:rPr>
        <w:t>Работы</w:t>
      </w:r>
      <w:r w:rsidRPr="00277A71">
        <w:rPr>
          <w:rFonts w:ascii="Times New Roman" w:hAnsi="Times New Roman" w:cs="Times New Roman"/>
          <w:sz w:val="24"/>
          <w:szCs w:val="24"/>
        </w:rPr>
        <w:t xml:space="preserve"> – комплекс ремонтных работ, подлежащих выполнению Подрядчиком в соответствии с условиями Договора и сданных по Акту сдачи-приемки выполненных работ по Договору.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1.1.6. </w:t>
      </w:r>
      <w:r w:rsidRPr="00277A71">
        <w:rPr>
          <w:rFonts w:ascii="Times New Roman" w:hAnsi="Times New Roman" w:cs="Times New Roman"/>
          <w:b/>
          <w:bCs/>
          <w:sz w:val="24"/>
          <w:szCs w:val="24"/>
        </w:rPr>
        <w:t>Одобрение</w:t>
      </w:r>
      <w:r w:rsidRPr="00277A71">
        <w:rPr>
          <w:rFonts w:ascii="Times New Roman" w:hAnsi="Times New Roman" w:cs="Times New Roman"/>
          <w:sz w:val="24"/>
          <w:szCs w:val="24"/>
        </w:rPr>
        <w:t xml:space="preserve"> – подтверждение в письменной форме, сделанное Заказчиком (или Подрядчиком).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1.1.7. </w:t>
      </w:r>
      <w:r w:rsidRPr="00277A71">
        <w:rPr>
          <w:rFonts w:ascii="Times New Roman" w:hAnsi="Times New Roman" w:cs="Times New Roman"/>
          <w:b/>
          <w:bCs/>
          <w:sz w:val="24"/>
          <w:szCs w:val="24"/>
        </w:rPr>
        <w:t>Акт сдачи-приемки выполненных работ по Договору</w:t>
      </w:r>
      <w:r w:rsidRPr="00277A71">
        <w:rPr>
          <w:rFonts w:ascii="Times New Roman" w:hAnsi="Times New Roman" w:cs="Times New Roman"/>
          <w:sz w:val="24"/>
          <w:szCs w:val="24"/>
        </w:rPr>
        <w:t xml:space="preserve"> – документ, подтверждающий выполнение (сдачу-приемку) Подрядчиком Работ и приемку Объекта (или его части) Заказчиком.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ПРЕДМЕТ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2.1. Заказчик поручает, а Подрядчик принимает на себя обязательство выполнить строительные работы на объекте Заказчика в соответствии с разработанной проектно-технической и сметной документацией, утвержденной Заказчиком.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2.2. Конкретные виды и объемы выполняемых работ определяются Приложениями (Сметами) к настоящему Договору.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2.3. Работы должны выполняться в соответствии со строительными нормами и правилами, соблюдением Правил техники безопасности при проведении СМР и требований Арендодателя.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СТОИМОСТЬ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3.1.Общая стоимость работ по объекту указывается в Приложениях (Сметах), являющейся неотъемлемой частью настоящего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3.2. Общая стоимость работ может быть изменена по согласованию Сторон в следующих случаях: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увеличении или уменьшении объемов и видов работ, включенных в Приложения (Сметы) к настоящему Договору;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изменении характера, качества или вида указанной работы;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изменении порядка налогообложения в РФ после заключения Договора, в частности введения новых налогов и других сборов, их отмены или изменения размеров, действующих на день подписания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3.3. Если такие изменения повлияют на стоимость или срок завершения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становящегося с момента подписания неотъемлемой частью настоящего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ПРАВА И ОБЯЗАННОСТИ ПОДРЯДЧИКА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 Подрядчик обязуется: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4.1.1. Выполнить Работы со сдачей Заказчику в сроки, предусмотренные настоящим Договором.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4.1.2. Нести ответственность за безопасные условия труда, выполнение противопожарных мероприятий на объекте и способы проведения работ на объекте. За ущерб, причиненный в ходе работ третьим лицам, Подрядчик несет ответственность в случае, если ущерб нанесен по его вине.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4.1.3. Относиться к информации, передаваемой ему Заказчиком, как к конфиденциальной.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4.1.4. Исполнять полученные в ходе выполнения работ указания Заказчика, если они не противоречат условиям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4.1.5. В течение дней с даты подписания настоящего Договора назначить уполномоченного представителя Подрядчика и в письменной форме сообщить об этом Заказчику, указав полный объем предоставленных ему полномочий.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4.1.6. За свой счет, своими силами и средствами осуществлять приемку, разгрузку, складирование строительной техники, оборудования для производства Подрядчиком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4.1.7. Ежедневно осуществлять в процессе выполнения работ и по окончании работ уборку строительной площадки от строительного мусора.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4.1.8. Перед сдачей объекта под монтаж оборудования вывезти принадлежащие Подрядчику материалы, инструменты и оборудование, убрать строительный мусор.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4.2. Подрядчик имеет право при согласовании с Заказчиком привлекать для выполнения работ по Договору третьих лиц. При этом Подрядчик несет перед Заказчиком всю ответственность за выполнение третьими лицами условий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4.3. Подрядчик обязан немедленно предупредить Заказчика и до получения от него указаний приостановить работу при обнаружении: непригодности или недоброкачественности предоставленных Заказчиком материалов, оборудования или технической документации; иных, не зависящих от Подрядчика обстоятельств, которые грозят годности, прочности, надежности или качеству результатов выполняемой работы, либо создают невозможность ее завершения в срок.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4.4. Подрядчик обязан заключить договор на страхование своей профессиональной ответственности на период производства строительных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ПРАВА И ОБЯЗАННОСТИ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5.1. Заказчик обязуется: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5.1.1. Передать Подрядчику помещение, пригодное для производства строительных работ, по Акту.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5.1.2. Заказчик обязан в случаях, в объеме и в порядке, предусмотренных настоящим Договором, оказывать Подрядчику содействие в выполнении работы.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5.1.3. Осуществлять платежи и приемку выполненных работ в порядке и в сроки, предусмотренные настоящим Договором.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5.2. Заказчик вправе во всякое время проверять ход и качество выполняемых Подрядчиком работ, не вмешиваясь при этом в оперативную деятельность. При обнаружении существенных недостатков Заказчик имеет право остановить работу до их устранения. Данный факт фиксируется в журнале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5.3. Заказчик вправе по согласованию с Подрядчиком в счет стоимости работ приобретать необходимое оборудование и материалы. При этом цена работ, подлежащая уплате Подрядчику, уменьшается на предусмотренную Сметой стоимость приобретенного оборудования и материалов.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5.4. Заказчик в период действия настоящего Договора вправе привлекать для выполнения работ, предусмотренных настоящим Договором, иных лиц, кроме Подрядчика, в случае, если Подрядчик выполняет работу с ненадлежащим качеством или задержками, с возложением всех расходов, связанных с привлечением третьих лиц, на Подрядчика.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5.5. В случае, указанном в п.5.4 настоящего Договора, Заказчик в течение рабочих дней с момента заключения Договора с другой подрядной организацией, направляет Подрядчику письменное требование и счет на оплату всех расходов, связанных с привлечением третьих лиц. Счет должен быть оплачен Подрядчиком в -дневный срок с момента его получения.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СРОКИ ВЫПОЛНЕНИЯ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6.1. Подрядчик приступает к выполнению работ в течение рабочих дней после перечисления Заказчиком аванса на его расчетный счет.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6.2. Срок выполнения и окончания работ по Приложениям (Сметам) определяется Календарным графиком.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6.3. В случае остановки работ или простоя не по вине Подрядчика составляется двусторонний Акт и сроки производства работ корректируются Сторонами пропорционально времени простоя.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 УСЛОВИЯ ПЛАТЕЖЕЙ И РАСЧЕТОВ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7.1. Платежи по Приложениям (Сметам) осуществляются в следующем порядке: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7.1.1. Заказчик выплачивает Подрядчику аванс для закупки и завоза материалов в размере % от общей стоимости работ по Приложениям (Сметам) не позднее банковских дней с момента получения выставленного Подрядчиком счета.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7.1.2. Следующие этапы оплаты (в случае выполнения работ свыше одного месяца): производятся согласно актов выполненных работ по Приложениям (Сметам) с зачетом оплаченного % аванса.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7.1.3. Окончательный платеж оставшийся от стоимости работ по Приложениям (Сметам) Заказчик оплачивает в течение банковских дней со дня подписания Сторонами Акта сдачи-приемки помещения в эксплуатацию.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7.2. Обязательства Заказчика по оплате считаются исполненными с даты списания денежных средств с расчетного счета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7.3. В случае досрочного выполнения Подрядчиком работ Заказчик может досрочно принять и оплатить работы.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 ПРОИЗВОДСТВО И ПРИЕМКА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8.1. Подрядчик перед началом работ принимает от Заказчика помещение по Акту с указанием (при наличии) выполненных работ или смонтированного инженерного оборудования другой подрядной организацией.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8.2. Подрядчик совместно с Заказчиком оформляет допуск своего рабочего персонала на объект в соответствии с требованиями Арендодателя и его технических служб.</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8.3. Заказчик назначает на объекте своего представителя, который от имени Заказчика совместно с Подрядчиком оформляет Акты на выполненные скрытые работы и решает вопросы, возникающие в ходе производства работ. Уполномоченный Заказчиком представитель имеет право беспрепятственного доступа ко всем видам работ в течение всего периода их выполнения и в любое время их производства.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8.4. Подрядчик самостоятельно организует производство работ на объекте в соответствии со сроками, определенным Календарным планом к Приложениям (Сметам).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8.5. С момента начала работ и до их завершения Подрядчик ведет журнал производства работ, в котором ведется фиксация фактов и обстоятельств, связанных с производством работ и имеющих значение для взаимоотношений Сторон (дата начала и окончания работ, сообщения об осмотре и принятии работ (в т.ч. и скрытых) и согласованиях проектно-технических решений с Заказчиком).Если Заказчик не удовлетворен ходом и качеством работ или записями Подрядчика, то он излагает свое мнение в журнале производства работ. Подрядчик обязуется в трехдневный срок принять меры к устранению недостатков, указанных Заказчиком в журнале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8.6. При производстве и закрытии скрытых работ Подрядчик обязан известить Заказчика и пригласить его представителя на осмотр и приемку. Заказчик производит осмотр и приемку выполненных работ с фиксацией в журнале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 Сдача выполненных работ по Приложениям (Сметам) производится в следующем порядке: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8.7.1. Заказчик производит приемку работ в течение рабочих дней с даты получения от Подрядчика письменного уведомления о завершении работ по Приложениям (Сметам) и готовности помещения к монтажу технологического оборудования.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8.7.2. Вместе с уведомлением о готовности помещения под монтаж технологического оборудования Подрядчик передает Заказчику комплект исполнительной проектно-технической документации.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8.7.3. В указанный срок Заказчик производит приемку помещения и при наличии выявленных недостатков и дефектов фиксирует их в Акте. Копия Акта направляется Подрядчику для принятия мер к устранению выявленных недостатков и дефектов.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8.7.4. После монтажа технологического оборудования Заказчик принимает помещение в эксплуатацию с составлением Акта или направляет Подрядчику мотивированный отказ с указанием причин, препятствующих приемке помещения в эксплуатацию.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8.7.5. Если возникнет необходимость в проведении дополнительных работ и в связи с этим в существенном повышении цены на определенном этапе выполнения работ по Приложениям (Сметам), Подрядчик обязан своевременно предупредить об этом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8.7.6. Дополнительные работы выполняются после подписания Сторонами Дополнительного соглашения и согласования стоимости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9. ОБСТОЯТЕЛЬСТВА НЕПРЕОДОЛИМОЙ СИЛЫ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запретительных актов органов государственной власти РФ, если эти обстоятельства возникли после подписания Договора и непосредственно повлияли на исполнение настоящего Договора. Срок исполнения обязательств по Приложениям (Сметам)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9.2. Сторона, для которой создалась невозможность исполнения обязательств по настоящему Договору в силу обстоятельств непреодолимой силы, обязана незамедлительно с момента их наступления известить в письменной форме другую Сторону о наступлении и прекращении указанных обстоятельств. Несвоевременное извещение об обстоятельствах непреодолимой силы лишает соответствующую Сторону права ссылаться на них в будущем.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9.3. Если обстоятельства непреодолимой силы или их последствия будут длиться более месяца, то Стороны в течение рабочих дней обсудят, какие меры следует принять для продолжения работ по Договору. Если Стороны не смогут договориться в течение месяцев, тогда каждая из Сторон вправе потребовать расторжения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10. РАСТОРЖЕНИЕ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10.1. Настоящий Договор может быть расторгнут по соглашению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10.2. Заказчик вправе требовать расторжения Договора в следующих случаях: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нарушения Подрядчиком сроков выполнения работ при условии, если срок их окончания, установленный в Календарном плане, увеличивается более чем на календарных дней;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нарушения Подрядчиком условий Договора, ведущие к снижению качества работ, предусмотренному проектом, строительными нормами и правилами;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аннулирования лицензии на строительную деятельность, издание других актов государственными органами в рамках действующего законодательства, лишающих Подрядчика права на производство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случае несвоевременного предупреждения Заказчика о необходимости превышения цены работ, указанной в Приложениях (Сметах).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10.3. Подрядчик вправе потребовать расторжения Договора в следующих случаях: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остановке Заказчиком выполнения работ по независящим от Подрядчика причинам на срок, превышающий 30 (тридцать) календарных дней;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финансовой несостоятельности Заказчика, а также в случае ликвидации.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10.4. При расторжении Договора на объекте с незавершенными работами Сторонами оформляются Акты сдачи-приемки выполненных работ по форме КС-2 и КС-3, на основании которых Заказчик оплачивает Подрядчику стоимость фактически выполненных работ по Приложению (Смете) на момент расторжения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10.5. Сторона, решившая расторгнуть Договор в соответствии с положениями настоящего Раздела, направляет письменное уведомление другой Стороне не позднее чем за календарных дней до предлагаемой даты расторжения настоящего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 ОТВЕТСТВЕННОСТЬ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11.1. В случае необоснованной задержки установленных Договором и Календарным планом к Приложениям (Сметам) сроков перечисления оплаты выполненных работ Заказчик выплачивает Подрядчик пеню в размере % от подлежащей оплате суммы за каждый день задержки, но не более % от стоимости работ по Приложению (Смете).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11.2. В случаях не обеспечения установленных Календарным планом сроков окончания работ по вине Подрядчика им уплачивается пеня в размере % от стоимости работ, за каждый день задержки, но не более % от стоимости работ по Приложению (Смете).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11.3. Оплата пени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исполнения своих обязательств.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11.4. Оплата штрафных санкций производится в течение банковских дней со дня получения письменного уведомления другой Стороны о взыскании штрафных санкций на расчетный счет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11.5. Подрядчик не несет ответственность за повреждение действующих коммуникаций, обнаруженных в результате ведения работ и не указанных в проекте.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 ОСОБЫЕ УСЛОВИЯ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12.1. 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12.2. Ущерб, нанесенный третьему лицу в результате проведения работ на объекте по вине Подрядчика, компенсируется Подрядчиком.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12.3. Все изменения и дополнения к настоящему Договору считаются действительными, если они оформлены в письменном виде и подписаны Сторонами.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12.4. Любая договоренность между Сторонами, влекущая за собой новые обязательства, которые не входят в настоящий Договор, должна быть письменно подтверждена Сторонами в форме дополнений и изменений к нему.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12.5. Во всем остальном, что не предусмотрено настоящим Договором, применяется действующее законодательство Российской Федерации.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12.6. Все Приложения (Сметы) и Календарные планы-графики производства работ к Договору являются его неотъемлемой частью.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12.7. Спорные вопросы, возникающие в ходе исполнения настоящего Договора, разрешаются путем переговоров, при не достижении согласия, споры разрешаются Арбитражным судом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12.8. Настоящий Договор составлен в двух экземплярах, имеющих одинаковую юридическую силу, по одному для каждой из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13. ПРОЧИЕ УСЛОВИЯ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13.1. Подрядчик должен при выполнении своих обязательств по настоящему Договору соблюдать высочайшие этические и профессиональные стандарты и обязан подчиняться всем применимым законам и положениям.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13.2. Подрядчик соглашается со следующим: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Не производить или не предлагать прямо или косвенно платеж или дар какому-либо работнику, должностному лицу или представителю правительства, правительственного учреждения или иного органа или какой-либо политической партии либо ее должностному лицу или какому-либо кандидату на политический пост при обстоятельствах, когда платеж или дар будут составлять незаконный платеж, либо когда платеж или дар был произведен с целью обеспечить неправомерное преимущество или получить какой-либо доход от деятельности;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Приложить все свои усилия с тем, чтобы поддерживать репутацию и содействовать интересам Заказчика, и не вправе допускать конфликт между своими интересами и обязанностями, которые он имеет перед Заказчиком.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14. СРОК ДЕЙСТВИЯ ДОГОВОРА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14.1. Договор вступает в силу с момента его подписания обеими Сторонами и действует один календарный год. Если до окончания срока действия Договора ни одна из Сторон не уведомит другую Сторону о своем намерении прекратить действие Договора, то Договор считается пролонгированным на следующий календарный год на тех же условиях, с сохранением порядка пролонгации на последующие годы.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15. ЮРИДИЧЕСКИЕ АДРЕСА И БАНКОВСКИЕ РЕКВИЗИТЫ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bCs/>
          <w:sz w:val="24"/>
          <w:szCs w:val="24"/>
        </w:rPr>
        <w:t>Заказчик</w:t>
      </w:r>
      <w:r w:rsidRPr="00277A71">
        <w:rPr>
          <w:rFonts w:ascii="Times New Roman" w:hAnsi="Times New Roman" w:cs="Times New Roman"/>
          <w:sz w:val="24"/>
          <w:szCs w:val="24"/>
        </w:rPr>
        <w:t>Юр. адрес:Почтовый адрес:ИНН:КПП:Банк:Рас./счёт:Корр./счёт:БИК: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bCs/>
          <w:sz w:val="24"/>
          <w:szCs w:val="24"/>
        </w:rPr>
        <w:t>Подрядчик</w:t>
      </w:r>
      <w:r w:rsidRPr="00277A71">
        <w:rPr>
          <w:rFonts w:ascii="Times New Roman" w:hAnsi="Times New Roman" w:cs="Times New Roman"/>
          <w:sz w:val="24"/>
          <w:szCs w:val="24"/>
        </w:rPr>
        <w:t>Юр. адрес:Почтовый адрес:ИНН:КПП:Банк:Рас./счёт:Корр./счёт:БИК: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16. ПОДПИСИ СТОРОН</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Заказчик _________________</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Подрядчик _________________</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395"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396"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В современном российском </w:t>
      </w:r>
      <w:hyperlink r:id="rId397" w:history="1">
        <w:r w:rsidRPr="00277A71">
          <w:rPr>
            <w:rStyle w:val="a7"/>
            <w:rFonts w:ascii="Times New Roman" w:hAnsi="Times New Roman" w:cs="Times New Roman"/>
            <w:color w:val="auto"/>
            <w:u w:val="none"/>
          </w:rPr>
          <w:t>праве</w:t>
        </w:r>
      </w:hyperlink>
      <w:r w:rsidRPr="00277A71">
        <w:rPr>
          <w:rFonts w:ascii="Times New Roman" w:hAnsi="Times New Roman" w:cs="Times New Roman"/>
          <w:sz w:val="24"/>
          <w:szCs w:val="24"/>
        </w:rPr>
        <w:t xml:space="preserve"> договор подряда – достаточно распространенный самостоятельный договор, опосредующий </w:t>
      </w:r>
      <w:hyperlink r:id="rId398" w:history="1">
        <w:r w:rsidRPr="00277A71">
          <w:rPr>
            <w:rStyle w:val="a7"/>
            <w:rFonts w:ascii="Times New Roman" w:hAnsi="Times New Roman" w:cs="Times New Roman"/>
            <w:color w:val="auto"/>
            <w:u w:val="none"/>
          </w:rPr>
          <w:t>имущественные отношения</w:t>
        </w:r>
      </w:hyperlink>
      <w:r w:rsidRPr="00277A71">
        <w:rPr>
          <w:rFonts w:ascii="Times New Roman" w:hAnsi="Times New Roman" w:cs="Times New Roman"/>
          <w:sz w:val="24"/>
          <w:szCs w:val="24"/>
        </w:rPr>
        <w:t xml:space="preserve"> по производству или переработке материальных благ, в результате которых достигнутый подрядчиком результат становится </w:t>
      </w:r>
      <w:hyperlink r:id="rId399" w:history="1">
        <w:r w:rsidRPr="00277A71">
          <w:rPr>
            <w:rStyle w:val="a7"/>
            <w:rFonts w:ascii="Times New Roman" w:hAnsi="Times New Roman" w:cs="Times New Roman"/>
            <w:color w:val="auto"/>
            <w:u w:val="none"/>
          </w:rPr>
          <w:t>собственностью</w:t>
        </w:r>
      </w:hyperlink>
      <w:r w:rsidRPr="00277A71">
        <w:rPr>
          <w:rFonts w:ascii="Times New Roman" w:hAnsi="Times New Roman" w:cs="Times New Roman"/>
          <w:sz w:val="24"/>
          <w:szCs w:val="24"/>
        </w:rPr>
        <w:t xml:space="preserve"> заказчика.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Договор подряда представляет собой соглашение, в силу которого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 702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Договор является консенсуальным, возмездным, двусторонне обязывающим.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 Основным признаком договора подряда, отличающим его от схожего с ним договора возмездного оказания услуг, является наличие овеществленного результата, осязаемого и </w:t>
      </w:r>
      <w:r w:rsidRPr="00277A71">
        <w:rPr>
          <w:rFonts w:ascii="Times New Roman" w:hAnsi="Times New Roman" w:cs="Times New Roman"/>
          <w:sz w:val="24"/>
          <w:szCs w:val="24"/>
        </w:rPr>
        <w:lastRenderedPageBreak/>
        <w:t xml:space="preserve">отделимого от </w:t>
      </w:r>
      <w:hyperlink r:id="rId400" w:history="1">
        <w:r w:rsidRPr="00277A71">
          <w:rPr>
            <w:rStyle w:val="a7"/>
            <w:rFonts w:ascii="Times New Roman" w:hAnsi="Times New Roman" w:cs="Times New Roman"/>
            <w:color w:val="auto"/>
            <w:u w:val="none"/>
          </w:rPr>
          <w:t>личности</w:t>
        </w:r>
      </w:hyperlink>
      <w:r w:rsidRPr="00277A71">
        <w:rPr>
          <w:rFonts w:ascii="Times New Roman" w:hAnsi="Times New Roman" w:cs="Times New Roman"/>
          <w:sz w:val="24"/>
          <w:szCs w:val="24"/>
        </w:rPr>
        <w:t xml:space="preserve"> самого подрядчика (построенный дом, отремонтированные туфли, усовершенствованный станок). Полезный эффект услуги, как правило, потребляется в процессе ее оказания и неотделим от личности исполнителя (показ фильма в кинотеатре, чтение лекции, консультация юриста). Если же услуга и завершается каким-либо результатом, то в отличие от результата договора подряда он не имеет овеществленного характера (врач вылечил пациента, </w:t>
      </w:r>
      <w:hyperlink r:id="rId401" w:history="1">
        <w:r w:rsidRPr="00277A71">
          <w:rPr>
            <w:rStyle w:val="a7"/>
            <w:rFonts w:ascii="Times New Roman" w:hAnsi="Times New Roman" w:cs="Times New Roman"/>
            <w:color w:val="auto"/>
            <w:u w:val="none"/>
          </w:rPr>
          <w:t>адвокат</w:t>
        </w:r>
      </w:hyperlink>
      <w:r w:rsidRPr="00277A71">
        <w:rPr>
          <w:rFonts w:ascii="Times New Roman" w:hAnsi="Times New Roman" w:cs="Times New Roman"/>
          <w:sz w:val="24"/>
          <w:szCs w:val="24"/>
        </w:rPr>
        <w:t xml:space="preserve"> выиграл дело) либо его ценность состоит не в материальном носителе, в котором он зафиксирован, а в содержании, идеях (аудитор подготовил заключение, юрист написал исковое заявление, эксперт дал письменное заключение по вопросам, требующим специальных познаний).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Из этого различия закономерно вытекает еще одно: результат работ по договору подряда полностью зависит от умений, навыков, способностей и отношения к работе подрядчика, который при надлежащем исполнении своих обязанностей по договору подряда должен достигнуть именно результат, обусловленный договором. Надлежащее оказание услуги тем не менее может и не привести к результату, желаемому заказчиком в силу специфики ее объекта как деятельности, которая зависит и от иных факторов помимо действий исполнителя (например, врач сделал все возможное, но вылечить пациента не смог; адвокат принял участие во всех судебных заседаниях, совершил все необходимые процессуальные действия, но </w:t>
      </w:r>
      <w:hyperlink r:id="rId402"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xml:space="preserve"> не вынес решение в пользу его доверителя).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Таким образом, результат работ полностью подконтролен подрядчику и может быть им гарантирован, тогда как оказание услуги может и не привести к желаемому заказчиком результату, несмотря на все совершенные исполнителем действия.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 этому же признаку договор подряда может быть отграничен от </w:t>
      </w:r>
      <w:hyperlink r:id="rId403" w:history="1">
        <w:r w:rsidRPr="00277A71">
          <w:rPr>
            <w:rStyle w:val="a7"/>
            <w:rFonts w:ascii="Times New Roman" w:hAnsi="Times New Roman" w:cs="Times New Roman"/>
            <w:color w:val="auto"/>
            <w:u w:val="none"/>
          </w:rPr>
          <w:t>трудового договора</w:t>
        </w:r>
      </w:hyperlink>
      <w:r w:rsidRPr="00277A71">
        <w:rPr>
          <w:rFonts w:ascii="Times New Roman" w:hAnsi="Times New Roman" w:cs="Times New Roman"/>
          <w:sz w:val="24"/>
          <w:szCs w:val="24"/>
        </w:rPr>
        <w:t>, по которому работник выполняет определенную трудовую функцию (ст. 56 ТК), которая необязательно завершается конкретным результатом. Можно сказать, что в трудовом договоре основное значение состоит в выполнении работы за определенную плату, тогда как в договоре подряда – в достижении обусловленного договором овеществленного результата, подлежащего сдаче заказчику.</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Трудовой договор характеризуется также наличием обязанностей работодателя обеспечить надлежащие условия труда, льготы и гарантии, предусмотренные трудовым законодательством, а работника – выполнять правила внутреннего трудового распорядка, чего нет в договоре подряда.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3. В зависимости от субъектного состава и специфики предмета в </w:t>
      </w:r>
      <w:hyperlink r:id="rId404" w:history="1">
        <w:r w:rsidRPr="00277A71">
          <w:rPr>
            <w:rStyle w:val="a7"/>
            <w:rFonts w:ascii="Times New Roman" w:hAnsi="Times New Roman" w:cs="Times New Roman"/>
            <w:color w:val="auto"/>
            <w:u w:val="none"/>
          </w:rPr>
          <w:t>законе</w:t>
        </w:r>
      </w:hyperlink>
      <w:r w:rsidRPr="00277A71">
        <w:rPr>
          <w:rFonts w:ascii="Times New Roman" w:hAnsi="Times New Roman" w:cs="Times New Roman"/>
          <w:sz w:val="24"/>
          <w:szCs w:val="24"/>
        </w:rPr>
        <w:t xml:space="preserve"> выделены следующие виды договора подряда: договор бытового подряда, договор строительного подряда, договор подряда на выполнение проектных и изыскательских работ, государственный или муниципальный контракт на выполнение подрядных работ для государственных или муниципальных нужд.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4. Сторонами договора подряда являются подрядчик – лицо, которое обязуется выполнить работу и сдать ее результат заказчику, и заказчик – лицо, по заданию которого осуществляются работы. Любые </w:t>
      </w:r>
      <w:hyperlink r:id="rId405" w:history="1">
        <w:r w:rsidRPr="00277A71">
          <w:rPr>
            <w:rStyle w:val="a7"/>
            <w:rFonts w:ascii="Times New Roman" w:hAnsi="Times New Roman" w:cs="Times New Roman"/>
            <w:color w:val="auto"/>
            <w:u w:val="none"/>
          </w:rPr>
          <w:t>субъекты гражданского права</w:t>
        </w:r>
      </w:hyperlink>
      <w:r w:rsidRPr="00277A71">
        <w:rPr>
          <w:rFonts w:ascii="Times New Roman" w:hAnsi="Times New Roman" w:cs="Times New Roman"/>
          <w:sz w:val="24"/>
          <w:szCs w:val="24"/>
        </w:rPr>
        <w:t xml:space="preserve"> могут быть как заказчиками, так и подрядчиками по договору подряда (для отдельных видов договора предусмотрен специальный субъектный состав: например, в договоре бытового подряда заказчиком может быть только </w:t>
      </w:r>
      <w:hyperlink r:id="rId406" w:history="1">
        <w:r w:rsidRPr="00277A71">
          <w:rPr>
            <w:rStyle w:val="a7"/>
            <w:rFonts w:ascii="Times New Roman" w:hAnsi="Times New Roman" w:cs="Times New Roman"/>
            <w:color w:val="auto"/>
            <w:u w:val="none"/>
          </w:rPr>
          <w:t>гражданин</w:t>
        </w:r>
      </w:hyperlink>
      <w:r w:rsidRPr="00277A71">
        <w:rPr>
          <w:rFonts w:ascii="Times New Roman" w:hAnsi="Times New Roman" w:cs="Times New Roman"/>
          <w:sz w:val="24"/>
          <w:szCs w:val="24"/>
        </w:rPr>
        <w:t xml:space="preserve">, а подрядчиком – лицо, осуществляющее </w:t>
      </w:r>
      <w:hyperlink r:id="rId407" w:history="1">
        <w:r w:rsidRPr="00277A71">
          <w:rPr>
            <w:rStyle w:val="a7"/>
            <w:rFonts w:ascii="Times New Roman" w:hAnsi="Times New Roman" w:cs="Times New Roman"/>
            <w:color w:val="auto"/>
            <w:u w:val="none"/>
          </w:rPr>
          <w:t>предпринимательскую деятельность</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Статья 707 ГК посвящена множественности лиц на стороне подрядчика: при неделимости предмета </w:t>
      </w:r>
      <w:hyperlink r:id="rId408"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xml:space="preserve"> подрядчики выступают в отношениях с заказчиком как солидарные должники (в части обязанности выполнить работу и сдать ее результат) и как солидарные кредиторы (в части права требовать принятия и оплаты работы).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случае если предмет обязательства делим, а также в других случаях, предусмотренных законом, иными правовыми актами или договором, каждый из подрядчиков имеет права и обязанности в пределах своей доли.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подрядных отношениях широко применяется принцип генерального подряда, который состоит в следующем: подрядчик вправе привлечь к исполнению своих обязательств других </w:t>
      </w:r>
      <w:r w:rsidRPr="00277A71">
        <w:rPr>
          <w:rFonts w:ascii="Times New Roman" w:hAnsi="Times New Roman" w:cs="Times New Roman"/>
          <w:sz w:val="24"/>
          <w:szCs w:val="24"/>
        </w:rPr>
        <w:lastRenderedPageBreak/>
        <w:t xml:space="preserve">лиц (субподрядчиков), если из закона или договора подряда не вытекает обязанность подрядчика выполнить предусмотренную в договоре работу лично (ст. 706 ГК). В этом случае, выступая в роли генерального подрядчика, он несет перед заказчиком ответственность за последствия неисполнения или ненадлежащего </w:t>
      </w:r>
      <w:hyperlink r:id="rId409" w:history="1">
        <w:r w:rsidRPr="00277A71">
          <w:rPr>
            <w:rStyle w:val="a7"/>
            <w:rFonts w:ascii="Times New Roman" w:hAnsi="Times New Roman" w:cs="Times New Roman"/>
            <w:color w:val="auto"/>
            <w:u w:val="none"/>
          </w:rPr>
          <w:t>исполнения обязательств</w:t>
        </w:r>
      </w:hyperlink>
      <w:r w:rsidRPr="00277A71">
        <w:rPr>
          <w:rFonts w:ascii="Times New Roman" w:hAnsi="Times New Roman" w:cs="Times New Roman"/>
          <w:sz w:val="24"/>
          <w:szCs w:val="24"/>
        </w:rPr>
        <w:t xml:space="preserve"> субподрядчиком, а перед субподрядчиком – ответственность за неисполнение или ненадлежащее исполнение заказчиком обязательств по договору подряда.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 если иное не предусмотрено законом или договором.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Вместе с тем с согласия генерального подрядчика заказчик вправе заключить договоры на выполнение отдельных работ с другими лицами, которые несут ответственность за неисполнение или ненадлежащее исполнение работы непосредственно перед заказчиком.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Существенными условиями договора подряда являются предмет и срок.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 вопросу о предмете договора подряда в доктрине </w:t>
      </w:r>
      <w:hyperlink r:id="rId410" w:history="1">
        <w:r w:rsidRPr="00277A71">
          <w:rPr>
            <w:rStyle w:val="a7"/>
            <w:rFonts w:ascii="Times New Roman" w:hAnsi="Times New Roman" w:cs="Times New Roman"/>
            <w:color w:val="auto"/>
            <w:u w:val="none"/>
          </w:rPr>
          <w:t>гражданского права</w:t>
        </w:r>
      </w:hyperlink>
      <w:r w:rsidRPr="00277A71">
        <w:rPr>
          <w:rFonts w:ascii="Times New Roman" w:hAnsi="Times New Roman" w:cs="Times New Roman"/>
          <w:sz w:val="24"/>
          <w:szCs w:val="24"/>
        </w:rPr>
        <w:t xml:space="preserve"> можно выделить две точки зрения: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предметом является как сама работа, так и ее овеществленный результат;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предметом является результат выполненной работы.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Более правильной представляется первая точка зрения, поскольку достижение определенного результата невозможно без самих действий подрядчика, составляющих существо работы, поэтому и работа, и результат являются единым предметом договора подряда.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Исходя из ст. 703 ГК, результатом работ может быть либо создание новой вещи, либо переработка (обработка) существующей вещи (ее усовершенствование, восстановление утраченных свойств, изменение параметров, качеств и т.п.).</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соответствии с п. 1 ст. 708 ГК в договоре подряда указываются начальный и конечный </w:t>
      </w:r>
      <w:hyperlink r:id="rId411" w:history="1">
        <w:r w:rsidRPr="00277A71">
          <w:rPr>
            <w:rStyle w:val="a7"/>
            <w:rFonts w:ascii="Times New Roman" w:hAnsi="Times New Roman" w:cs="Times New Roman"/>
            <w:color w:val="auto"/>
            <w:u w:val="none"/>
          </w:rPr>
          <w:t>сроки</w:t>
        </w:r>
      </w:hyperlink>
      <w:r w:rsidRPr="00277A71">
        <w:rPr>
          <w:rFonts w:ascii="Times New Roman" w:hAnsi="Times New Roman" w:cs="Times New Roman"/>
          <w:sz w:val="24"/>
          <w:szCs w:val="24"/>
        </w:rPr>
        <w:t xml:space="preserve"> выполнения работы. По согласованию между сторонами в договоре могут быть предусмотрены также сроки завершения отдельных этапов (промежуточные сроки).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Из данной нормы следует, что существенными условиями являются начальный и конечный сроки выполнения работ.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то же время судебная практика исходит из того, что начальный срок выполнения работ необязательно должен быть определен календарной датой, истечением периода времени или указанием на событие, которое должно неизбежно наступить (ст. 190 ГК). Так, допустимо определить начальный момент периода выполнения подрядчиком работ посредством указания на действия заказчика или иных лиц. В этом случае предполагается, что такие действия будут совершены в срок, предусмотренный договором, а при его отсутствии – в разумный срок.</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1.Какие виды  договора подряда предусмотрены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2.Кто является сторонами в договоре строительного подряда?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3.Что такое проектно-сметная документация?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lastRenderedPageBreak/>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№22.</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таблицу договоров услуг, их отличия. Составить таблицу отличий договоров перевозки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4 часа.</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 Составить таблицу договоров услуг, их отличия.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 Составить таблицу отличий договоров перевозки</w:t>
      </w:r>
    </w:p>
    <w:p w:rsidR="00A117E0" w:rsidRPr="00277A71" w:rsidRDefault="00A117E0" w:rsidP="00A117E0">
      <w:pPr>
        <w:pStyle w:val="a3"/>
        <w:jc w:val="both"/>
        <w:rPr>
          <w:rStyle w:val="a7"/>
          <w:rFonts w:ascii="Times New Roman" w:hAnsi="Times New Roman" w:cs="Times New Roman"/>
          <w:color w:val="auto"/>
          <w:u w:val="none"/>
        </w:rPr>
      </w:pP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Таблица1</w:t>
      </w:r>
    </w:p>
    <w:tbl>
      <w:tblPr>
        <w:tblW w:w="0" w:type="auto"/>
        <w:tblLook w:val="04A0" w:firstRow="1" w:lastRow="0" w:firstColumn="1" w:lastColumn="0" w:noHBand="0" w:noVBand="1"/>
      </w:tblPr>
      <w:tblGrid>
        <w:gridCol w:w="1549"/>
        <w:gridCol w:w="1438"/>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Вид договора</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особенности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Style w:val="a7"/>
                <w:rFonts w:ascii="Times New Roman" w:hAnsi="Times New Roman" w:cs="Times New Roman"/>
                <w:b/>
                <w:color w:val="auto"/>
                <w:u w:val="none"/>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412"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413"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hyperlink r:id="rId414" w:history="1">
        <w:r w:rsidRPr="00277A71">
          <w:rPr>
            <w:rStyle w:val="a7"/>
            <w:rFonts w:ascii="Times New Roman" w:hAnsi="Times New Roman" w:cs="Times New Roman"/>
            <w:color w:val="auto"/>
            <w:u w:val="none"/>
          </w:rPr>
          <w:t>Договор</w:t>
        </w:r>
      </w:hyperlink>
      <w:r w:rsidRPr="00277A71">
        <w:rPr>
          <w:rFonts w:ascii="Times New Roman" w:hAnsi="Times New Roman" w:cs="Times New Roman"/>
          <w:sz w:val="24"/>
          <w:szCs w:val="24"/>
        </w:rPr>
        <w:t xml:space="preserve"> возмездного оказания услуг представляет собой соглашение, в силу которого одна сторона (исполнитель) обязуется по заданию другой стороны (заказчика) оказать услуги (совершить определенные действия или осуществить определенную деятельность), а заказчик обязуется оплатить эти услуги (п. 1 ст. 779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 характеристике </w:t>
      </w:r>
      <w:hyperlink r:id="rId415"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порождаемого данным договором, ключевым является понятие услуги.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первую очередь необходимо отметить, что понятие «услуга» с точки зрения </w:t>
      </w:r>
      <w:hyperlink r:id="rId416" w:history="1">
        <w:r w:rsidRPr="00277A71">
          <w:rPr>
            <w:rStyle w:val="a7"/>
            <w:rFonts w:ascii="Times New Roman" w:hAnsi="Times New Roman" w:cs="Times New Roman"/>
            <w:color w:val="auto"/>
            <w:u w:val="none"/>
          </w:rPr>
          <w:t>гражданского законодательства</w:t>
        </w:r>
      </w:hyperlink>
      <w:r w:rsidRPr="00277A71">
        <w:rPr>
          <w:rFonts w:ascii="Times New Roman" w:hAnsi="Times New Roman" w:cs="Times New Roman"/>
          <w:sz w:val="24"/>
          <w:szCs w:val="24"/>
        </w:rPr>
        <w:t xml:space="preserve"> и доктрины лишь отчасти совпадает с общераспространенным значением слова «услуга».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Причем, даже среди юристов понятие «услуга» понимается по-разному. Так, широкое распространение имеют «государственные услуги» (чаще их именуют «госуслуги»). Имеются в виду услуги, оказываемые в электронной форме, связанные с регистрацией брака, уплатой </w:t>
      </w:r>
      <w:hyperlink r:id="rId417" w:history="1">
        <w:r w:rsidRPr="00277A71">
          <w:rPr>
            <w:rStyle w:val="a7"/>
            <w:rFonts w:ascii="Times New Roman" w:hAnsi="Times New Roman" w:cs="Times New Roman"/>
            <w:color w:val="auto"/>
            <w:u w:val="none"/>
          </w:rPr>
          <w:t>штрафов</w:t>
        </w:r>
      </w:hyperlink>
      <w:r w:rsidRPr="00277A71">
        <w:rPr>
          <w:rFonts w:ascii="Times New Roman" w:hAnsi="Times New Roman" w:cs="Times New Roman"/>
          <w:sz w:val="24"/>
          <w:szCs w:val="24"/>
        </w:rPr>
        <w:t xml:space="preserve"> ГИБДД, уплатой </w:t>
      </w:r>
      <w:hyperlink r:id="rId418" w:history="1">
        <w:r w:rsidRPr="00277A71">
          <w:rPr>
            <w:rStyle w:val="a7"/>
            <w:rFonts w:ascii="Times New Roman" w:hAnsi="Times New Roman" w:cs="Times New Roman"/>
            <w:color w:val="auto"/>
            <w:u w:val="none"/>
          </w:rPr>
          <w:t>налогов</w:t>
        </w:r>
      </w:hyperlink>
      <w:r w:rsidRPr="00277A71">
        <w:rPr>
          <w:rFonts w:ascii="Times New Roman" w:hAnsi="Times New Roman" w:cs="Times New Roman"/>
          <w:sz w:val="24"/>
          <w:szCs w:val="24"/>
        </w:rPr>
        <w:t>, получением паспорта и т.д. и т.п.</w:t>
      </w:r>
    </w:p>
    <w:p w:rsidR="00A117E0" w:rsidRPr="00277A71" w:rsidRDefault="00A117E0" w:rsidP="00A117E0">
      <w:pPr>
        <w:pStyle w:val="a3"/>
        <w:jc w:val="both"/>
        <w:rPr>
          <w:rFonts w:ascii="Times New Roman" w:hAnsi="Times New Roman" w:cs="Times New Roman"/>
          <w:sz w:val="24"/>
          <w:szCs w:val="24"/>
        </w:rPr>
      </w:pPr>
      <w:hyperlink r:id="rId419" w:history="1">
        <w:r w:rsidRPr="00277A71">
          <w:rPr>
            <w:rStyle w:val="a7"/>
            <w:rFonts w:ascii="Times New Roman" w:hAnsi="Times New Roman" w:cs="Times New Roman"/>
            <w:color w:val="auto"/>
            <w:u w:val="none"/>
          </w:rPr>
          <w:t>Гражданское право</w:t>
        </w:r>
      </w:hyperlink>
      <w:r w:rsidRPr="00277A71">
        <w:rPr>
          <w:rFonts w:ascii="Times New Roman" w:hAnsi="Times New Roman" w:cs="Times New Roman"/>
          <w:sz w:val="24"/>
          <w:szCs w:val="24"/>
        </w:rPr>
        <w:t xml:space="preserve"> такого рода отношения не регулирует, поскольку они находятся за пределами предмета гражданско-правового регулирования (они основаны на властном подчинении одной стороны другой).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Понятие «сфера обслуживания» также не совпадает с кругом услуг, оказание которых регулируется гражданским законодательством.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lastRenderedPageBreak/>
        <w:t>Так, под сферой обслуживания нередко понимаются отношения, различающиеся по предмету, содержанию и т.д. В эту сферу часто включают отношения розничной купли-продажи, жилищного найма, бытового подряда и др.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 рассмотрении договора возмездного оказания услуг необходимо исходить из следующего понятия услуги: </w:t>
      </w:r>
      <w:hyperlink r:id="rId420" w:history="1">
        <w:r w:rsidRPr="00277A71">
          <w:rPr>
            <w:rStyle w:val="a7"/>
            <w:rFonts w:ascii="Times New Roman" w:hAnsi="Times New Roman" w:cs="Times New Roman"/>
            <w:color w:val="auto"/>
            <w:u w:val="none"/>
          </w:rPr>
          <w:t>следуя</w:t>
        </w:r>
      </w:hyperlink>
      <w:r w:rsidRPr="00277A71">
        <w:rPr>
          <w:rFonts w:ascii="Times New Roman" w:hAnsi="Times New Roman" w:cs="Times New Roman"/>
          <w:sz w:val="24"/>
          <w:szCs w:val="24"/>
        </w:rPr>
        <w:t xml:space="preserve"> «букве </w:t>
      </w:r>
      <w:hyperlink r:id="rId421"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(ст. 779 ГК), оказание услуги – это совершение определенных действий или осуществление определенной деятельности. Услуга есть понятие родовое – различные виды услуг оказываются разными субъектами (исполнителями, услугодателями) для удовлетворения разнообразных потребностей разных категорий заказчиков (потребителей услуг, услугополучателей). Существо соответствующих видов деятельности также отличается – выражается в различных видах действий или разных видах деятельности. В частности, этим понятием охватываются услуги связи, медицинские, ветеринарные, аудиторские, консультационные, услуги по обучению, туристическому обслуживанию и др. (перечень не закрытый) (п. 2 ст. 779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Все перечисленные (и другие) разнообразные виды действий/деятельности объединяются в одну группу </w:t>
      </w:r>
      <w:hyperlink r:id="rId422" w:history="1">
        <w:r w:rsidRPr="00277A71">
          <w:rPr>
            <w:rStyle w:val="a7"/>
            <w:rFonts w:ascii="Times New Roman" w:hAnsi="Times New Roman" w:cs="Times New Roman"/>
            <w:color w:val="auto"/>
            <w:u w:val="none"/>
          </w:rPr>
          <w:t>объектов гражданских прав</w:t>
        </w:r>
      </w:hyperlink>
      <w:r w:rsidRPr="00277A71">
        <w:rPr>
          <w:rFonts w:ascii="Times New Roman" w:hAnsi="Times New Roman" w:cs="Times New Roman"/>
          <w:sz w:val="24"/>
          <w:szCs w:val="24"/>
        </w:rPr>
        <w:t xml:space="preserve"> – услуги, потому что, во-первых, при оказании услуг результат действий (деятельности) неотделим от самих действий (деятельности).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Например, присмотр за </w:t>
      </w:r>
      <w:hyperlink r:id="rId423" w:history="1">
        <w:r w:rsidRPr="00277A71">
          <w:rPr>
            <w:rStyle w:val="a7"/>
            <w:rFonts w:ascii="Times New Roman" w:hAnsi="Times New Roman" w:cs="Times New Roman"/>
            <w:color w:val="auto"/>
            <w:u w:val="none"/>
          </w:rPr>
          <w:t>детьми</w:t>
        </w:r>
      </w:hyperlink>
      <w:r w:rsidRPr="00277A71">
        <w:rPr>
          <w:rFonts w:ascii="Times New Roman" w:hAnsi="Times New Roman" w:cs="Times New Roman"/>
          <w:sz w:val="24"/>
          <w:szCs w:val="24"/>
        </w:rPr>
        <w:t xml:space="preserve"> или больными </w:t>
      </w:r>
      <w:hyperlink r:id="rId424" w:history="1">
        <w:r w:rsidRPr="00277A71">
          <w:rPr>
            <w:rStyle w:val="a7"/>
            <w:rFonts w:ascii="Times New Roman" w:hAnsi="Times New Roman" w:cs="Times New Roman"/>
            <w:color w:val="auto"/>
            <w:u w:val="none"/>
          </w:rPr>
          <w:t>гражданами</w:t>
        </w:r>
      </w:hyperlink>
      <w:r w:rsidRPr="00277A71">
        <w:rPr>
          <w:rFonts w:ascii="Times New Roman" w:hAnsi="Times New Roman" w:cs="Times New Roman"/>
          <w:sz w:val="24"/>
          <w:szCs w:val="24"/>
        </w:rPr>
        <w:t xml:space="preserve"> (уход за ними) может выражаться только в самих действиях по присмотру (уходу) и не может иметь результат, отделимый от таких действий.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Этим услуга (оказание услуги) отличается от работы (выполнения работы). По </w:t>
      </w:r>
      <w:hyperlink r:id="rId425" w:history="1">
        <w:r w:rsidRPr="00277A71">
          <w:rPr>
            <w:rStyle w:val="a7"/>
            <w:rFonts w:ascii="Times New Roman" w:hAnsi="Times New Roman" w:cs="Times New Roman"/>
            <w:color w:val="auto"/>
            <w:u w:val="none"/>
          </w:rPr>
          <w:t>договору подряда</w:t>
        </w:r>
      </w:hyperlink>
      <w:r w:rsidRPr="00277A71">
        <w:rPr>
          <w:rFonts w:ascii="Times New Roman" w:hAnsi="Times New Roman" w:cs="Times New Roman"/>
          <w:sz w:val="24"/>
          <w:szCs w:val="24"/>
        </w:rPr>
        <w:t xml:space="preserve"> подрядчик обязуется (1) выполнить определенную работу (предположим, по созданию </w:t>
      </w:r>
      <w:hyperlink r:id="rId426" w:history="1">
        <w:r w:rsidRPr="00277A71">
          <w:rPr>
            <w:rStyle w:val="a7"/>
            <w:rFonts w:ascii="Times New Roman" w:hAnsi="Times New Roman" w:cs="Times New Roman"/>
            <w:color w:val="auto"/>
            <w:u w:val="none"/>
          </w:rPr>
          <w:t>вещи</w:t>
        </w:r>
      </w:hyperlink>
      <w:r w:rsidRPr="00277A71">
        <w:rPr>
          <w:rFonts w:ascii="Times New Roman" w:hAnsi="Times New Roman" w:cs="Times New Roman"/>
          <w:sz w:val="24"/>
          <w:szCs w:val="24"/>
        </w:rPr>
        <w:t>) и (2) сдать ее результат (в данном случае – вещь) заказчику (п. 1 ст. 702 ГК). При оказании услуг ничего передавать заказчику не требуется, поскольку результат действий воплощается в самих действиях, он неотделим от этих действий. Например, результат действий парикмахера (прическа) не существует отдельно от его действий, необходимых для достижения этого результата.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Во-вторых, услуга не имеет овеществленного результата. Например, в результате оказания информационных услуг заказчик получает определенные сведения (информацию), при этом овеществленного результата нет. Даже если соответствующие сведения изложены, предположим, на бумажном носителе, </w:t>
      </w:r>
      <w:hyperlink r:id="rId427" w:history="1">
        <w:r w:rsidRPr="00277A71">
          <w:rPr>
            <w:rStyle w:val="a7"/>
            <w:rFonts w:ascii="Times New Roman" w:hAnsi="Times New Roman" w:cs="Times New Roman"/>
            <w:color w:val="auto"/>
            <w:u w:val="none"/>
          </w:rPr>
          <w:t>объектом правоотношения</w:t>
        </w:r>
      </w:hyperlink>
      <w:r w:rsidRPr="00277A71">
        <w:rPr>
          <w:rFonts w:ascii="Times New Roman" w:hAnsi="Times New Roman" w:cs="Times New Roman"/>
          <w:sz w:val="24"/>
          <w:szCs w:val="24"/>
        </w:rPr>
        <w:t xml:space="preserve"> является информационная услуга (предоставление сведений/информации), а не передача документа (заключения, справки и т.п.), в котором изложены соответствующие сведения.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Иногда в качестве признака услуги указывается также то обстоятельство, что по общему правилу исполнитель не может гарантировать достижение желаемого результата услуги. Так, при оказании медицинских услуг даже при совершении всех необходимых действий выздоровление отнюдь не гарантировано.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2. </w:t>
      </w:r>
      <w:hyperlink r:id="rId428" w:history="1">
        <w:r w:rsidRPr="00277A71">
          <w:rPr>
            <w:rStyle w:val="a7"/>
            <w:rFonts w:ascii="Times New Roman" w:hAnsi="Times New Roman" w:cs="Times New Roman"/>
            <w:color w:val="auto"/>
            <w:u w:val="none"/>
          </w:rPr>
          <w:t>Правовое регулирование</w:t>
        </w:r>
      </w:hyperlink>
      <w:r w:rsidRPr="00277A71">
        <w:rPr>
          <w:rFonts w:ascii="Times New Roman" w:hAnsi="Times New Roman" w:cs="Times New Roman"/>
          <w:sz w:val="24"/>
          <w:szCs w:val="24"/>
        </w:rPr>
        <w:t xml:space="preserve"> отношений, возникающих по поводу оказания услуг, осуществляется многочисленными </w:t>
      </w:r>
      <w:hyperlink r:id="rId429" w:history="1">
        <w:r w:rsidRPr="00277A71">
          <w:rPr>
            <w:rStyle w:val="a7"/>
            <w:rFonts w:ascii="Times New Roman" w:hAnsi="Times New Roman" w:cs="Times New Roman"/>
            <w:color w:val="auto"/>
            <w:u w:val="none"/>
          </w:rPr>
          <w:t>нормативными актами</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Самые общие правила содержатся в ст. 779–783, образующих гл. 39 ГК. Они довольно лаконичны. В целом же регулирование отношений характеризуется дифференцированным подходом: различные услуги оказываются в соответствии с правилами, содержащимися в разных нормативных актах. В п. 2 ст. 779 ГК предусмотрено, что нормы о договоре возмездного оказания услуг (ст. 779–783 ГК) распространяются на договоры оказания услуг связи, медицинские ветеринарные и другие (уже называвшиеся) услуги. Однако обстоятельное регулирование соответствующих отношений главным образом осуществляется не характеризуемыми общими правилами ГК, но специальным законодательством. Например, законодательство об оказании медицинских услуг является весьма «разветвленным».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Кроме того, к отношениям по поводу возмездного оказания услуг применяются (1) общие положения о подряде (ст. 702–729 ГК) и (2) правила о бытовом подряде (ст. 730–739 ГК), при условии, что такое применение не противоречит специальным нормам о возмездном </w:t>
      </w:r>
      <w:r w:rsidRPr="00277A71">
        <w:rPr>
          <w:rFonts w:ascii="Times New Roman" w:hAnsi="Times New Roman" w:cs="Times New Roman"/>
          <w:sz w:val="24"/>
          <w:szCs w:val="24"/>
        </w:rPr>
        <w:lastRenderedPageBreak/>
        <w:t>оказании услуг (ст. 779–782 ГК), а также указывавшимся особенностям предмета договора возмездного оказания услуг (ст. 783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Значение общих правил об оказании услуг, содержащихся в гл. 39 ГК, заключается в том, что они являются основополагающими при регулировании соответствующих отношений. Учитывая, что регулирование отношений, возникающих по поводу оказания услуг, осуществляется дифференцированно – многочисленными актами, распространяющими свое действие на разные виды услуг, указанные общие правила можно квалифицировать в качестве системообразующих. Они лежат в основе специальных норм об отдельных видах услуг.</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4. Многие виды услуг оказываются в соответствии со специальными нормами Гражданского кодекса, образующими отдельные институты гражданского </w:t>
      </w:r>
      <w:hyperlink r:id="rId430"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 xml:space="preserve"> (например, </w:t>
      </w:r>
      <w:hyperlink r:id="rId431" w:history="1">
        <w:r w:rsidRPr="00277A71">
          <w:rPr>
            <w:rStyle w:val="a7"/>
            <w:rFonts w:ascii="Times New Roman" w:hAnsi="Times New Roman" w:cs="Times New Roman"/>
            <w:color w:val="auto"/>
            <w:u w:val="none"/>
          </w:rPr>
          <w:t>договор поручения</w:t>
        </w:r>
      </w:hyperlink>
      <w:r w:rsidRPr="00277A71">
        <w:rPr>
          <w:rFonts w:ascii="Times New Roman" w:hAnsi="Times New Roman" w:cs="Times New Roman"/>
          <w:sz w:val="24"/>
          <w:szCs w:val="24"/>
        </w:rPr>
        <w:t>). Иногда отдельные правила о некоторых услугах формулируются законом при конструировании норм, регулирующих иные отношения (например, выполнение работ по договору подряда). В таких случаях в силу того, что регулирование однородных отношений осуществляется системой норм соответствующего института гражданского права или вследствие «вмонтированности» правил об услугах в систему иных норм, применение общих правил об услугах становится излишним.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Тем более что они так или иначе во всех указанных случаях учтены.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Поэтому закон (п. 2 ст. 779 ГК) предусматривает, что общие правила об оказании услуг не применяются к отношениям из следующих договоров: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подряда (гл. 37);</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выполнения научно-исследовательских, опытно-конструкторских и технологических работ (гл. 38);</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перевозки (гл. 40);</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транспортной экспедиции (гл. 41);</w:t>
      </w:r>
    </w:p>
    <w:p w:rsidR="00A117E0" w:rsidRPr="00277A71" w:rsidRDefault="00A117E0" w:rsidP="00A117E0">
      <w:pPr>
        <w:pStyle w:val="a3"/>
        <w:jc w:val="both"/>
        <w:rPr>
          <w:rFonts w:ascii="Times New Roman" w:hAnsi="Times New Roman" w:cs="Times New Roman"/>
          <w:sz w:val="24"/>
          <w:szCs w:val="24"/>
        </w:rPr>
      </w:pPr>
      <w:hyperlink r:id="rId432" w:history="1">
        <w:r w:rsidRPr="00277A71">
          <w:rPr>
            <w:rStyle w:val="a7"/>
            <w:rFonts w:ascii="Times New Roman" w:hAnsi="Times New Roman" w:cs="Times New Roman"/>
            <w:color w:val="auto"/>
            <w:u w:val="none"/>
          </w:rPr>
          <w:t>банковского вклада</w:t>
        </w:r>
      </w:hyperlink>
      <w:r w:rsidRPr="00277A71">
        <w:rPr>
          <w:rFonts w:ascii="Times New Roman" w:hAnsi="Times New Roman" w:cs="Times New Roman"/>
          <w:sz w:val="24"/>
          <w:szCs w:val="24"/>
        </w:rPr>
        <w:t xml:space="preserve"> (гл. 44);</w:t>
      </w:r>
    </w:p>
    <w:p w:rsidR="00A117E0" w:rsidRPr="00277A71" w:rsidRDefault="00A117E0" w:rsidP="00A117E0">
      <w:pPr>
        <w:pStyle w:val="a3"/>
        <w:jc w:val="both"/>
        <w:rPr>
          <w:rFonts w:ascii="Times New Roman" w:hAnsi="Times New Roman" w:cs="Times New Roman"/>
          <w:sz w:val="24"/>
          <w:szCs w:val="24"/>
        </w:rPr>
      </w:pPr>
      <w:hyperlink r:id="rId433" w:history="1">
        <w:r w:rsidRPr="00277A71">
          <w:rPr>
            <w:rStyle w:val="a7"/>
            <w:rFonts w:ascii="Times New Roman" w:hAnsi="Times New Roman" w:cs="Times New Roman"/>
            <w:color w:val="auto"/>
            <w:u w:val="none"/>
          </w:rPr>
          <w:t>банковского счета</w:t>
        </w:r>
      </w:hyperlink>
      <w:r w:rsidRPr="00277A71">
        <w:rPr>
          <w:rFonts w:ascii="Times New Roman" w:hAnsi="Times New Roman" w:cs="Times New Roman"/>
          <w:sz w:val="24"/>
          <w:szCs w:val="24"/>
        </w:rPr>
        <w:t xml:space="preserve"> (гл. 45);</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хранения (гл. 47);</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поручения (гл. 49);</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комиссии (гл. 51);</w:t>
      </w:r>
    </w:p>
    <w:p w:rsidR="00A117E0" w:rsidRPr="00277A71" w:rsidRDefault="00A117E0" w:rsidP="00A117E0">
      <w:pPr>
        <w:pStyle w:val="a3"/>
        <w:jc w:val="both"/>
        <w:rPr>
          <w:rFonts w:ascii="Times New Roman" w:hAnsi="Times New Roman" w:cs="Times New Roman"/>
          <w:sz w:val="24"/>
          <w:szCs w:val="24"/>
        </w:rPr>
      </w:pPr>
      <w:hyperlink r:id="rId434" w:history="1">
        <w:r w:rsidRPr="00277A71">
          <w:rPr>
            <w:rStyle w:val="a7"/>
            <w:rFonts w:ascii="Times New Roman" w:hAnsi="Times New Roman" w:cs="Times New Roman"/>
            <w:color w:val="auto"/>
            <w:u w:val="none"/>
          </w:rPr>
          <w:t>доверительного управления имуществом</w:t>
        </w:r>
      </w:hyperlink>
      <w:r w:rsidRPr="00277A71">
        <w:rPr>
          <w:rFonts w:ascii="Times New Roman" w:hAnsi="Times New Roman" w:cs="Times New Roman"/>
          <w:sz w:val="24"/>
          <w:szCs w:val="24"/>
        </w:rPr>
        <w:t xml:space="preserve"> (гл 53).</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Они также не действуют при применении норм о расчетах (гл. 46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Договор возмездного оказания услуг является консенсуальным, возмездным, двусторонне обязывающим (взаимным).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Очень часто такой договор услуг является публичным (ст. 426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частности, обычно на основании данного (публичного) договора предоставляются услуги связи, медицинские услуги и т.д. Так же часто договор возмездного оказания услуг является договором присоединения (ст. 428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Сторонами договора являются: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исполнитель (услугодатель) – субъект, обязавшийся оказать услуги;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заказчик (услугополучатель) – субъект, по заданию которого оказывается услуга.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Закон не содержит особых требований к субъектному составу отношений по возмездному оказанию услуг. Следовательно, в этих отношениях могут участвовать любые </w:t>
      </w:r>
      <w:hyperlink r:id="rId435" w:history="1">
        <w:r w:rsidRPr="00277A71">
          <w:rPr>
            <w:rStyle w:val="a7"/>
            <w:rFonts w:ascii="Times New Roman" w:hAnsi="Times New Roman" w:cs="Times New Roman"/>
            <w:color w:val="auto"/>
            <w:u w:val="none"/>
          </w:rPr>
          <w:t>субъекты гражданского права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Естественно, что чаще всего ими являются граждане и </w:t>
      </w:r>
      <w:hyperlink r:id="rId436" w:history="1">
        <w:r w:rsidRPr="00277A71">
          <w:rPr>
            <w:rStyle w:val="a7"/>
            <w:rFonts w:ascii="Times New Roman" w:hAnsi="Times New Roman" w:cs="Times New Roman"/>
            <w:color w:val="auto"/>
            <w:u w:val="none"/>
          </w:rPr>
          <w:t>юридические лица</w:t>
        </w:r>
      </w:hyperlink>
      <w:r w:rsidRPr="00277A71">
        <w:rPr>
          <w:rFonts w:ascii="Times New Roman" w:hAnsi="Times New Roman" w:cs="Times New Roman"/>
          <w:sz w:val="24"/>
          <w:szCs w:val="24"/>
        </w:rPr>
        <w:t xml:space="preserve">. Как свидетельствует практика, </w:t>
      </w:r>
      <w:hyperlink r:id="rId437" w:history="1">
        <w:r w:rsidRPr="00277A71">
          <w:rPr>
            <w:rStyle w:val="a7"/>
            <w:rFonts w:ascii="Times New Roman" w:hAnsi="Times New Roman" w:cs="Times New Roman"/>
            <w:color w:val="auto"/>
            <w:u w:val="none"/>
          </w:rPr>
          <w:t>публично-правовые образования</w:t>
        </w:r>
      </w:hyperlink>
      <w:r w:rsidRPr="00277A71">
        <w:rPr>
          <w:rFonts w:ascii="Times New Roman" w:hAnsi="Times New Roman" w:cs="Times New Roman"/>
          <w:sz w:val="24"/>
          <w:szCs w:val="24"/>
        </w:rPr>
        <w:t xml:space="preserve"> нередко выступают в качестве заказчиков. Вместе с тем существом той или иной услуги и законом может быть предопределен субъектный состав договора. Так, в договоре оказания медицинских услуг на стороне исполнителя может выступать только субъект, в состав правосубъектности которого входит возможность оказывать медицинские услуги. Заказчиком медицинских услуг может быть как гражданин, так и юридическое лицо. Но во втором случае </w:t>
      </w:r>
      <w:r w:rsidRPr="00277A71">
        <w:rPr>
          <w:rFonts w:ascii="Times New Roman" w:hAnsi="Times New Roman" w:cs="Times New Roman"/>
          <w:sz w:val="24"/>
          <w:szCs w:val="24"/>
        </w:rPr>
        <w:lastRenderedPageBreak/>
        <w:t>потребителями услуг – пациентами являются граждане (обычно это лица, являющиеся работниками юридического лица – заказчика).</w:t>
      </w:r>
    </w:p>
    <w:p w:rsidR="00A117E0" w:rsidRPr="00277A71" w:rsidRDefault="00A117E0" w:rsidP="00A117E0">
      <w:pPr>
        <w:pStyle w:val="a3"/>
        <w:jc w:val="both"/>
        <w:rPr>
          <w:rStyle w:val="a7"/>
          <w:rFonts w:ascii="Times New Roman" w:hAnsi="Times New Roman" w:cs="Times New Roman"/>
          <w:color w:val="auto"/>
          <w:u w:val="none"/>
        </w:rPr>
      </w:pPr>
      <w:r w:rsidRPr="00277A71">
        <w:rPr>
          <w:rFonts w:ascii="Times New Roman" w:hAnsi="Times New Roman" w:cs="Times New Roman"/>
          <w:sz w:val="24"/>
          <w:szCs w:val="24"/>
        </w:rPr>
        <w:t>7. Единственным существенным условием договора возмездного оказания услуг является предмет договора. Естественно, что в законе, регулирующем отношения по поводу оказания услуг определенного рода, могут содержаться и иные указания. Так, в Законе об основах туристской деятельности в Российской Федерации, кроме прочего, в качестве существенных условий названы общая цена туристского продукта в рублях, информация о потребительских свойствах туристского продукта и т.д. (ст. 10)1.</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Составить таблицу отличий договоров перевозки</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Таблица1</w:t>
      </w:r>
    </w:p>
    <w:tbl>
      <w:tblPr>
        <w:tblW w:w="0" w:type="auto"/>
        <w:tblLook w:val="04A0" w:firstRow="1" w:lastRow="0" w:firstColumn="1" w:lastColumn="0" w:noHBand="0" w:noVBand="1"/>
      </w:tblPr>
      <w:tblGrid>
        <w:gridCol w:w="1670"/>
        <w:gridCol w:w="154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b/>
                <w:sz w:val="24"/>
                <w:szCs w:val="24"/>
              </w:rPr>
              <w:t>Вид договора</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b/>
                <w:sz w:val="24"/>
                <w:szCs w:val="24"/>
              </w:rPr>
              <w:t>особенности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Порядок </w:t>
      </w:r>
      <w:hyperlink r:id="rId438" w:history="1">
        <w:r w:rsidRPr="00277A71">
          <w:rPr>
            <w:rStyle w:val="a7"/>
            <w:rFonts w:ascii="Times New Roman" w:hAnsi="Times New Roman" w:cs="Times New Roman"/>
            <w:color w:val="auto"/>
            <w:u w:val="none"/>
          </w:rPr>
          <w:t>заключения договора</w:t>
        </w:r>
      </w:hyperlink>
      <w:r w:rsidRPr="00277A71">
        <w:rPr>
          <w:rFonts w:ascii="Times New Roman" w:hAnsi="Times New Roman" w:cs="Times New Roman"/>
          <w:sz w:val="24"/>
          <w:szCs w:val="24"/>
        </w:rPr>
        <w:t xml:space="preserve"> перевозки и законодательного регулирования возникающих отношений зависит от вида перевозки.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Называя гл. 40 ГК «Перевозка», законодатель не формулирует легальное определение данного понятия. В транспортных уставах и кодексах определяются только виды и разновидности перевозок (ст. 2 УЖТ, ст. 101 Воздушного кодекса, ст. 67, 68, 95, 160 КВВТ, ст. 2, 4, п. 1 ст. 115, ст. 1 УАТ).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5. Перевозка – вид предпринимательской деятельности, в ходе которой перевозчик за плату осуществляет перемещение груза, почты, пассажира, багажа из пункта отправления в пункт назначения с использованием транспортного средства. В российском законодательстве содержится формальный подход: транспортом, используемым в связи с перевозкой, признаются только те перевозочные средства, которые указываются в специальном транспортном законодательстве (п. 2 ст. 784 ГК) и имеют правовой режим транспорта общего пользования (ст. 789 ГК). Договор перевозки порождает обязательство по возмездному оказанию услуг, поскольку результат деятельности перевозчика не имеет материального выражения, реализуется и потребляется в процессе осуществления этой деятельности.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Важнейшую особенность отношений по перевозкам грузов, пассажиров и багажа составляет то обстоятельство, что они оформляются не одним договором, а системой договорных обязательств. При этом наряду с обязательством по перевозке возникают договорные обязательства иных видов. Такие обязательства возникают из договоров, обеспечивающих заключение и исполнение договора перевозки (транспортные организационные договоры, договоры между перевозчиком и владельцем транспортных инфраструктур по оказанию услуг по использованию инфраструктуры для осуществления перевозок грузов, пассажиров и багажа (см. ст. 2 УЖТ), договоры по возмездному оказанию в процессе перевозки различного вида иных услуг, в том числе договоры транспортной экспедиции (ст. 801 ГК), договоры буксировки (ст. 88 КВВТ, ст. 225 КТМ) и др.</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Договор перевозки может включать условия, содержащие элементы других договоров (подряда, хранения и др.), например, устанавливать обязанность перевозчика выполнить погрузочно-разгрузочные работы (ст. 9 УЖТ).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Глава 40 ГК предусматривает возможность заключения в сфере перевозочной деятельности следующих групп договоров.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Во-первых, договоры перевозки (договор перевозки груза, договор перевозки пассажиров и багажа) (п. 1 ст. 784, ст. 785, 786 ГК)3. В целях транспортировки грузов, пассажиров, </w:t>
      </w:r>
      <w:r w:rsidRPr="00277A71">
        <w:rPr>
          <w:rFonts w:ascii="Times New Roman" w:hAnsi="Times New Roman" w:cs="Times New Roman"/>
          <w:sz w:val="24"/>
          <w:szCs w:val="24"/>
        </w:rPr>
        <w:lastRenderedPageBreak/>
        <w:t xml:space="preserve">багажа может заключаться договор фрахтования (чартер) (ст. 787 ГК), который содержит в себе элементы </w:t>
      </w:r>
      <w:hyperlink r:id="rId439" w:history="1">
        <w:r w:rsidRPr="00277A71">
          <w:rPr>
            <w:rStyle w:val="a7"/>
            <w:rFonts w:ascii="Times New Roman" w:hAnsi="Times New Roman" w:cs="Times New Roman"/>
            <w:color w:val="auto"/>
            <w:u w:val="none"/>
          </w:rPr>
          <w:t>договора аренды</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Во-вторых, организационные договоры (договор об организации перевозок, договор об организации работы по обеспечению перевозок, договор о прямом смешанном сообщении) (ст. 798, 799, 788 ГК). Могут заключаться и иные, не поименованные в ГК организационные договоры, например договор о подаче транспортных средств под погрузку и предъявлении груза к перевозке.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Специальное транспортное законодательство построено таким образом, что оно регулирует отношения по перевозкам различными видами транспорта. Данное обстоятельство позволяет выделять договоры перевозки, осуществляемые транспортом: наземным (железнодорожным, автомобильным, городским наземным электрическим), воздушным, водным (морским, внутренним водным транспортом Российской Федерации) (ст. 1 УЖТ, ст. 1 УАТ, ст. 32 Воздушного кодекса, ст. 2 КТМ, ст. 3 КВВТ).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системе российского транспортного законодательства, которое будет рассмотрено ниже, нет действующих </w:t>
      </w:r>
      <w:hyperlink r:id="rId440" w:history="1">
        <w:r w:rsidRPr="00277A71">
          <w:rPr>
            <w:rStyle w:val="a7"/>
            <w:rFonts w:ascii="Times New Roman" w:hAnsi="Times New Roman" w:cs="Times New Roman"/>
            <w:color w:val="auto"/>
            <w:u w:val="none"/>
          </w:rPr>
          <w:t>нормативных актов</w:t>
        </w:r>
      </w:hyperlink>
      <w:r w:rsidRPr="00277A71">
        <w:rPr>
          <w:rFonts w:ascii="Times New Roman" w:hAnsi="Times New Roman" w:cs="Times New Roman"/>
          <w:sz w:val="24"/>
          <w:szCs w:val="24"/>
        </w:rPr>
        <w:t xml:space="preserve">, регулирующих отношения по перевозкам пассажиров и их ручной клади внеуличными видами транспорта. К ним относят метрополитен, монорельсовый транспорт, подвесную канатную дорогу транспортную (канатная дорога), фуникулер транспортный (наземная канатная дорога транспортная). Приняты только различные подзаконные акты, акты </w:t>
      </w:r>
      <w:hyperlink r:id="rId441" w:history="1">
        <w:r w:rsidRPr="00277A71">
          <w:rPr>
            <w:rStyle w:val="a7"/>
            <w:rFonts w:ascii="Times New Roman" w:hAnsi="Times New Roman" w:cs="Times New Roman"/>
            <w:color w:val="auto"/>
            <w:u w:val="none"/>
          </w:rPr>
          <w:t>органов исполнительной власти</w:t>
        </w:r>
      </w:hyperlink>
      <w:r w:rsidRPr="00277A71">
        <w:rPr>
          <w:rFonts w:ascii="Times New Roman" w:hAnsi="Times New Roman" w:cs="Times New Roman"/>
          <w:sz w:val="24"/>
          <w:szCs w:val="24"/>
        </w:rPr>
        <w:t xml:space="preserve"> </w:t>
      </w:r>
      <w:hyperlink r:id="rId442" w:history="1">
        <w:r w:rsidRPr="00277A71">
          <w:rPr>
            <w:rStyle w:val="a7"/>
            <w:rFonts w:ascii="Times New Roman" w:hAnsi="Times New Roman" w:cs="Times New Roman"/>
            <w:color w:val="auto"/>
            <w:u w:val="none"/>
          </w:rPr>
          <w:t>субъектов Российской Федерации</w:t>
        </w:r>
      </w:hyperlink>
      <w:r w:rsidRPr="00277A71">
        <w:rPr>
          <w:rFonts w:ascii="Times New Roman" w:hAnsi="Times New Roman" w:cs="Times New Roman"/>
          <w:sz w:val="24"/>
          <w:szCs w:val="24"/>
        </w:rPr>
        <w:t xml:space="preserve"> или </w:t>
      </w:r>
      <w:hyperlink r:id="rId443" w:history="1">
        <w:r w:rsidRPr="00277A71">
          <w:rPr>
            <w:rStyle w:val="a7"/>
            <w:rFonts w:ascii="Times New Roman" w:hAnsi="Times New Roman" w:cs="Times New Roman"/>
            <w:color w:val="auto"/>
            <w:u w:val="none"/>
          </w:rPr>
          <w:t>муниципальных образований</w:t>
        </w:r>
      </w:hyperlink>
      <w:r w:rsidRPr="00277A71">
        <w:rPr>
          <w:rFonts w:ascii="Times New Roman" w:hAnsi="Times New Roman" w:cs="Times New Roman"/>
          <w:sz w:val="24"/>
          <w:szCs w:val="24"/>
        </w:rPr>
        <w:t>, утверждающие правила перевозки пассажиров различными видами внеуличного транспорта, в частности, метрополитеном. Перевозка на внеуличных видах транспорта предполагает заключение договора перевозки пассажира и его ручной клади конкретным видом внеуличного транспорта.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зависимости от осуществления перевозки в пределах Российской Федерации либо за ее пределами различаются перевозки внутригосударственные и международные.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зависимости от количества перевозчиков, участвующих в перевозке по единому транспортному документу, разграничиваются перевозки местного сообщения, прямого сообщения и прямого смешанного (комбинированного) сообщения.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Перевозки местного сообщения – перевозки в пределах территориальных границ деятельности одной транспортной организации, осуществляемые по единому транспортному документу. Перевозки прямого сообщения – перевозки, осуществляемые несколькими транспортными организациями одного вида транспорта по единому транспортному документу. Перевозки прямого смешанного (комбинированного) сообщения – перевозки, осуществляемые несколькими транспортными организациями различных видов транспорта, но по единому транспортному документу, оформленному на весь маршрут следования (ст. 788 ГК). В сфере железнодорожного транспорта выделяются перевозки в непрямом смешанном сообщении – перевозки, осуществляемые в пределах </w:t>
      </w:r>
      <w:hyperlink r:id="rId444" w:history="1">
        <w:r w:rsidRPr="00277A71">
          <w:rPr>
            <w:rStyle w:val="a7"/>
            <w:rFonts w:ascii="Times New Roman" w:hAnsi="Times New Roman" w:cs="Times New Roman"/>
            <w:color w:val="auto"/>
            <w:u w:val="none"/>
          </w:rPr>
          <w:t>территории</w:t>
        </w:r>
      </w:hyperlink>
      <w:r w:rsidRPr="00277A71">
        <w:rPr>
          <w:rFonts w:ascii="Times New Roman" w:hAnsi="Times New Roman" w:cs="Times New Roman"/>
          <w:sz w:val="24"/>
          <w:szCs w:val="24"/>
        </w:rPr>
        <w:t xml:space="preserve"> Российской Федерации несколькими видами транспорта по отдельным перевозочным документам на транспорте каждого вида (ст. 2 УЖТ).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Источники правового регулирования отношений по перевозке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Гражданский кодекс включает в себя гл. 40 «Перевозка», которая содержит базовые нормы, регулирующие отношения по возмездному оказанию услуг по перевозке груза, пассажиров и багажа, а также отношения по организации и обеспечению перевозок. В силу прямого указания </w:t>
      </w:r>
      <w:hyperlink r:id="rId445" w:history="1">
        <w:r w:rsidRPr="00277A71">
          <w:rPr>
            <w:rStyle w:val="a7"/>
            <w:rFonts w:ascii="Times New Roman" w:hAnsi="Times New Roman" w:cs="Times New Roman"/>
            <w:color w:val="auto"/>
            <w:u w:val="none"/>
          </w:rPr>
          <w:t>закона</w:t>
        </w:r>
      </w:hyperlink>
      <w:r w:rsidRPr="00277A71">
        <w:rPr>
          <w:rFonts w:ascii="Times New Roman" w:hAnsi="Times New Roman" w:cs="Times New Roman"/>
          <w:sz w:val="24"/>
          <w:szCs w:val="24"/>
        </w:rPr>
        <w:t xml:space="preserve"> общие нормы гл. 39 ГК, регулирующие отношения по возмездному оказанию услуг, не применяются к регулированию отношений по перевозке (п. 2 ст. 779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Общие условия перевозки определяются транспортными уставами и кодексами, иными законами и издаваемыми в соответствии с ними правилами (п. 2 ст. 784 ГК). Транспортные уставы и кодексы имеют статус федеральных законов и должны учитывать требование п. 2 ст. 3 ГК, согласно которому </w:t>
      </w:r>
      <w:hyperlink r:id="rId446" w:history="1">
        <w:r w:rsidRPr="00277A71">
          <w:rPr>
            <w:rStyle w:val="a7"/>
            <w:rFonts w:ascii="Times New Roman" w:hAnsi="Times New Roman" w:cs="Times New Roman"/>
            <w:color w:val="auto"/>
            <w:u w:val="none"/>
          </w:rPr>
          <w:t>нормы гражданского права</w:t>
        </w:r>
      </w:hyperlink>
      <w:r w:rsidRPr="00277A71">
        <w:rPr>
          <w:rFonts w:ascii="Times New Roman" w:hAnsi="Times New Roman" w:cs="Times New Roman"/>
          <w:sz w:val="24"/>
          <w:szCs w:val="24"/>
        </w:rPr>
        <w:t xml:space="preserve">, содержащиеся в других законах, должны соответствовать ГК. Отношения по перевозке также регулируются нормами </w:t>
      </w:r>
      <w:hyperlink r:id="rId447" w:history="1">
        <w:r w:rsidRPr="00277A71">
          <w:rPr>
            <w:rStyle w:val="a7"/>
            <w:rFonts w:ascii="Times New Roman" w:hAnsi="Times New Roman" w:cs="Times New Roman"/>
            <w:color w:val="auto"/>
            <w:u w:val="none"/>
          </w:rPr>
          <w:t>международного права</w:t>
        </w:r>
      </w:hyperlink>
      <w:r w:rsidRPr="00277A71">
        <w:rPr>
          <w:rFonts w:ascii="Times New Roman" w:hAnsi="Times New Roman" w:cs="Times New Roman"/>
          <w:sz w:val="24"/>
          <w:szCs w:val="24"/>
        </w:rPr>
        <w:t xml:space="preserve"> (ст. 7 ГК), иными федеральными законами и правовыми актами, </w:t>
      </w:r>
      <w:r w:rsidRPr="00277A71">
        <w:rPr>
          <w:rFonts w:ascii="Times New Roman" w:hAnsi="Times New Roman" w:cs="Times New Roman"/>
          <w:sz w:val="24"/>
          <w:szCs w:val="24"/>
        </w:rPr>
        <w:lastRenderedPageBreak/>
        <w:t xml:space="preserve">содержащими нормы </w:t>
      </w:r>
      <w:hyperlink r:id="rId448" w:history="1">
        <w:r w:rsidRPr="00277A71">
          <w:rPr>
            <w:rStyle w:val="a7"/>
            <w:rFonts w:ascii="Times New Roman" w:hAnsi="Times New Roman" w:cs="Times New Roman"/>
            <w:color w:val="auto"/>
            <w:u w:val="none"/>
          </w:rPr>
          <w:t>гражданского права</w:t>
        </w:r>
      </w:hyperlink>
      <w:r w:rsidRPr="00277A71">
        <w:rPr>
          <w:rFonts w:ascii="Times New Roman" w:hAnsi="Times New Roman" w:cs="Times New Roman"/>
          <w:sz w:val="24"/>
          <w:szCs w:val="24"/>
        </w:rPr>
        <w:t xml:space="preserve"> (ст. 3 ГК), обычаями, сложившимися в сфере </w:t>
      </w:r>
      <w:hyperlink r:id="rId449" w:history="1">
        <w:r w:rsidRPr="00277A71">
          <w:rPr>
            <w:rStyle w:val="a7"/>
            <w:rFonts w:ascii="Times New Roman" w:hAnsi="Times New Roman" w:cs="Times New Roman"/>
            <w:color w:val="auto"/>
            <w:u w:val="none"/>
          </w:rPr>
          <w:t>предпринимательской деятельности</w:t>
        </w:r>
      </w:hyperlink>
      <w:r w:rsidRPr="00277A71">
        <w:rPr>
          <w:rFonts w:ascii="Times New Roman" w:hAnsi="Times New Roman" w:cs="Times New Roman"/>
          <w:sz w:val="24"/>
          <w:szCs w:val="24"/>
        </w:rPr>
        <w:t xml:space="preserve"> по перевозке грузов, пассажиров и багажа (ст. 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регулировании отношений перевозки 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(п. 2 ст. 784 ГК). Нормами ГК, транспортных уставов и кодексов, иных законов и издаваемыми в соответствии с ними правилами может быть установлено иное (п. 2 ст. 784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Федеральными законами были приняты следующие транспортные уставы и кодексы: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Воздушный кодекс Российской Федерации;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Кодекс торгового мореплавания;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Кодекс внутреннего водного транспорта Российской Федерации;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Устав железнодорожного транспорта Российской Федерации;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Устав автомобильного транспорта и городского наземного электрического транспорта.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Деятельность транспорта общего пользования и общие условия перевозки грузов, почты, пассажиров, багажа и грузобагажа определяются специальными федеральными законами, издаваемыми в соответствии с ними правилами, а также обычаями, сложившимися в сфере осуществления предпринимательской транспортной деятельности, о чем будет сказано при рассмотрении отдельных </w:t>
      </w:r>
      <w:hyperlink r:id="rId450" w:history="1">
        <w:r w:rsidRPr="00277A71">
          <w:rPr>
            <w:rStyle w:val="a7"/>
            <w:rFonts w:ascii="Times New Roman" w:hAnsi="Times New Roman" w:cs="Times New Roman"/>
            <w:color w:val="auto"/>
            <w:u w:val="none"/>
          </w:rPr>
          <w:t>видов договоров</w:t>
        </w:r>
      </w:hyperlink>
      <w:r w:rsidRPr="00277A71">
        <w:rPr>
          <w:rFonts w:ascii="Times New Roman" w:hAnsi="Times New Roman" w:cs="Times New Roman"/>
          <w:sz w:val="24"/>
          <w:szCs w:val="24"/>
        </w:rPr>
        <w:t xml:space="preserve"> перевозки.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1.</w:t>
      </w:r>
      <w:r w:rsidRPr="00277A71">
        <w:rPr>
          <w:rFonts w:ascii="Times New Roman" w:hAnsi="Times New Roman" w:cs="Times New Roman"/>
          <w:sz w:val="24"/>
          <w:szCs w:val="24"/>
        </w:rPr>
        <w:t>Какими нормативными актами регулируются вопросы перевозки?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2.Чем отличаются договоры перевозки грузов и пассажиров?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sz w:val="24"/>
          <w:szCs w:val="24"/>
        </w:rPr>
        <w:t>3. Какие особенности у договора фрахтования?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                                    Практическая работа №7.</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 xml:space="preserve">            </w:t>
      </w:r>
      <w:r w:rsidRPr="00277A71">
        <w:rPr>
          <w:rFonts w:ascii="Times New Roman" w:hAnsi="Times New Roman" w:cs="Times New Roman"/>
          <w:sz w:val="24"/>
          <w:szCs w:val="24"/>
        </w:rPr>
        <w:t xml:space="preserve"> Определить существенные условия договора по заданию преподавателя.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iCs/>
          <w:sz w:val="24"/>
          <w:szCs w:val="24"/>
        </w:rPr>
        <w:t>Цель:</w:t>
      </w:r>
      <w:r w:rsidRPr="00277A71">
        <w:rPr>
          <w:rFonts w:ascii="Times New Roman" w:hAnsi="Times New Roman" w:cs="Times New Roman"/>
          <w:b/>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-закрепить теоретические знания в области договоров на отчуждение имущества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получить навыки применения ст. ст.454,492</w:t>
      </w:r>
    </w:p>
    <w:p w:rsidR="00A117E0" w:rsidRPr="00277A71" w:rsidRDefault="00A117E0" w:rsidP="00A117E0">
      <w:pPr>
        <w:pStyle w:val="a3"/>
        <w:jc w:val="both"/>
        <w:rPr>
          <w:rFonts w:ascii="Times New Roman" w:hAnsi="Times New Roman" w:cs="Times New Roman"/>
          <w:b/>
          <w:iCs/>
          <w:sz w:val="24"/>
          <w:szCs w:val="24"/>
        </w:rPr>
      </w:pPr>
      <w:r w:rsidRPr="00277A71">
        <w:rPr>
          <w:rFonts w:ascii="Times New Roman" w:hAnsi="Times New Roman" w:cs="Times New Roman"/>
          <w:b/>
          <w:iCs/>
          <w:sz w:val="24"/>
          <w:szCs w:val="24"/>
        </w:rPr>
        <w:t>Количество часов: 2 часа</w:t>
      </w:r>
    </w:p>
    <w:p w:rsidR="00A117E0" w:rsidRPr="00277A71" w:rsidRDefault="00A117E0" w:rsidP="00A117E0">
      <w:pPr>
        <w:pStyle w:val="a3"/>
        <w:jc w:val="both"/>
        <w:rPr>
          <w:rFonts w:ascii="Times New Roman" w:hAnsi="Times New Roman" w:cs="Times New Roman"/>
          <w:i/>
          <w:iCs/>
          <w:sz w:val="24"/>
          <w:szCs w:val="24"/>
        </w:rPr>
      </w:pPr>
      <w:r w:rsidRPr="00277A71">
        <w:rPr>
          <w:rFonts w:ascii="Times New Roman" w:hAnsi="Times New Roman" w:cs="Times New Roman"/>
          <w:b/>
          <w:iCs/>
          <w:sz w:val="24"/>
          <w:szCs w:val="24"/>
        </w:rPr>
        <w:t>Осваиваемые компетенции:</w:t>
      </w:r>
      <w:r w:rsidRPr="00277A71">
        <w:rPr>
          <w:rFonts w:ascii="Times New Roman" w:hAnsi="Times New Roman" w:cs="Times New Roman"/>
          <w:iCs/>
          <w:sz w:val="24"/>
          <w:szCs w:val="24"/>
        </w:rPr>
        <w:t xml:space="preserve"> ОК 2,ОК4, ОК 9, ОК11,ОК12,</w:t>
      </w:r>
      <w:r w:rsidRPr="00277A71">
        <w:rPr>
          <w:rFonts w:ascii="Times New Roman" w:hAnsi="Times New Roman" w:cs="Times New Roman"/>
          <w:sz w:val="24"/>
          <w:szCs w:val="24"/>
        </w:rPr>
        <w:t>,ПК1.1,ПК1.2,ПК1.4.</w:t>
      </w:r>
      <w:r w:rsidRPr="00277A71">
        <w:rPr>
          <w:rFonts w:ascii="Times New Roman" w:hAnsi="Times New Roman" w:cs="Times New Roman"/>
          <w:i/>
          <w:iCs/>
          <w:sz w:val="24"/>
          <w:szCs w:val="24"/>
        </w:rPr>
        <w:t xml:space="preserve"> </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b/>
          <w:iCs/>
          <w:sz w:val="24"/>
          <w:szCs w:val="24"/>
        </w:rPr>
        <w:lastRenderedPageBreak/>
        <w:t>Оснащение:</w:t>
      </w:r>
      <w:r w:rsidRPr="00277A71">
        <w:rPr>
          <w:rFonts w:ascii="Times New Roman" w:hAnsi="Times New Roman" w:cs="Times New Roman"/>
          <w:iCs/>
          <w:sz w:val="24"/>
          <w:szCs w:val="24"/>
        </w:rPr>
        <w:t xml:space="preserve"> Гражданский  кодекс РФ, лекционная тетрадь, тетрадь для практических занятий</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Определить существенные условия договора по заданию преподавателя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(ст.454,492)</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Образец:</w:t>
      </w:r>
    </w:p>
    <w:p w:rsidR="00A117E0" w:rsidRPr="00277A71" w:rsidRDefault="00A117E0" w:rsidP="00A117E0">
      <w:pPr>
        <w:jc w:val="both"/>
        <w:rPr>
          <w:szCs w:val="24"/>
        </w:rPr>
      </w:pPr>
      <w:r w:rsidRPr="00277A71">
        <w:rPr>
          <w:szCs w:val="24"/>
        </w:rPr>
        <w:t>Типовой договор купли-продажи</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 xml:space="preserve">    г. Москва                                                                                             "__"__________ 201_ г.</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 xml:space="preserve">    _____________________________________________________, именуем__ в дальнейшем                                         </w:t>
      </w:r>
    </w:p>
    <w:p w:rsidR="00A117E0" w:rsidRPr="00277A71" w:rsidRDefault="00A117E0" w:rsidP="00A117E0">
      <w:pPr>
        <w:jc w:val="both"/>
        <w:rPr>
          <w:i/>
          <w:szCs w:val="24"/>
        </w:rPr>
      </w:pPr>
      <w:r w:rsidRPr="00277A71">
        <w:rPr>
          <w:i/>
          <w:szCs w:val="24"/>
        </w:rPr>
        <w:t>(наименование организации)</w:t>
      </w:r>
    </w:p>
    <w:p w:rsidR="00A117E0" w:rsidRPr="00277A71" w:rsidRDefault="00A117E0" w:rsidP="00A117E0">
      <w:pPr>
        <w:jc w:val="both"/>
        <w:rPr>
          <w:szCs w:val="24"/>
        </w:rPr>
      </w:pPr>
      <w:r w:rsidRPr="00277A71">
        <w:rPr>
          <w:szCs w:val="24"/>
        </w:rPr>
        <w:t>"Продавец", в лице _____________________________________________, действующего на</w:t>
      </w:r>
    </w:p>
    <w:p w:rsidR="00A117E0" w:rsidRPr="00277A71" w:rsidRDefault="00A117E0" w:rsidP="00A117E0">
      <w:pPr>
        <w:jc w:val="both"/>
        <w:rPr>
          <w:i/>
          <w:szCs w:val="24"/>
        </w:rPr>
      </w:pPr>
      <w:r w:rsidRPr="00277A71">
        <w:rPr>
          <w:i/>
          <w:szCs w:val="24"/>
        </w:rPr>
        <w:t>(должность, Ф.И.О.)</w:t>
      </w:r>
    </w:p>
    <w:p w:rsidR="00A117E0" w:rsidRPr="00277A71" w:rsidRDefault="00A117E0" w:rsidP="00A117E0">
      <w:pPr>
        <w:jc w:val="both"/>
        <w:rPr>
          <w:szCs w:val="24"/>
        </w:rPr>
      </w:pPr>
      <w:r w:rsidRPr="00277A71">
        <w:rPr>
          <w:szCs w:val="24"/>
        </w:rPr>
        <w:t>основании ___________ с одной стороны, и __________________________, именуем__ в дальнейшем "Покупатель", в лице _______________________________________________,</w:t>
      </w:r>
    </w:p>
    <w:p w:rsidR="00A117E0" w:rsidRPr="00277A71" w:rsidRDefault="00A117E0" w:rsidP="00A117E0">
      <w:pPr>
        <w:jc w:val="both"/>
        <w:rPr>
          <w:i/>
          <w:szCs w:val="24"/>
        </w:rPr>
      </w:pPr>
      <w:r w:rsidRPr="00277A71">
        <w:rPr>
          <w:szCs w:val="24"/>
        </w:rPr>
        <w:t xml:space="preserve">                                                                                          </w:t>
      </w:r>
      <w:r w:rsidRPr="00277A71">
        <w:rPr>
          <w:i/>
          <w:szCs w:val="24"/>
        </w:rPr>
        <w:t>(должность, Ф.И.О.)</w:t>
      </w:r>
    </w:p>
    <w:p w:rsidR="00A117E0" w:rsidRPr="00277A71" w:rsidRDefault="00A117E0" w:rsidP="00A117E0">
      <w:pPr>
        <w:jc w:val="both"/>
        <w:rPr>
          <w:szCs w:val="24"/>
        </w:rPr>
      </w:pPr>
      <w:r w:rsidRPr="00277A71">
        <w:rPr>
          <w:szCs w:val="24"/>
        </w:rPr>
        <w:t>действующего на основании _____________________, с другой стороны, заключили настоящий договор о нижеследующем:</w:t>
      </w:r>
    </w:p>
    <w:p w:rsidR="00A117E0" w:rsidRPr="00277A71" w:rsidRDefault="00A117E0" w:rsidP="00A117E0">
      <w:pPr>
        <w:jc w:val="both"/>
        <w:rPr>
          <w:szCs w:val="24"/>
        </w:rPr>
      </w:pPr>
    </w:p>
    <w:p w:rsidR="00A117E0" w:rsidRPr="00277A71" w:rsidRDefault="00A117E0" w:rsidP="00A117E0">
      <w:pPr>
        <w:jc w:val="both"/>
        <w:rPr>
          <w:b/>
          <w:szCs w:val="24"/>
        </w:rPr>
      </w:pPr>
      <w:r w:rsidRPr="00277A71">
        <w:rPr>
          <w:b/>
          <w:szCs w:val="24"/>
        </w:rPr>
        <w:t>1. ПРЕДМЕТ ДОГОВОРА</w:t>
      </w:r>
    </w:p>
    <w:p w:rsidR="00A117E0" w:rsidRPr="00277A71" w:rsidRDefault="00A117E0" w:rsidP="00A117E0">
      <w:pPr>
        <w:jc w:val="both"/>
        <w:rPr>
          <w:szCs w:val="24"/>
        </w:rPr>
      </w:pPr>
      <w:r w:rsidRPr="00277A71">
        <w:rPr>
          <w:szCs w:val="24"/>
        </w:rPr>
        <w:t>1.1.  Продавец  обязуется  передать товар и относящиеся к нему документы  в  собственность  Покупателя,  а  Покупатель  обязуется осмотреть товар, принять и оплатить его на условиях, установленных настоящим договором.</w:t>
      </w:r>
    </w:p>
    <w:p w:rsidR="00A117E0" w:rsidRPr="00277A71" w:rsidRDefault="00A117E0" w:rsidP="00A117E0">
      <w:pPr>
        <w:jc w:val="both"/>
        <w:rPr>
          <w:szCs w:val="24"/>
        </w:rPr>
      </w:pPr>
      <w:r w:rsidRPr="00277A71">
        <w:rPr>
          <w:szCs w:val="24"/>
        </w:rPr>
        <w:t>1.2. Сведения о продаваемом товаре: ___________________________________________</w:t>
      </w:r>
    </w:p>
    <w:p w:rsidR="00A117E0" w:rsidRPr="00277A71" w:rsidRDefault="00A117E0" w:rsidP="00A117E0">
      <w:pPr>
        <w:jc w:val="both"/>
        <w:rPr>
          <w:i/>
          <w:szCs w:val="24"/>
        </w:rPr>
      </w:pPr>
      <w:r w:rsidRPr="00277A71">
        <w:rPr>
          <w:i/>
          <w:szCs w:val="24"/>
        </w:rPr>
        <w:t xml:space="preserve">                                                                    </w:t>
      </w:r>
    </w:p>
    <w:p w:rsidR="00A117E0" w:rsidRPr="00277A71" w:rsidRDefault="00A117E0" w:rsidP="00A117E0">
      <w:pPr>
        <w:jc w:val="both"/>
        <w:rPr>
          <w:szCs w:val="24"/>
        </w:rPr>
      </w:pPr>
      <w:r w:rsidRPr="00277A71">
        <w:rPr>
          <w:szCs w:val="24"/>
        </w:rPr>
        <w:t>_____________________________________________________________________________</w:t>
      </w:r>
    </w:p>
    <w:p w:rsidR="00A117E0" w:rsidRPr="00277A71" w:rsidRDefault="00A117E0" w:rsidP="00A117E0">
      <w:pPr>
        <w:jc w:val="both"/>
        <w:rPr>
          <w:szCs w:val="24"/>
        </w:rPr>
      </w:pPr>
      <w:r w:rsidRPr="00277A71">
        <w:rPr>
          <w:szCs w:val="24"/>
        </w:rPr>
        <w:t xml:space="preserve"> </w:t>
      </w:r>
      <w:r w:rsidRPr="00277A71">
        <w:rPr>
          <w:i/>
          <w:szCs w:val="24"/>
        </w:rPr>
        <w:t>(наименование, комплектность,  качество с указанием стандарта, ТУ и др.)</w:t>
      </w:r>
    </w:p>
    <w:p w:rsidR="00A117E0" w:rsidRPr="00277A71" w:rsidRDefault="00A117E0" w:rsidP="00A117E0">
      <w:pPr>
        <w:jc w:val="both"/>
        <w:rPr>
          <w:szCs w:val="24"/>
        </w:rPr>
      </w:pPr>
      <w:r w:rsidRPr="00277A71">
        <w:rPr>
          <w:szCs w:val="24"/>
        </w:rPr>
        <w:t>_____________________________________________________________________________.</w:t>
      </w:r>
    </w:p>
    <w:p w:rsidR="00A117E0" w:rsidRPr="00277A71" w:rsidRDefault="00A117E0" w:rsidP="00A117E0">
      <w:pPr>
        <w:jc w:val="both"/>
        <w:rPr>
          <w:szCs w:val="24"/>
        </w:rPr>
      </w:pPr>
    </w:p>
    <w:p w:rsidR="00A117E0" w:rsidRPr="00277A71" w:rsidRDefault="00A117E0" w:rsidP="00A117E0">
      <w:pPr>
        <w:jc w:val="both"/>
        <w:rPr>
          <w:b/>
          <w:szCs w:val="24"/>
        </w:rPr>
      </w:pPr>
      <w:r w:rsidRPr="00277A71">
        <w:rPr>
          <w:b/>
          <w:szCs w:val="24"/>
        </w:rPr>
        <w:t>2. СУММА ДОГОВОРА И ПОРЯДОК РАСЧЕТОВ</w:t>
      </w:r>
    </w:p>
    <w:p w:rsidR="00A117E0" w:rsidRPr="00277A71" w:rsidRDefault="00A117E0" w:rsidP="00A117E0">
      <w:pPr>
        <w:jc w:val="both"/>
        <w:rPr>
          <w:szCs w:val="24"/>
        </w:rPr>
      </w:pPr>
      <w:r w:rsidRPr="00277A71">
        <w:rPr>
          <w:szCs w:val="24"/>
        </w:rPr>
        <w:t>2.1. Сумма договора составляет ____________ (________________________________) руб.</w:t>
      </w:r>
    </w:p>
    <w:p w:rsidR="00A117E0" w:rsidRPr="00277A71" w:rsidRDefault="00A117E0" w:rsidP="00A117E0">
      <w:pPr>
        <w:jc w:val="both"/>
        <w:rPr>
          <w:szCs w:val="24"/>
        </w:rPr>
      </w:pPr>
      <w:r w:rsidRPr="00277A71">
        <w:rPr>
          <w:szCs w:val="24"/>
        </w:rPr>
        <w:t>2.2. Оплата по договору в размере не менее ____ % производится в течение ____ дней с момента подписания настоящего договора путем перечисления денежных средств на расчетный счет Продавца либо наличными денежными средствами в кассу Продавца.</w:t>
      </w:r>
    </w:p>
    <w:p w:rsidR="00A117E0" w:rsidRPr="00277A71" w:rsidRDefault="00A117E0" w:rsidP="00A117E0">
      <w:pPr>
        <w:jc w:val="both"/>
        <w:rPr>
          <w:szCs w:val="24"/>
        </w:rPr>
      </w:pPr>
      <w:r w:rsidRPr="00277A71">
        <w:rPr>
          <w:szCs w:val="24"/>
        </w:rPr>
        <w:t>Остальная часть стоимости товара подлежит уплате в течение ___ дней после передачи товара Покупателю.</w:t>
      </w:r>
    </w:p>
    <w:p w:rsidR="00A117E0" w:rsidRPr="00277A71" w:rsidRDefault="00A117E0" w:rsidP="00A117E0">
      <w:pPr>
        <w:jc w:val="both"/>
        <w:rPr>
          <w:b/>
          <w:szCs w:val="24"/>
        </w:rPr>
      </w:pPr>
      <w:r w:rsidRPr="00277A71">
        <w:rPr>
          <w:b/>
          <w:szCs w:val="24"/>
        </w:rPr>
        <w:t>3. ПОРЯДОК ПЕРЕДАЧИ ТОВАРА</w:t>
      </w:r>
    </w:p>
    <w:p w:rsidR="00A117E0" w:rsidRPr="00277A71" w:rsidRDefault="00A117E0" w:rsidP="00A117E0">
      <w:pPr>
        <w:jc w:val="both"/>
        <w:rPr>
          <w:szCs w:val="24"/>
        </w:rPr>
      </w:pPr>
      <w:r w:rsidRPr="00277A71">
        <w:rPr>
          <w:szCs w:val="24"/>
        </w:rPr>
        <w:t>3.1. Передача товара в соответствии с условиями настоящего договора производится по адресу: _________________.</w:t>
      </w:r>
    </w:p>
    <w:p w:rsidR="00A117E0" w:rsidRPr="00277A71" w:rsidRDefault="00A117E0" w:rsidP="00A117E0">
      <w:pPr>
        <w:jc w:val="both"/>
        <w:rPr>
          <w:szCs w:val="24"/>
        </w:rPr>
      </w:pPr>
      <w:r w:rsidRPr="00277A71">
        <w:rPr>
          <w:szCs w:val="24"/>
        </w:rPr>
        <w:t>3.2. Доставка товара до места передачи, указанного в п. 3.1 настоящего договора, осуществляется Продавцом (Покупателем) за счет Покупателя (Продавца).</w:t>
      </w:r>
    </w:p>
    <w:p w:rsidR="00A117E0" w:rsidRPr="00277A71" w:rsidRDefault="00A117E0" w:rsidP="00A117E0">
      <w:pPr>
        <w:jc w:val="both"/>
        <w:rPr>
          <w:szCs w:val="24"/>
        </w:rPr>
      </w:pPr>
      <w:r w:rsidRPr="00277A71">
        <w:rPr>
          <w:szCs w:val="24"/>
        </w:rPr>
        <w:t>3.3. Продавец передает Покупателю товар по настоящему договору в течение ____ дней со дня поступления _____% предоплаты на расчетный счет Продавца либо в кассу Продавца.</w:t>
      </w:r>
    </w:p>
    <w:p w:rsidR="00A117E0" w:rsidRPr="00277A71" w:rsidRDefault="00A117E0" w:rsidP="00A117E0">
      <w:pPr>
        <w:jc w:val="both"/>
        <w:rPr>
          <w:b/>
          <w:szCs w:val="24"/>
        </w:rPr>
      </w:pPr>
      <w:r w:rsidRPr="00277A71">
        <w:rPr>
          <w:b/>
          <w:szCs w:val="24"/>
        </w:rPr>
        <w:t>4. ПРАВА И ОБЯЗАННОСТИ СТОРОН</w:t>
      </w:r>
    </w:p>
    <w:p w:rsidR="00A117E0" w:rsidRPr="00277A71" w:rsidRDefault="00A117E0" w:rsidP="00A117E0">
      <w:pPr>
        <w:jc w:val="both"/>
        <w:rPr>
          <w:szCs w:val="24"/>
        </w:rPr>
      </w:pPr>
      <w:r w:rsidRPr="00277A71">
        <w:rPr>
          <w:szCs w:val="24"/>
        </w:rPr>
        <w:t>4.1. Продавец обязан:</w:t>
      </w:r>
    </w:p>
    <w:p w:rsidR="00A117E0" w:rsidRPr="00277A71" w:rsidRDefault="00A117E0" w:rsidP="00A117E0">
      <w:pPr>
        <w:jc w:val="both"/>
        <w:rPr>
          <w:szCs w:val="24"/>
        </w:rPr>
      </w:pPr>
      <w:r w:rsidRPr="00277A71">
        <w:rPr>
          <w:szCs w:val="24"/>
        </w:rPr>
        <w:t>4.1.1. При продаже товара предоставить Покупателю необходимую и достоверную информацию о товаре, указанном в п. 1.2 настоящего договора, соответствующую установленным законом, иными правовыми актами и обычно предъявляемым в розничной торговле требованиям к содержанию и способам предоставления такой информации.</w:t>
      </w:r>
    </w:p>
    <w:p w:rsidR="00A117E0" w:rsidRPr="00277A71" w:rsidRDefault="00A117E0" w:rsidP="00A117E0">
      <w:pPr>
        <w:jc w:val="both"/>
        <w:rPr>
          <w:szCs w:val="24"/>
        </w:rPr>
      </w:pPr>
      <w:r w:rsidRPr="00277A71">
        <w:rPr>
          <w:szCs w:val="24"/>
        </w:rPr>
        <w:t>4.1.2. Передать товар в срок, указанный в п. 3.3 настоящего договора.</w:t>
      </w:r>
    </w:p>
    <w:p w:rsidR="00A117E0" w:rsidRPr="00277A71" w:rsidRDefault="00A117E0" w:rsidP="00A117E0">
      <w:pPr>
        <w:jc w:val="both"/>
        <w:rPr>
          <w:szCs w:val="24"/>
        </w:rPr>
      </w:pPr>
      <w:r w:rsidRPr="00277A71">
        <w:rPr>
          <w:szCs w:val="24"/>
        </w:rPr>
        <w:t>4.1.3. Передать товар надлежащего качества.</w:t>
      </w:r>
    </w:p>
    <w:p w:rsidR="00A117E0" w:rsidRPr="00277A71" w:rsidRDefault="00A117E0" w:rsidP="00A117E0">
      <w:pPr>
        <w:jc w:val="both"/>
        <w:rPr>
          <w:szCs w:val="24"/>
        </w:rPr>
      </w:pPr>
      <w:r w:rsidRPr="00277A71">
        <w:rPr>
          <w:szCs w:val="24"/>
        </w:rPr>
        <w:lastRenderedPageBreak/>
        <w:t>4.2. Покупатель обязан:</w:t>
      </w:r>
    </w:p>
    <w:p w:rsidR="00A117E0" w:rsidRPr="00277A71" w:rsidRDefault="00A117E0" w:rsidP="00A117E0">
      <w:pPr>
        <w:jc w:val="both"/>
        <w:rPr>
          <w:szCs w:val="24"/>
        </w:rPr>
      </w:pPr>
      <w:r w:rsidRPr="00277A71">
        <w:rPr>
          <w:szCs w:val="24"/>
        </w:rPr>
        <w:t>4.2.1. Оплатить и принять товар в установленные настоящим договором сроки.</w:t>
      </w:r>
    </w:p>
    <w:p w:rsidR="00A117E0" w:rsidRPr="00277A71" w:rsidRDefault="00A117E0" w:rsidP="00A117E0">
      <w:pPr>
        <w:jc w:val="both"/>
        <w:rPr>
          <w:szCs w:val="24"/>
        </w:rPr>
      </w:pPr>
      <w:r w:rsidRPr="00277A71">
        <w:rPr>
          <w:szCs w:val="24"/>
        </w:rPr>
        <w:t>4.2.2. Осмотреть товар при приемке.</w:t>
      </w:r>
    </w:p>
    <w:p w:rsidR="00A117E0" w:rsidRPr="00277A71" w:rsidRDefault="00A117E0" w:rsidP="00A117E0">
      <w:pPr>
        <w:jc w:val="both"/>
        <w:rPr>
          <w:szCs w:val="24"/>
        </w:rPr>
      </w:pPr>
      <w:r w:rsidRPr="00277A71">
        <w:rPr>
          <w:szCs w:val="24"/>
        </w:rPr>
        <w:t>4.3. Покупатель вправе:</w:t>
      </w:r>
    </w:p>
    <w:p w:rsidR="00A117E0" w:rsidRPr="00277A71" w:rsidRDefault="00A117E0" w:rsidP="00A117E0">
      <w:pPr>
        <w:jc w:val="both"/>
        <w:rPr>
          <w:szCs w:val="24"/>
        </w:rPr>
      </w:pPr>
      <w:r w:rsidRPr="00277A71">
        <w:rPr>
          <w:szCs w:val="24"/>
        </w:rPr>
        <w:t>4.3.1. Требовать предоставления ему необходимой и достоверной информации о товаре, указанном в п. 1.2 настоящего договора, соответствующей установленным законом, иными правовыми актами и обычно предъявляемым в розничной торговле требованиям к содержанию и способам предоставления такой информации.</w:t>
      </w:r>
    </w:p>
    <w:p w:rsidR="00A117E0" w:rsidRPr="00277A71" w:rsidRDefault="00A117E0" w:rsidP="00A117E0">
      <w:pPr>
        <w:jc w:val="both"/>
        <w:rPr>
          <w:szCs w:val="24"/>
        </w:rPr>
      </w:pPr>
      <w:r w:rsidRPr="00277A71">
        <w:rPr>
          <w:szCs w:val="24"/>
        </w:rPr>
        <w:t>4.3.2. Потребовать при передаче товара проведения проверки его свойств или демонстрации использования товара, если это не исключено ввиду характера товара.</w:t>
      </w:r>
    </w:p>
    <w:p w:rsidR="00A117E0" w:rsidRPr="00277A71" w:rsidRDefault="00A117E0" w:rsidP="00A117E0">
      <w:pPr>
        <w:jc w:val="both"/>
        <w:rPr>
          <w:szCs w:val="24"/>
        </w:rPr>
      </w:pPr>
      <w:r w:rsidRPr="00277A71">
        <w:rPr>
          <w:szCs w:val="24"/>
        </w:rPr>
        <w:t>4.3.3. В течение четырнадцати дней с момента передачи ему товара (если более длительный срок не объявлен Продавцом)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A117E0" w:rsidRPr="00277A71" w:rsidRDefault="00A117E0" w:rsidP="00A117E0">
      <w:pPr>
        <w:jc w:val="both"/>
        <w:rPr>
          <w:szCs w:val="24"/>
        </w:rPr>
      </w:pPr>
      <w:r w:rsidRPr="00277A71">
        <w:rPr>
          <w:szCs w:val="24"/>
        </w:rPr>
        <w:t>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w:t>
      </w:r>
    </w:p>
    <w:p w:rsidR="00A117E0" w:rsidRPr="00277A71" w:rsidRDefault="00A117E0" w:rsidP="00A117E0">
      <w:pPr>
        <w:jc w:val="both"/>
        <w:rPr>
          <w:szCs w:val="24"/>
        </w:rPr>
      </w:pPr>
      <w:r w:rsidRPr="00277A71">
        <w:rPr>
          <w:szCs w:val="24"/>
        </w:rP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имеются доказательства приобретения его у Продавца и данный товар не включен в перечень товаров, не подлежащих обмену или возврату по указанным в настоящем пункте основаниям.</w:t>
      </w:r>
    </w:p>
    <w:p w:rsidR="00A117E0" w:rsidRPr="00277A71" w:rsidRDefault="00A117E0" w:rsidP="00A117E0">
      <w:pPr>
        <w:jc w:val="both"/>
        <w:rPr>
          <w:szCs w:val="24"/>
        </w:rPr>
      </w:pPr>
      <w:r w:rsidRPr="00277A71">
        <w:rPr>
          <w:szCs w:val="24"/>
        </w:rPr>
        <w:t>4.3.4. При передаче товара ненадлежащего качества, если его недостатки не были оговорены Продавцом, по своему выбору потребовать:</w:t>
      </w:r>
    </w:p>
    <w:p w:rsidR="00A117E0" w:rsidRPr="00277A71" w:rsidRDefault="00A117E0" w:rsidP="00A117E0">
      <w:pPr>
        <w:jc w:val="both"/>
        <w:rPr>
          <w:szCs w:val="24"/>
        </w:rPr>
      </w:pPr>
      <w:r w:rsidRPr="00277A71">
        <w:rPr>
          <w:szCs w:val="24"/>
        </w:rPr>
        <w:t>а) замены недоброкачественного товара товаром надлежащего качества;</w:t>
      </w:r>
    </w:p>
    <w:p w:rsidR="00A117E0" w:rsidRPr="00277A71" w:rsidRDefault="00A117E0" w:rsidP="00A117E0">
      <w:pPr>
        <w:jc w:val="both"/>
        <w:rPr>
          <w:szCs w:val="24"/>
        </w:rPr>
      </w:pPr>
      <w:r w:rsidRPr="00277A71">
        <w:rPr>
          <w:szCs w:val="24"/>
        </w:rPr>
        <w:t>б) соразмерного уменьшения покупной цены;</w:t>
      </w:r>
    </w:p>
    <w:p w:rsidR="00A117E0" w:rsidRPr="00277A71" w:rsidRDefault="00A117E0" w:rsidP="00A117E0">
      <w:pPr>
        <w:jc w:val="both"/>
        <w:rPr>
          <w:szCs w:val="24"/>
        </w:rPr>
      </w:pPr>
      <w:r w:rsidRPr="00277A71">
        <w:rPr>
          <w:szCs w:val="24"/>
        </w:rPr>
        <w:t>в) незамедлительного безвозмездного устранения недостатков товара;</w:t>
      </w:r>
    </w:p>
    <w:p w:rsidR="00A117E0" w:rsidRPr="00277A71" w:rsidRDefault="00A117E0" w:rsidP="00A117E0">
      <w:pPr>
        <w:jc w:val="both"/>
        <w:rPr>
          <w:szCs w:val="24"/>
        </w:rPr>
      </w:pPr>
      <w:r w:rsidRPr="00277A71">
        <w:rPr>
          <w:szCs w:val="24"/>
        </w:rPr>
        <w:t>г) возмещения расходов на устранение недостатков товара.</w:t>
      </w:r>
    </w:p>
    <w:p w:rsidR="00A117E0" w:rsidRPr="00277A71" w:rsidRDefault="00A117E0" w:rsidP="00A117E0">
      <w:pPr>
        <w:jc w:val="both"/>
        <w:rPr>
          <w:szCs w:val="24"/>
        </w:rPr>
      </w:pPr>
      <w:r w:rsidRPr="00277A71">
        <w:rPr>
          <w:szCs w:val="24"/>
        </w:rPr>
        <w:t>Покупатель вправе требовать замены технически сложного или дорогостоящего товара в случае существенного нарушения требований к его качеству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A117E0" w:rsidRPr="00277A71" w:rsidRDefault="00A117E0" w:rsidP="00A117E0">
      <w:pPr>
        <w:jc w:val="both"/>
        <w:rPr>
          <w:szCs w:val="24"/>
        </w:rPr>
      </w:pPr>
      <w:r w:rsidRPr="00277A71">
        <w:rPr>
          <w:szCs w:val="24"/>
        </w:rPr>
        <w:t>Вместо предъявления указанных в подпунктах "а" - "г" настоящего пункта требований Покупатель вправе отказаться от исполнения настоящего договора розничной купли-продажи и потребовать возврата уплаченной за товар денежной суммы.</w:t>
      </w:r>
    </w:p>
    <w:p w:rsidR="00A117E0" w:rsidRPr="00277A71" w:rsidRDefault="00A117E0" w:rsidP="00A117E0">
      <w:pPr>
        <w:jc w:val="both"/>
        <w:rPr>
          <w:szCs w:val="24"/>
        </w:rPr>
      </w:pPr>
      <w:r w:rsidRPr="00277A71">
        <w:rPr>
          <w:szCs w:val="24"/>
        </w:rPr>
        <w:t>При этом Покупатель по требованию Продавца и за его счет должен возвратить полученный товар ненадлежащего качества.</w:t>
      </w:r>
    </w:p>
    <w:p w:rsidR="00A117E0" w:rsidRPr="00277A71" w:rsidRDefault="00A117E0" w:rsidP="00A117E0">
      <w:pPr>
        <w:jc w:val="both"/>
        <w:rPr>
          <w:szCs w:val="24"/>
        </w:rPr>
      </w:pPr>
      <w:r w:rsidRPr="00277A71">
        <w:rPr>
          <w:szCs w:val="24"/>
        </w:rPr>
        <w:t>При возврате покупателю уплаченной за товар денежной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других подобных обстоятельств.</w:t>
      </w:r>
    </w:p>
    <w:p w:rsidR="00A117E0" w:rsidRPr="00277A71" w:rsidRDefault="00A117E0" w:rsidP="00A117E0">
      <w:pPr>
        <w:jc w:val="both"/>
        <w:rPr>
          <w:szCs w:val="24"/>
        </w:rPr>
      </w:pPr>
    </w:p>
    <w:p w:rsidR="00A117E0" w:rsidRPr="00277A71" w:rsidRDefault="00A117E0" w:rsidP="00A117E0">
      <w:pPr>
        <w:jc w:val="both"/>
        <w:rPr>
          <w:b/>
          <w:szCs w:val="24"/>
        </w:rPr>
      </w:pPr>
      <w:r w:rsidRPr="00277A71">
        <w:rPr>
          <w:b/>
          <w:szCs w:val="24"/>
        </w:rPr>
        <w:t>5. ГАРАНТИЙНЫЙ СРОК</w:t>
      </w:r>
    </w:p>
    <w:p w:rsidR="00A117E0" w:rsidRPr="00277A71" w:rsidRDefault="00A117E0" w:rsidP="00A117E0">
      <w:pPr>
        <w:jc w:val="both"/>
        <w:rPr>
          <w:szCs w:val="24"/>
        </w:rPr>
      </w:pPr>
      <w:r w:rsidRPr="00277A71">
        <w:rPr>
          <w:szCs w:val="24"/>
        </w:rPr>
        <w:t>5.1. Гарантийный срок товара ____________________.</w:t>
      </w:r>
    </w:p>
    <w:p w:rsidR="00A117E0" w:rsidRPr="00277A71" w:rsidRDefault="00A117E0" w:rsidP="00A117E0">
      <w:pPr>
        <w:jc w:val="both"/>
        <w:rPr>
          <w:szCs w:val="24"/>
        </w:rPr>
      </w:pPr>
      <w:r w:rsidRPr="00277A71">
        <w:rPr>
          <w:szCs w:val="24"/>
        </w:rPr>
        <w:t>5.2. Гарантийный срок, указанный в п. 5.1 настоящего договора, начинает исчисляться с момента передачи товара Покупателю.</w:t>
      </w:r>
    </w:p>
    <w:p w:rsidR="00A117E0" w:rsidRPr="00277A71" w:rsidRDefault="00A117E0" w:rsidP="00A117E0">
      <w:pPr>
        <w:jc w:val="both"/>
        <w:rPr>
          <w:szCs w:val="24"/>
        </w:rPr>
      </w:pPr>
      <w:r w:rsidRPr="00277A71">
        <w:rPr>
          <w:szCs w:val="24"/>
        </w:rPr>
        <w:t>5.3. Если Покупатель лишен возможности использовать товар по обстоятельствам, зависящим от Продавца, гарантийный срок не течет до устранения соответствующих обстоятельств Продавцом.</w:t>
      </w:r>
    </w:p>
    <w:p w:rsidR="00A117E0" w:rsidRPr="00277A71" w:rsidRDefault="00A117E0" w:rsidP="00A117E0">
      <w:pPr>
        <w:jc w:val="both"/>
        <w:rPr>
          <w:szCs w:val="24"/>
        </w:rPr>
      </w:pPr>
      <w:r w:rsidRPr="00277A71">
        <w:rPr>
          <w:szCs w:val="24"/>
        </w:rPr>
        <w:lastRenderedPageBreak/>
        <w:t>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срок ____________.</w:t>
      </w:r>
    </w:p>
    <w:p w:rsidR="00A117E0" w:rsidRPr="00277A71" w:rsidRDefault="00A117E0" w:rsidP="00A117E0">
      <w:pPr>
        <w:jc w:val="both"/>
        <w:rPr>
          <w:b/>
          <w:szCs w:val="24"/>
        </w:rPr>
      </w:pPr>
      <w:r w:rsidRPr="00277A71">
        <w:rPr>
          <w:b/>
          <w:szCs w:val="24"/>
        </w:rPr>
        <w:t>6. ОТВЕТСТВЕННОСТЬ СТОРОН</w:t>
      </w:r>
    </w:p>
    <w:p w:rsidR="00A117E0" w:rsidRPr="00277A71" w:rsidRDefault="00A117E0" w:rsidP="00A117E0">
      <w:pPr>
        <w:jc w:val="both"/>
        <w:rPr>
          <w:szCs w:val="24"/>
        </w:rPr>
      </w:pPr>
      <w:r w:rsidRPr="00277A71">
        <w:rPr>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A117E0" w:rsidRPr="00277A71" w:rsidRDefault="00A117E0" w:rsidP="00A117E0">
      <w:pPr>
        <w:jc w:val="both"/>
        <w:rPr>
          <w:b/>
          <w:szCs w:val="24"/>
        </w:rPr>
      </w:pPr>
      <w:r w:rsidRPr="00277A71">
        <w:rPr>
          <w:b/>
          <w:szCs w:val="24"/>
        </w:rPr>
        <w:t>7. ПОРЯДОК РАЗРЕШЕНИЯ СПОРОВ</w:t>
      </w:r>
    </w:p>
    <w:p w:rsidR="00A117E0" w:rsidRPr="00277A71" w:rsidRDefault="00A117E0" w:rsidP="00A117E0">
      <w:pPr>
        <w:jc w:val="both"/>
        <w:rPr>
          <w:szCs w:val="24"/>
        </w:rPr>
      </w:pPr>
      <w:r w:rsidRPr="00277A71">
        <w:rPr>
          <w:szCs w:val="24"/>
        </w:rPr>
        <w:t>7.1.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A117E0" w:rsidRPr="00277A71" w:rsidRDefault="00A117E0" w:rsidP="00A117E0">
      <w:pPr>
        <w:jc w:val="both"/>
        <w:rPr>
          <w:szCs w:val="24"/>
        </w:rPr>
      </w:pPr>
      <w:r w:rsidRPr="00277A71">
        <w:rPr>
          <w:szCs w:val="24"/>
        </w:rPr>
        <w:t>7.2. В случае невозможности разрешения споров путем переговоров они подлежат разрешению в суде в порядке, установленном действующим законодательством РФ.</w:t>
      </w:r>
    </w:p>
    <w:p w:rsidR="00A117E0" w:rsidRPr="00277A71" w:rsidRDefault="00A117E0" w:rsidP="00A117E0">
      <w:pPr>
        <w:jc w:val="both"/>
        <w:rPr>
          <w:b/>
          <w:szCs w:val="24"/>
        </w:rPr>
      </w:pPr>
      <w:r w:rsidRPr="00277A71">
        <w:rPr>
          <w:b/>
          <w:szCs w:val="24"/>
        </w:rPr>
        <w:t>8. ЗАКЛЮЧИТЕЛЬНЫЕ ПОЛОЖЕНИЯ</w:t>
      </w:r>
    </w:p>
    <w:p w:rsidR="00A117E0" w:rsidRPr="00277A71" w:rsidRDefault="00A117E0" w:rsidP="00A117E0">
      <w:pPr>
        <w:jc w:val="both"/>
        <w:rPr>
          <w:szCs w:val="24"/>
        </w:rPr>
      </w:pPr>
      <w:r w:rsidRPr="00277A71">
        <w:rPr>
          <w:szCs w:val="24"/>
        </w:rPr>
        <w:t>8.1. Во всем остальном, не предусмотренном настоящим договором, стороны руководствуются действующим законодательством РФ.</w:t>
      </w:r>
    </w:p>
    <w:p w:rsidR="00A117E0" w:rsidRPr="00277A71" w:rsidRDefault="00A117E0" w:rsidP="00A117E0">
      <w:pPr>
        <w:jc w:val="both"/>
        <w:rPr>
          <w:szCs w:val="24"/>
        </w:rPr>
      </w:pPr>
      <w:r w:rsidRPr="00277A71">
        <w:rPr>
          <w:szCs w:val="24"/>
        </w:rPr>
        <w:t>8.2. Настоящий договор вступает в силу с момента его подписания уполномоченными представителями сторон и действует до полного выполнения сторонами всех принятых на себя обязательств в соответствии с условиями договора.</w:t>
      </w:r>
    </w:p>
    <w:p w:rsidR="00A117E0" w:rsidRPr="00277A71" w:rsidRDefault="00A117E0" w:rsidP="00A117E0">
      <w:pPr>
        <w:jc w:val="both"/>
        <w:rPr>
          <w:szCs w:val="24"/>
        </w:rPr>
      </w:pPr>
      <w:r w:rsidRPr="00277A71">
        <w:rPr>
          <w:szCs w:val="24"/>
        </w:rPr>
        <w:t>8.3. Договор составлен на русском языке в двух экземплярах, имеющих одинаковую юридическую силу, по одному для каждой из сторон.</w:t>
      </w:r>
    </w:p>
    <w:p w:rsidR="00A117E0" w:rsidRPr="00277A71" w:rsidRDefault="00A117E0" w:rsidP="00A117E0">
      <w:pPr>
        <w:jc w:val="both"/>
        <w:rPr>
          <w:szCs w:val="24"/>
        </w:rPr>
      </w:pPr>
    </w:p>
    <w:p w:rsidR="00A117E0" w:rsidRPr="00277A71" w:rsidRDefault="00A117E0" w:rsidP="00A117E0">
      <w:pPr>
        <w:jc w:val="both"/>
        <w:rPr>
          <w:b/>
          <w:szCs w:val="24"/>
        </w:rPr>
      </w:pPr>
      <w:r w:rsidRPr="00277A71">
        <w:rPr>
          <w:b/>
          <w:szCs w:val="24"/>
        </w:rPr>
        <w:t>9. АДРЕСА И БАНКОВСКИЕ РЕКВИЗИТЫ СТОРОН</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 xml:space="preserve">    Продавец: __________________________________________________________________</w:t>
      </w:r>
    </w:p>
    <w:p w:rsidR="00A117E0" w:rsidRPr="00277A71" w:rsidRDefault="00A117E0" w:rsidP="00A117E0">
      <w:pPr>
        <w:jc w:val="both"/>
        <w:rPr>
          <w:szCs w:val="24"/>
        </w:rPr>
      </w:pPr>
      <w:r w:rsidRPr="00277A71">
        <w:rPr>
          <w:szCs w:val="24"/>
        </w:rPr>
        <w:t>_____________________________________________________________________________</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 xml:space="preserve">    Покупатель: ________________________________________________________________</w:t>
      </w:r>
    </w:p>
    <w:p w:rsidR="00A117E0" w:rsidRPr="00277A71" w:rsidRDefault="00A117E0" w:rsidP="00A117E0">
      <w:pPr>
        <w:jc w:val="both"/>
        <w:rPr>
          <w:szCs w:val="24"/>
        </w:rPr>
      </w:pPr>
      <w:r w:rsidRPr="00277A71">
        <w:rPr>
          <w:szCs w:val="24"/>
        </w:rPr>
        <w:t>_____________________________________________________________________________</w:t>
      </w:r>
    </w:p>
    <w:p w:rsidR="00A117E0" w:rsidRPr="00277A71" w:rsidRDefault="00A117E0" w:rsidP="00A117E0">
      <w:pPr>
        <w:jc w:val="both"/>
        <w:rPr>
          <w:szCs w:val="24"/>
        </w:rPr>
      </w:pPr>
    </w:p>
    <w:p w:rsidR="00A117E0" w:rsidRPr="00277A71" w:rsidRDefault="00A117E0" w:rsidP="00A117E0">
      <w:pPr>
        <w:jc w:val="both"/>
        <w:rPr>
          <w:szCs w:val="24"/>
        </w:rPr>
      </w:pPr>
      <w:r w:rsidRPr="00277A71">
        <w:rPr>
          <w:b/>
          <w:szCs w:val="24"/>
        </w:rPr>
        <w:t>10. ПОДПИСИ СТОРОН</w:t>
      </w:r>
    </w:p>
    <w:p w:rsidR="00A117E0" w:rsidRPr="00277A71" w:rsidRDefault="00A117E0" w:rsidP="00A117E0">
      <w:pPr>
        <w:jc w:val="both"/>
        <w:rPr>
          <w:szCs w:val="24"/>
        </w:rPr>
      </w:pPr>
      <w:r w:rsidRPr="00277A71">
        <w:rPr>
          <w:szCs w:val="24"/>
        </w:rPr>
        <w:t xml:space="preserve">           Продавец:                                                                             Покупатель:</w:t>
      </w:r>
    </w:p>
    <w:p w:rsidR="00A117E0" w:rsidRPr="00277A71" w:rsidRDefault="00A117E0" w:rsidP="00A117E0">
      <w:pPr>
        <w:jc w:val="both"/>
        <w:rPr>
          <w:szCs w:val="24"/>
        </w:rPr>
      </w:pPr>
    </w:p>
    <w:p w:rsidR="00A117E0" w:rsidRPr="00277A71" w:rsidRDefault="00A117E0" w:rsidP="00A117E0">
      <w:pPr>
        <w:jc w:val="both"/>
        <w:rPr>
          <w:szCs w:val="24"/>
        </w:rPr>
      </w:pPr>
      <w:r w:rsidRPr="00277A71">
        <w:rPr>
          <w:szCs w:val="24"/>
        </w:rPr>
        <w:t xml:space="preserve">    ____________/__________                                                   _____________/______________         </w:t>
      </w:r>
    </w:p>
    <w:p w:rsidR="00A117E0" w:rsidRPr="00277A71" w:rsidRDefault="00A117E0" w:rsidP="00A117E0">
      <w:pPr>
        <w:jc w:val="both"/>
        <w:rPr>
          <w:szCs w:val="24"/>
        </w:rPr>
      </w:pPr>
      <w:r w:rsidRPr="00277A71">
        <w:rPr>
          <w:szCs w:val="24"/>
        </w:rPr>
        <w:t xml:space="preserve">   М.П.                                                                               М.П.</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Порядок выполнения: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1.Ознакомиться с бланком  документа;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2.Определить норму ГК РФ, подлежащую применению;</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3.Ответить на вопросы преподавателя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1.Что является существенными условиями в данном договоре?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2.Будут ли эти же условия существенными в договоре дарения?</w:t>
      </w:r>
    </w:p>
    <w:p w:rsidR="00A117E0" w:rsidRPr="00277A71" w:rsidRDefault="00A117E0" w:rsidP="00A117E0">
      <w:pPr>
        <w:pStyle w:val="a3"/>
        <w:jc w:val="both"/>
        <w:rPr>
          <w:rFonts w:ascii="Times New Roman" w:hAnsi="Times New Roman" w:cs="Times New Roman"/>
          <w:b/>
          <w:i/>
          <w:iCs/>
          <w:sz w:val="24"/>
          <w:szCs w:val="24"/>
        </w:rPr>
      </w:pPr>
      <w:r w:rsidRPr="00277A71">
        <w:rPr>
          <w:rFonts w:ascii="Times New Roman" w:hAnsi="Times New Roman" w:cs="Times New Roman"/>
          <w:b/>
          <w:iCs/>
          <w:sz w:val="24"/>
          <w:szCs w:val="24"/>
        </w:rPr>
        <w:t>Критерии оценивания:</w:t>
      </w:r>
      <w:r w:rsidRPr="00277A71">
        <w:rPr>
          <w:rFonts w:ascii="Times New Roman" w:hAnsi="Times New Roman" w:cs="Times New Roman"/>
          <w:b/>
          <w:i/>
          <w:iCs/>
          <w:sz w:val="24"/>
          <w:szCs w:val="24"/>
        </w:rPr>
        <w:t xml:space="preserve"> </w:t>
      </w:r>
    </w:p>
    <w:p w:rsidR="00A117E0" w:rsidRPr="00277A71" w:rsidRDefault="00A117E0" w:rsidP="00A117E0">
      <w:pPr>
        <w:pStyle w:val="a3"/>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«5» - ответы даны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«4» - ответы даны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A117E0" w:rsidRPr="00277A71" w:rsidRDefault="00A117E0" w:rsidP="00A117E0">
      <w:pPr>
        <w:pStyle w:val="a3"/>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Оценка «3» - имеются неточности в ответе, проанализированы не все законодательные акты, даны не все ответы на дополнительные вопросы ;</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lang w:eastAsia="ru-RU"/>
        </w:rPr>
        <w:t>Оценка «2» - ответы не даны или даны неверно, не проанализированы законодательные акты, ответы на дополнительные вопросы  не даны</w:t>
      </w:r>
      <w:r w:rsidRPr="00277A71">
        <w:rPr>
          <w:rFonts w:ascii="Times New Roman" w:hAnsi="Times New Roman" w:cs="Times New Roman"/>
          <w:bCs/>
          <w:sz w:val="24"/>
          <w:szCs w:val="24"/>
        </w:rPr>
        <w:t>.</w:t>
      </w:r>
    </w:p>
    <w:p w:rsidR="00A117E0" w:rsidRPr="00277A71" w:rsidRDefault="00A117E0" w:rsidP="00A117E0">
      <w:pPr>
        <w:pStyle w:val="a3"/>
        <w:jc w:val="both"/>
        <w:rPr>
          <w:rFonts w:ascii="Times New Roman" w:hAnsi="Times New Roman" w:cs="Times New Roman"/>
          <w:bCs/>
          <w:sz w:val="24"/>
          <w:szCs w:val="24"/>
        </w:rPr>
      </w:pPr>
    </w:p>
    <w:p w:rsidR="00A117E0" w:rsidRPr="00277A71" w:rsidRDefault="00A117E0" w:rsidP="00A117E0">
      <w:pPr>
        <w:jc w:val="both"/>
        <w:rPr>
          <w:b/>
          <w:szCs w:val="24"/>
        </w:rPr>
      </w:pPr>
      <w:r w:rsidRPr="00277A71">
        <w:rPr>
          <w:b/>
        </w:rPr>
        <w:lastRenderedPageBreak/>
        <w:t xml:space="preserve">            Раздел 5. </w:t>
      </w:r>
      <w:r w:rsidRPr="00277A71">
        <w:rPr>
          <w:b/>
          <w:szCs w:val="24"/>
        </w:rPr>
        <w:t>Внедоговорные обязательства.</w:t>
      </w:r>
    </w:p>
    <w:p w:rsidR="00A117E0" w:rsidRPr="00277A71" w:rsidRDefault="00A117E0" w:rsidP="00A117E0">
      <w:pPr>
        <w:jc w:val="both"/>
        <w:rPr>
          <w:b/>
        </w:rPr>
      </w:pPr>
      <w:r w:rsidRPr="00277A71">
        <w:rPr>
          <w:b/>
          <w:szCs w:val="24"/>
        </w:rPr>
        <w:t>Тема 5.1.</w:t>
      </w:r>
      <w:r w:rsidRPr="00277A71">
        <w:rPr>
          <w:bCs/>
          <w:szCs w:val="24"/>
        </w:rPr>
        <w:t>Внедоговорные обязательства, понятие и виды.</w:t>
      </w: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№23.</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eastAsia="Times New Roman" w:hAnsi="Times New Roman" w:cs="Times New Roman"/>
          <w:b/>
          <w:sz w:val="24"/>
          <w:szCs w:val="24"/>
          <w:lang w:eastAsia="ru-RU"/>
        </w:rPr>
        <w:t>Тема:</w:t>
      </w:r>
      <w:r w:rsidRPr="00277A71">
        <w:rPr>
          <w:rFonts w:ascii="Times New Roman" w:hAnsi="Times New Roman" w:cs="Times New Roman"/>
          <w:bCs/>
          <w:sz w:val="24"/>
          <w:szCs w:val="24"/>
        </w:rPr>
        <w:t xml:space="preserve"> Составить схему общих оснований ответственности за причинения вреда.</w:t>
      </w:r>
      <w:r w:rsidRPr="00277A71">
        <w:rPr>
          <w:rFonts w:ascii="Times New Roman" w:hAnsi="Times New Roman" w:cs="Times New Roman"/>
          <w:b/>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8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Составить схему общих оснований ответственности за причинения вреда</w:t>
      </w:r>
    </w:p>
    <w:tbl>
      <w:tblPr>
        <w:tblW w:w="0" w:type="auto"/>
        <w:tblInd w:w="903" w:type="dxa"/>
        <w:tblBorders>
          <w:top w:val="single" w:sz="4" w:space="0" w:color="auto"/>
        </w:tblBorders>
        <w:tblLook w:val="04A0" w:firstRow="1" w:lastRow="0" w:firstColumn="1" w:lastColumn="0" w:noHBand="0" w:noVBand="1"/>
      </w:tblPr>
      <w:tblGrid>
        <w:gridCol w:w="6735"/>
      </w:tblGrid>
      <w:tr w:rsidR="00A117E0" w:rsidRPr="00277A71" w:rsidTr="00E40082">
        <w:trPr>
          <w:trHeight w:val="465"/>
        </w:trPr>
        <w:tc>
          <w:tcPr>
            <w:tcW w:w="6735"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254" w:lineRule="auto"/>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Условия возникновения обязательств из причинения вреда</w:t>
            </w:r>
          </w:p>
          <w:p w:rsidR="00A117E0" w:rsidRPr="00277A71" w:rsidRDefault="00A117E0" w:rsidP="00E40082">
            <w:pPr>
              <w:pStyle w:val="a3"/>
              <w:spacing w:line="254" w:lineRule="auto"/>
              <w:jc w:val="both"/>
              <w:rPr>
                <w:rStyle w:val="a7"/>
                <w:rFonts w:ascii="Times New Roman" w:hAnsi="Times New Roman" w:cs="Times New Roman"/>
                <w:color w:val="auto"/>
                <w:u w:val="none"/>
              </w:rPr>
            </w:pPr>
          </w:p>
        </w:tc>
      </w:tr>
      <w:tr w:rsidR="00A117E0" w:rsidRPr="00277A71" w:rsidTr="00E40082">
        <w:trPr>
          <w:trHeight w:val="348"/>
        </w:trPr>
        <w:tc>
          <w:tcPr>
            <w:tcW w:w="6735"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254" w:lineRule="auto"/>
              <w:jc w:val="both"/>
              <w:rPr>
                <w:rStyle w:val="a7"/>
                <w:rFonts w:ascii="Times New Roman" w:hAnsi="Times New Roman" w:cs="Times New Roman"/>
                <w:color w:val="auto"/>
                <w:u w:val="none"/>
              </w:rPr>
            </w:pPr>
          </w:p>
        </w:tc>
      </w:tr>
      <w:tr w:rsidR="00A117E0" w:rsidRPr="00277A71" w:rsidTr="00E40082">
        <w:trPr>
          <w:trHeight w:val="100"/>
        </w:trPr>
        <w:tc>
          <w:tcPr>
            <w:tcW w:w="6735"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spacing w:line="254" w:lineRule="auto"/>
              <w:jc w:val="both"/>
              <w:rPr>
                <w:rStyle w:val="a7"/>
                <w:rFonts w:ascii="Times New Roman" w:hAnsi="Times New Roman" w:cs="Times New Roman"/>
                <w:color w:val="auto"/>
                <w:u w:val="none"/>
              </w:rPr>
            </w:pPr>
          </w:p>
        </w:tc>
      </w:tr>
      <w:tr w:rsidR="00A117E0" w:rsidRPr="00277A71" w:rsidTr="00E40082">
        <w:trPr>
          <w:trHeight w:val="270"/>
        </w:trPr>
        <w:tc>
          <w:tcPr>
            <w:tcW w:w="6735"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spacing w:line="254" w:lineRule="auto"/>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 xml:space="preserve">   </w:t>
            </w:r>
          </w:p>
        </w:tc>
      </w:tr>
    </w:tbl>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 xml:space="preserve">               </w:t>
      </w:r>
    </w:p>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451"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452"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hyperlink r:id="rId453" w:history="1">
        <w:r w:rsidRPr="00277A71">
          <w:rPr>
            <w:rStyle w:val="a7"/>
            <w:rFonts w:ascii="Times New Roman" w:hAnsi="Times New Roman" w:cs="Times New Roman"/>
            <w:color w:val="auto"/>
            <w:u w:val="none"/>
          </w:rPr>
          <w:t>Обязательства вследствие причинения вреда</w:t>
        </w:r>
      </w:hyperlink>
      <w:r w:rsidRPr="00277A71">
        <w:rPr>
          <w:rFonts w:ascii="Times New Roman" w:hAnsi="Times New Roman" w:cs="Times New Roman"/>
          <w:sz w:val="24"/>
          <w:szCs w:val="24"/>
        </w:rPr>
        <w:t xml:space="preserve"> (деликтные </w:t>
      </w:r>
      <w:hyperlink r:id="rId454"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xml:space="preserve">) заключаются в обязанности лица, причинившего вред </w:t>
      </w:r>
      <w:hyperlink r:id="rId455" w:history="1">
        <w:r w:rsidRPr="00277A71">
          <w:rPr>
            <w:rStyle w:val="a7"/>
            <w:rFonts w:ascii="Times New Roman" w:hAnsi="Times New Roman" w:cs="Times New Roman"/>
            <w:color w:val="auto"/>
            <w:u w:val="none"/>
          </w:rPr>
          <w:t>личности</w:t>
        </w:r>
      </w:hyperlink>
      <w:r w:rsidRPr="00277A71">
        <w:rPr>
          <w:rFonts w:ascii="Times New Roman" w:hAnsi="Times New Roman" w:cs="Times New Roman"/>
          <w:sz w:val="24"/>
          <w:szCs w:val="24"/>
        </w:rPr>
        <w:t xml:space="preserve"> или имуществу </w:t>
      </w:r>
      <w:hyperlink r:id="rId456" w:history="1">
        <w:r w:rsidRPr="00277A71">
          <w:rPr>
            <w:rStyle w:val="a7"/>
            <w:rFonts w:ascii="Times New Roman" w:hAnsi="Times New Roman" w:cs="Times New Roman"/>
            <w:color w:val="auto"/>
            <w:u w:val="none"/>
          </w:rPr>
          <w:t>гражданина</w:t>
        </w:r>
      </w:hyperlink>
      <w:r w:rsidRPr="00277A71">
        <w:rPr>
          <w:rFonts w:ascii="Times New Roman" w:hAnsi="Times New Roman" w:cs="Times New Roman"/>
          <w:sz w:val="24"/>
          <w:szCs w:val="24"/>
        </w:rPr>
        <w:t xml:space="preserve"> или имуществу </w:t>
      </w:r>
      <w:hyperlink r:id="rId457" w:history="1">
        <w:r w:rsidRPr="00277A71">
          <w:rPr>
            <w:rStyle w:val="a7"/>
            <w:rFonts w:ascii="Times New Roman" w:hAnsi="Times New Roman" w:cs="Times New Roman"/>
            <w:color w:val="auto"/>
            <w:u w:val="none"/>
          </w:rPr>
          <w:t>юридического лица</w:t>
        </w:r>
      </w:hyperlink>
      <w:r w:rsidRPr="00277A71">
        <w:rPr>
          <w:rFonts w:ascii="Times New Roman" w:hAnsi="Times New Roman" w:cs="Times New Roman"/>
          <w:sz w:val="24"/>
          <w:szCs w:val="24"/>
        </w:rPr>
        <w:t>, возместить причиненный вред в полном объеме (ст. 1064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Обязательства вследствие причинения вреда, иначе называемые деликтными обязательствами, относятся к внедоговорным обязательствами, поскольку из существа таких обязательств очевидно, что их стороны не были связаны договорными отношениями либо причинение вреда не следовало безусловно из существующего </w:t>
      </w:r>
      <w:hyperlink r:id="rId458" w:history="1">
        <w:r w:rsidRPr="00277A71">
          <w:rPr>
            <w:rStyle w:val="a7"/>
            <w:rFonts w:ascii="Times New Roman" w:hAnsi="Times New Roman" w:cs="Times New Roman"/>
            <w:color w:val="auto"/>
            <w:u w:val="none"/>
          </w:rPr>
          <w:t>договора</w:t>
        </w:r>
      </w:hyperlink>
      <w:r w:rsidRPr="00277A71">
        <w:rPr>
          <w:rFonts w:ascii="Times New Roman" w:hAnsi="Times New Roman" w:cs="Times New Roman"/>
          <w:sz w:val="24"/>
          <w:szCs w:val="24"/>
        </w:rPr>
        <w:t xml:space="preserve"> (а в некоторых случаях – из односторонних </w:t>
      </w:r>
      <w:hyperlink r:id="rId459" w:history="1">
        <w:r w:rsidRPr="00277A71">
          <w:rPr>
            <w:rStyle w:val="a7"/>
            <w:rFonts w:ascii="Times New Roman" w:hAnsi="Times New Roman" w:cs="Times New Roman"/>
            <w:color w:val="auto"/>
            <w:u w:val="none"/>
          </w:rPr>
          <w:t>сделок</w:t>
        </w:r>
      </w:hyperlink>
      <w:r w:rsidRPr="00277A71">
        <w:rPr>
          <w:rFonts w:ascii="Times New Roman" w:hAnsi="Times New Roman" w:cs="Times New Roman"/>
          <w:sz w:val="24"/>
          <w:szCs w:val="24"/>
        </w:rPr>
        <w:t xml:space="preserve">). Деликтные обязательства являются результатом, например, уголовного или </w:t>
      </w:r>
      <w:hyperlink r:id="rId460" w:history="1">
        <w:r w:rsidRPr="00277A71">
          <w:rPr>
            <w:rStyle w:val="a7"/>
            <w:rFonts w:ascii="Times New Roman" w:hAnsi="Times New Roman" w:cs="Times New Roman"/>
            <w:color w:val="auto"/>
            <w:u w:val="none"/>
          </w:rPr>
          <w:t>административного правонарушения</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Сторонами (субъектами) в обязательствах вследствие причинения вреда по общему правилу могут выступать граждане, юридические лица, Российская Федерация, </w:t>
      </w:r>
      <w:hyperlink r:id="rId461" w:history="1">
        <w:r w:rsidRPr="00277A71">
          <w:rPr>
            <w:rStyle w:val="a7"/>
            <w:rFonts w:ascii="Times New Roman" w:hAnsi="Times New Roman" w:cs="Times New Roman"/>
            <w:color w:val="auto"/>
            <w:u w:val="none"/>
          </w:rPr>
          <w:t>субъекты Российской Федерации</w:t>
        </w:r>
      </w:hyperlink>
      <w:r w:rsidRPr="00277A71">
        <w:rPr>
          <w:rFonts w:ascii="Times New Roman" w:hAnsi="Times New Roman" w:cs="Times New Roman"/>
          <w:sz w:val="24"/>
          <w:szCs w:val="24"/>
        </w:rPr>
        <w:t xml:space="preserve">, </w:t>
      </w:r>
      <w:hyperlink r:id="rId462" w:history="1">
        <w:r w:rsidRPr="00277A71">
          <w:rPr>
            <w:rStyle w:val="a7"/>
            <w:rFonts w:ascii="Times New Roman" w:hAnsi="Times New Roman" w:cs="Times New Roman"/>
            <w:color w:val="auto"/>
            <w:u w:val="none"/>
          </w:rPr>
          <w:t>муниципальные образования</w:t>
        </w:r>
      </w:hyperlink>
      <w:r w:rsidRPr="00277A71">
        <w:rPr>
          <w:rFonts w:ascii="Times New Roman" w:hAnsi="Times New Roman" w:cs="Times New Roman"/>
          <w:sz w:val="24"/>
          <w:szCs w:val="24"/>
        </w:rPr>
        <w:t xml:space="preserve">. Лицо, обязанное возместить причиненный вред, является в этом обязательстве должником. Лицо, имущественным или неимущественным </w:t>
      </w:r>
      <w:hyperlink r:id="rId463" w:history="1">
        <w:r w:rsidRPr="00277A71">
          <w:rPr>
            <w:rStyle w:val="a7"/>
            <w:rFonts w:ascii="Times New Roman" w:hAnsi="Times New Roman" w:cs="Times New Roman"/>
            <w:color w:val="auto"/>
            <w:u w:val="none"/>
          </w:rPr>
          <w:t>правам</w:t>
        </w:r>
      </w:hyperlink>
      <w:r w:rsidRPr="00277A71">
        <w:rPr>
          <w:rFonts w:ascii="Times New Roman" w:hAnsi="Times New Roman" w:cs="Times New Roman"/>
          <w:sz w:val="24"/>
          <w:szCs w:val="24"/>
        </w:rPr>
        <w:t xml:space="preserve"> которого причинен вред, является </w:t>
      </w:r>
      <w:hyperlink r:id="rId464" w:history="1">
        <w:r w:rsidRPr="00277A71">
          <w:rPr>
            <w:rStyle w:val="a7"/>
            <w:rFonts w:ascii="Times New Roman" w:hAnsi="Times New Roman" w:cs="Times New Roman"/>
            <w:color w:val="auto"/>
            <w:u w:val="none"/>
          </w:rPr>
          <w:t>потерпевшим</w:t>
        </w:r>
      </w:hyperlink>
      <w:r w:rsidRPr="00277A71">
        <w:rPr>
          <w:rFonts w:ascii="Times New Roman" w:hAnsi="Times New Roman" w:cs="Times New Roman"/>
          <w:sz w:val="24"/>
          <w:szCs w:val="24"/>
        </w:rPr>
        <w:t xml:space="preserve"> и кредитором.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 Традиционно обязательства из причинения вреда относятся к охранительным обязательствам. Такая сущность, а также природа деликтного обязательства обусловлены и его основными функциями – компенсационной (восстановительной) и охранительной.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Содержанием таких обязательств выступает </w:t>
      </w:r>
      <w:hyperlink r:id="rId465" w:history="1">
        <w:r w:rsidRPr="00277A71">
          <w:rPr>
            <w:rStyle w:val="a7"/>
            <w:rFonts w:ascii="Times New Roman" w:hAnsi="Times New Roman" w:cs="Times New Roman"/>
            <w:color w:val="auto"/>
            <w:u w:val="none"/>
          </w:rPr>
          <w:t>гражданско-правовая ответственность</w:t>
        </w:r>
      </w:hyperlink>
      <w:r w:rsidRPr="00277A71">
        <w:rPr>
          <w:rFonts w:ascii="Times New Roman" w:hAnsi="Times New Roman" w:cs="Times New Roman"/>
          <w:sz w:val="24"/>
          <w:szCs w:val="24"/>
        </w:rPr>
        <w:t xml:space="preserve">, т.е. претерпевание, несение известных тягот, дополнительного бремени, выступающее в качестве правового последствия за совершенное </w:t>
      </w:r>
      <w:hyperlink r:id="rId466" w:history="1">
        <w:r w:rsidRPr="00277A71">
          <w:rPr>
            <w:rStyle w:val="a7"/>
            <w:rFonts w:ascii="Times New Roman" w:hAnsi="Times New Roman" w:cs="Times New Roman"/>
            <w:color w:val="auto"/>
            <w:u w:val="none"/>
          </w:rPr>
          <w:t>правонарушение</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Основанием возникновения деликтного обязательства и одновременно </w:t>
      </w:r>
      <w:hyperlink r:id="rId467" w:history="1">
        <w:r w:rsidRPr="00277A71">
          <w:rPr>
            <w:rStyle w:val="a7"/>
            <w:rFonts w:ascii="Times New Roman" w:hAnsi="Times New Roman" w:cs="Times New Roman"/>
            <w:color w:val="auto"/>
            <w:u w:val="none"/>
          </w:rPr>
          <w:t>юридическим фактом</w:t>
        </w:r>
      </w:hyperlink>
      <w:r w:rsidRPr="00277A71">
        <w:rPr>
          <w:rFonts w:ascii="Times New Roman" w:hAnsi="Times New Roman" w:cs="Times New Roman"/>
          <w:sz w:val="24"/>
          <w:szCs w:val="24"/>
        </w:rPr>
        <w:t xml:space="preserve">, порождающим соответствующее </w:t>
      </w:r>
      <w:hyperlink r:id="rId468" w:history="1">
        <w:r w:rsidRPr="00277A71">
          <w:rPr>
            <w:rStyle w:val="a7"/>
            <w:rFonts w:ascii="Times New Roman" w:hAnsi="Times New Roman" w:cs="Times New Roman"/>
            <w:color w:val="auto"/>
            <w:u w:val="none"/>
          </w:rPr>
          <w:t>правоотношение</w:t>
        </w:r>
      </w:hyperlink>
      <w:r w:rsidRPr="00277A71">
        <w:rPr>
          <w:rFonts w:ascii="Times New Roman" w:hAnsi="Times New Roman" w:cs="Times New Roman"/>
          <w:sz w:val="24"/>
          <w:szCs w:val="24"/>
        </w:rPr>
        <w:t>, является вред, причиненный личности или имуществу гражданина либо имуществу юридического лица. Под вредом понимаются неблагоприятные для потерпевшего имущественные и неимущественные последствия.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Вместе с тем современное </w:t>
      </w:r>
      <w:hyperlink r:id="rId469" w:history="1">
        <w:r w:rsidRPr="00277A71">
          <w:rPr>
            <w:rStyle w:val="a7"/>
            <w:rFonts w:ascii="Times New Roman" w:hAnsi="Times New Roman" w:cs="Times New Roman"/>
            <w:color w:val="auto"/>
            <w:u w:val="none"/>
          </w:rPr>
          <w:t>гражданское законодательство</w:t>
        </w:r>
      </w:hyperlink>
      <w:r w:rsidRPr="00277A71">
        <w:rPr>
          <w:rFonts w:ascii="Times New Roman" w:hAnsi="Times New Roman" w:cs="Times New Roman"/>
          <w:sz w:val="24"/>
          <w:szCs w:val="24"/>
        </w:rPr>
        <w:t xml:space="preserve"> не только допускает возмещение реально наступившего вреда, но и защищает от опасности причинения вреда в будущем. Опасность причинения вреда в будущем может послужить основанием иска о запрещении деятельности, создающей такую опасность. В частности, если уже причиненный вред </w:t>
      </w:r>
      <w:r w:rsidRPr="00277A71">
        <w:rPr>
          <w:rFonts w:ascii="Times New Roman" w:hAnsi="Times New Roman" w:cs="Times New Roman"/>
          <w:sz w:val="24"/>
          <w:szCs w:val="24"/>
        </w:rPr>
        <w:lastRenderedPageBreak/>
        <w:t xml:space="preserve">является следствием эксплуатации </w:t>
      </w:r>
      <w:hyperlink r:id="rId470" w:history="1">
        <w:r w:rsidRPr="00277A71">
          <w:rPr>
            <w:rStyle w:val="a7"/>
            <w:rFonts w:ascii="Times New Roman" w:hAnsi="Times New Roman" w:cs="Times New Roman"/>
            <w:color w:val="auto"/>
            <w:u w:val="none"/>
          </w:rPr>
          <w:t>предприятия</w:t>
        </w:r>
      </w:hyperlink>
      <w:r w:rsidRPr="00277A71">
        <w:rPr>
          <w:rFonts w:ascii="Times New Roman" w:hAnsi="Times New Roman" w:cs="Times New Roman"/>
          <w:sz w:val="24"/>
          <w:szCs w:val="24"/>
        </w:rPr>
        <w:t xml:space="preserve"> и эта эксплуатация продолжает причинять вред либо угрожает новым вредом, </w:t>
      </w:r>
      <w:hyperlink r:id="rId471"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xml:space="preserve"> может обязать ответчика прекратить соответствующую деятельность (ст. 1065 ГК РФ). Гражданский кодекс также предусматривает возможность установления </w:t>
      </w:r>
      <w:hyperlink r:id="rId472"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xml:space="preserve"> или договором обязанности причинителя вреда выплатить потерпевшему компенсацию сверх возмещения вреда (абз. 3 п. 1 ст. 1064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3. Основной принцип обязательства вследствие причинения вреда заключается в полном возмещении вреда лицом, его причинившим.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цивилистике этот принцип именуется генеральным деликтом, в соответствии с которым противоправность действия и виновность причинителя вреда презюмируются.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Определяя применение мер ответственности за причиненный вред, закон исходит из общего принципа, который в литературе обычно именуется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«принцип генерального деликта». Согласно этому принципу причинение вреда одним лицом другому само по себе является основанием возникновения обязанности возместить причиненный вред. Следовательно, потерпевший не должен доказывать ни противоправность действий причинителя вреда, ни его </w:t>
      </w:r>
      <w:hyperlink r:id="rId473" w:history="1">
        <w:r w:rsidRPr="00277A71">
          <w:rPr>
            <w:rStyle w:val="a7"/>
            <w:rFonts w:ascii="Times New Roman" w:hAnsi="Times New Roman" w:cs="Times New Roman"/>
            <w:color w:val="auto"/>
            <w:u w:val="none"/>
          </w:rPr>
          <w:t>вину</w:t>
        </w:r>
      </w:hyperlink>
      <w:r w:rsidRPr="00277A71">
        <w:rPr>
          <w:rFonts w:ascii="Times New Roman" w:hAnsi="Times New Roman" w:cs="Times New Roman"/>
          <w:sz w:val="24"/>
          <w:szCs w:val="24"/>
        </w:rPr>
        <w:t xml:space="preserve">. Наличие их презюмируется. Предусмотренные гражданским законодательством деликтные обязательства, не подпадающие под общую юридическую конструкцию генерального деликта (например, причинение вреда источником повышенной опасности, причинение вреда в состоянии </w:t>
      </w:r>
      <w:hyperlink r:id="rId474" w:history="1">
        <w:r w:rsidRPr="00277A71">
          <w:rPr>
            <w:rStyle w:val="a7"/>
            <w:rFonts w:ascii="Times New Roman" w:hAnsi="Times New Roman" w:cs="Times New Roman"/>
            <w:color w:val="auto"/>
            <w:u w:val="none"/>
          </w:rPr>
          <w:t>необходимой обороны</w:t>
        </w:r>
      </w:hyperlink>
      <w:r w:rsidRPr="00277A71">
        <w:rPr>
          <w:rFonts w:ascii="Times New Roman" w:hAnsi="Times New Roman" w:cs="Times New Roman"/>
          <w:sz w:val="24"/>
          <w:szCs w:val="24"/>
        </w:rPr>
        <w:t xml:space="preserve">, </w:t>
      </w:r>
      <w:hyperlink r:id="rId475" w:history="1">
        <w:r w:rsidRPr="00277A71">
          <w:rPr>
            <w:rStyle w:val="a7"/>
            <w:rFonts w:ascii="Times New Roman" w:hAnsi="Times New Roman" w:cs="Times New Roman"/>
            <w:color w:val="auto"/>
            <w:u w:val="none"/>
          </w:rPr>
          <w:t>крайней необходимости</w:t>
        </w:r>
      </w:hyperlink>
      <w:r w:rsidRPr="00277A71">
        <w:rPr>
          <w:rFonts w:ascii="Times New Roman" w:hAnsi="Times New Roman" w:cs="Times New Roman"/>
          <w:sz w:val="24"/>
          <w:szCs w:val="24"/>
        </w:rPr>
        <w:t xml:space="preserve"> и в ряде других случаях), относятся к специальным деликтам.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Сам факт причинения вреда является основанием возникновения деликтного обязательства в обязательной совокупности со следующими условиями: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а) противоправность действия (бездействия) причинителя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б) причинная связь между действием (бездействием) причинителя вреда и наступлением неблагоприятных для потерпевшего последствий (вред имуществу, жизни, здоровью, </w:t>
      </w:r>
      <w:hyperlink r:id="rId476" w:history="1">
        <w:r w:rsidRPr="00277A71">
          <w:rPr>
            <w:rStyle w:val="a7"/>
            <w:rFonts w:ascii="Times New Roman" w:hAnsi="Times New Roman" w:cs="Times New Roman"/>
            <w:color w:val="auto"/>
            <w:u w:val="none"/>
          </w:rPr>
          <w:t>моральный вред</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вина причинителя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Противоправность действия (бездействия) как условие возникновения деликтной ответственности выражается в нарушении причинителем вреда и </w:t>
      </w:r>
      <w:hyperlink r:id="rId477" w:history="1">
        <w:r w:rsidRPr="00277A71">
          <w:rPr>
            <w:rStyle w:val="a7"/>
            <w:rFonts w:ascii="Times New Roman" w:hAnsi="Times New Roman" w:cs="Times New Roman"/>
            <w:color w:val="auto"/>
            <w:u w:val="none"/>
          </w:rPr>
          <w:t>нормы права</w:t>
        </w:r>
      </w:hyperlink>
      <w:r w:rsidRPr="00277A71">
        <w:rPr>
          <w:rFonts w:ascii="Times New Roman" w:hAnsi="Times New Roman" w:cs="Times New Roman"/>
          <w:sz w:val="24"/>
          <w:szCs w:val="24"/>
        </w:rPr>
        <w:t xml:space="preserve">, и одновременно </w:t>
      </w:r>
      <w:hyperlink r:id="rId478" w:history="1">
        <w:r w:rsidRPr="00277A71">
          <w:rPr>
            <w:rStyle w:val="a7"/>
            <w:rFonts w:ascii="Times New Roman" w:hAnsi="Times New Roman" w:cs="Times New Roman"/>
            <w:color w:val="auto"/>
            <w:u w:val="none"/>
          </w:rPr>
          <w:t>субъективного права</w:t>
        </w:r>
      </w:hyperlink>
      <w:r w:rsidRPr="00277A71">
        <w:rPr>
          <w:rFonts w:ascii="Times New Roman" w:hAnsi="Times New Roman" w:cs="Times New Roman"/>
          <w:sz w:val="24"/>
          <w:szCs w:val="24"/>
        </w:rPr>
        <w:t xml:space="preserve"> потерпевшего.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Принцип генерального деликта исходит из правила: всякое причинение вреда противоправно, если законом не установлено иное.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Например, правомерным и не подлежащим возмещению является вред, возникший при исполнении специализированными организациями и лицами предусмотренных законом обязанностей по тушению пожара, спасению людей и имущества и т.д. Кроме того, в возмещении вреда также может быть отказано, если вред причинен по просьбе или с согласия потерпевшего, а действия причинителя вреда не нарушают нравственные принципы </w:t>
      </w:r>
      <w:hyperlink r:id="rId479" w:history="1">
        <w:r w:rsidRPr="00277A71">
          <w:rPr>
            <w:rStyle w:val="a7"/>
            <w:rFonts w:ascii="Times New Roman" w:hAnsi="Times New Roman" w:cs="Times New Roman"/>
            <w:color w:val="auto"/>
            <w:u w:val="none"/>
          </w:rPr>
          <w:t>общества</w:t>
        </w:r>
      </w:hyperlink>
      <w:r w:rsidRPr="00277A71">
        <w:rPr>
          <w:rFonts w:ascii="Times New Roman" w:hAnsi="Times New Roman" w:cs="Times New Roman"/>
          <w:sz w:val="24"/>
          <w:szCs w:val="24"/>
        </w:rPr>
        <w:t xml:space="preserve"> (абз.2 п.3 ст. 1064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Гражданский кодекс предусматривает два конкретных случая причинения вреда правомерными действиями: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состоянии необходимой обороны;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состоянии крайней необходимости.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Необходимая оборона – это действие, совершенное для защиты интересов </w:t>
      </w:r>
      <w:hyperlink r:id="rId480" w:history="1">
        <w:r w:rsidRPr="00277A71">
          <w:rPr>
            <w:rStyle w:val="a7"/>
            <w:rFonts w:ascii="Times New Roman" w:hAnsi="Times New Roman" w:cs="Times New Roman"/>
            <w:color w:val="auto"/>
            <w:u w:val="none"/>
          </w:rPr>
          <w:t>государства</w:t>
        </w:r>
      </w:hyperlink>
      <w:r w:rsidRPr="00277A71">
        <w:rPr>
          <w:rFonts w:ascii="Times New Roman" w:hAnsi="Times New Roman" w:cs="Times New Roman"/>
          <w:sz w:val="24"/>
          <w:szCs w:val="24"/>
        </w:rPr>
        <w:t>, общественных интересов, личности или прав самого обороняющегося или другого лица от общественно опасного посягательства путем причинения посягающему вреда. Такие действия не признаются противоправными, и вред, причиненный в состоянии необходимой обороны, не подлежит возмещению. Вред, причиненный при превышении пределов необходимой обороны, возмещается на общих основаниях. Превышением пределов признается явное несоответствие защиты характеру и опасности посягательства.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Вред, причиненный в состоянии крайней необходимости, т.е. для устранения опасности, угрожающей самому причинителю вреда или другим лицам, если эта опасность при данных </w:t>
      </w:r>
      <w:r w:rsidRPr="00277A71">
        <w:rPr>
          <w:rFonts w:ascii="Times New Roman" w:hAnsi="Times New Roman" w:cs="Times New Roman"/>
          <w:sz w:val="24"/>
          <w:szCs w:val="24"/>
        </w:rPr>
        <w:lastRenderedPageBreak/>
        <w:t>обстоятельствах не могла быть устранена иными средствами, должен быть возмещен лицом, причинившим вред. 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причинившего вред. Изложенные правила о возмещении вреда, причиненного в состоянии необходимой обороны и крайней необходимости, подтверждаются и устоявшейся судебной практикой.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Кроме того, следует иметь в виду, что новая редакция Гражданского кодекса (ст. 16.1) предусматривает общее положение о возможности компенсации ущерба, причиненного личности или имуществу гражданина или юридического лица правомерными действиями </w:t>
      </w:r>
      <w:hyperlink r:id="rId481" w:history="1">
        <w:r w:rsidRPr="00277A71">
          <w:rPr>
            <w:rStyle w:val="a7"/>
            <w:rFonts w:ascii="Times New Roman" w:hAnsi="Times New Roman" w:cs="Times New Roman"/>
            <w:color w:val="auto"/>
            <w:u w:val="none"/>
          </w:rPr>
          <w:t>государственных органов</w:t>
        </w:r>
      </w:hyperlink>
      <w:r w:rsidRPr="00277A71">
        <w:rPr>
          <w:rFonts w:ascii="Times New Roman" w:hAnsi="Times New Roman" w:cs="Times New Roman"/>
          <w:sz w:val="24"/>
          <w:szCs w:val="24"/>
        </w:rPr>
        <w:t xml:space="preserve">, </w:t>
      </w:r>
      <w:hyperlink r:id="rId482" w:history="1">
        <w:r w:rsidRPr="00277A71">
          <w:rPr>
            <w:rStyle w:val="a7"/>
            <w:rFonts w:ascii="Times New Roman" w:hAnsi="Times New Roman" w:cs="Times New Roman"/>
            <w:color w:val="auto"/>
            <w:u w:val="none"/>
          </w:rPr>
          <w:t>органов местного самоуправления</w:t>
        </w:r>
      </w:hyperlink>
      <w:r w:rsidRPr="00277A71">
        <w:rPr>
          <w:rFonts w:ascii="Times New Roman" w:hAnsi="Times New Roman" w:cs="Times New Roman"/>
          <w:sz w:val="24"/>
          <w:szCs w:val="24"/>
        </w:rPr>
        <w:t xml:space="preserve"> или должностных лиц этих органов. Такие случаи и порядок компенсации должны быть специально предусмотрены законом.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Причинная связь между действием (бездействием) и причинением вреда выражается в возложении ответственности на причинителя, т.е. на лицо, между действиями (бездействием) которого и наступившим вредом имеется причинно-следственная связь. Закон в отдельных случаях допускает отступление от общего принципа об ответственности причинителя вреда и возлагает обязанность возместить вред на иное лицо, не являющееся причинителем, если это специально предусмотрено законом (см., например, ст. 1069, 1070, 1073–1075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Размер возмещения определяется судом в зависимости от степени вины как причинителя вреда, так и потерпевшего, действиями которого было вызвано причинение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этом суд, приняв во внимание имущественное положение лица, причинившего вред, вправе уменьшить подлежащую взысканию сумму (ст. 1083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Согласно ст. 1067 ГК вред, причиненный в состоянии крайней необходимости, должен быть возмещен лицом, причинившим в</w:t>
      </w:r>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Контрольные вопросы:</w:t>
      </w: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b/>
          <w:color w:val="auto"/>
          <w:u w:val="none"/>
        </w:rPr>
        <w:t>1.</w:t>
      </w:r>
      <w:r w:rsidRPr="00277A71">
        <w:rPr>
          <w:rStyle w:val="a7"/>
          <w:rFonts w:ascii="Times New Roman" w:hAnsi="Times New Roman" w:cs="Times New Roman"/>
          <w:color w:val="auto"/>
          <w:u w:val="none"/>
        </w:rPr>
        <w:t>Дать понятие источника повышенной опасности?</w:t>
      </w: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2.Назвать особенности возмещения причиненного вреда по различным основаниям?</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№24.</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 xml:space="preserve">Составить таблицу способов возмещения вреда. Составить таблицу обстоятельств, уменьшающих или освобождающих виновное лицо от возмещения вреда. </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jc w:val="both"/>
        <w:rPr>
          <w:rFonts w:ascii="Times New Roman" w:hAnsi="Times New Roman" w:cs="Times New Roman"/>
          <w:iCs/>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отработать навыки составления гражданско-правовых документов.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12 часов.</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 Составить таблицу обстоятельств, уменьшающих или освобождающих виновное лицо от возмещения вреда</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 Составить таблицу способов возмещения вреда.</w:t>
      </w:r>
    </w:p>
    <w:p w:rsidR="00A117E0" w:rsidRPr="00277A71" w:rsidRDefault="00A117E0" w:rsidP="00A117E0">
      <w:pPr>
        <w:pStyle w:val="a3"/>
        <w:jc w:val="both"/>
        <w:rPr>
          <w:rFonts w:ascii="Times New Roman" w:hAnsi="Times New Roman" w:cs="Times New Roman"/>
          <w:bCs/>
          <w:sz w:val="24"/>
          <w:szCs w:val="24"/>
        </w:rPr>
      </w:pPr>
    </w:p>
    <w:tbl>
      <w:tblPr>
        <w:tblW w:w="0" w:type="auto"/>
        <w:tblLook w:val="04A0" w:firstRow="1" w:lastRow="0" w:firstColumn="1" w:lastColumn="0" w:noHBand="0" w:noVBand="1"/>
      </w:tblPr>
      <w:tblGrid>
        <w:gridCol w:w="8115"/>
        <w:gridCol w:w="1229"/>
      </w:tblGrid>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sz w:val="24"/>
                <w:szCs w:val="24"/>
              </w:rPr>
              <w:t>вред, причиненный источником повышенной опасности</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sz w:val="24"/>
                <w:szCs w:val="24"/>
              </w:rPr>
              <w:t>вред вследствие недостатков товаров, работ или услуг</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hyperlink r:id="rId483" w:history="1">
              <w:r w:rsidRPr="00277A71">
                <w:rPr>
                  <w:rStyle w:val="a7"/>
                  <w:rFonts w:ascii="Times New Roman" w:hAnsi="Times New Roman" w:cs="Times New Roman"/>
                  <w:color w:val="auto"/>
                  <w:u w:val="none"/>
                </w:rPr>
                <w:t>несовершеннолетним</w:t>
              </w:r>
            </w:hyperlink>
            <w:r w:rsidRPr="00277A71">
              <w:rPr>
                <w:rFonts w:ascii="Times New Roman" w:hAnsi="Times New Roman" w:cs="Times New Roman"/>
                <w:sz w:val="24"/>
                <w:szCs w:val="24"/>
              </w:rPr>
              <w:t xml:space="preserve"> в возрасте до 14 лет (малолетним)</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spacing w:before="100" w:beforeAutospacing="1" w:after="100" w:afterAutospacing="1"/>
              <w:rPr>
                <w:szCs w:val="24"/>
              </w:rPr>
            </w:pPr>
            <w:hyperlink r:id="rId484" w:history="1">
              <w:r w:rsidRPr="00277A71">
                <w:rPr>
                  <w:rStyle w:val="a7"/>
                  <w:color w:val="auto"/>
                  <w:u w:val="none"/>
                </w:rPr>
                <w:t>государственными органами</w:t>
              </w:r>
            </w:hyperlink>
            <w:r w:rsidRPr="00277A71">
              <w:rPr>
                <w:szCs w:val="24"/>
              </w:rPr>
              <w:t xml:space="preserve">, </w:t>
            </w:r>
            <w:hyperlink r:id="rId485" w:history="1">
              <w:r w:rsidRPr="00277A71">
                <w:rPr>
                  <w:rStyle w:val="a7"/>
                  <w:color w:val="auto"/>
                  <w:u w:val="none"/>
                </w:rPr>
                <w:t>органами местного самоуправления</w:t>
              </w:r>
            </w:hyperlink>
            <w:r w:rsidRPr="00277A71">
              <w:rPr>
                <w:szCs w:val="24"/>
              </w:rPr>
              <w:t>, а также их должностными лицами;</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spacing w:before="100" w:beforeAutospacing="1" w:after="100" w:afterAutospacing="1"/>
              <w:rPr>
                <w:szCs w:val="24"/>
              </w:rPr>
            </w:pPr>
            <w:hyperlink r:id="rId486" w:history="1">
              <w:r w:rsidRPr="00277A71">
                <w:rPr>
                  <w:rStyle w:val="a7"/>
                  <w:color w:val="auto"/>
                  <w:u w:val="none"/>
                </w:rPr>
                <w:t>моральный вред</w:t>
              </w:r>
            </w:hyperlink>
            <w:r w:rsidRPr="00277A71">
              <w:rPr>
                <w:szCs w:val="24"/>
              </w:rPr>
              <w:t>.</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487"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488"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Размер возмещения определяется судом в зависимости от степени вины как причинителя вреда, так и потерпевшего, действиями которого было вызвано причинение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этом суд, приняв во внимание имущественное положение лица, причинившего вред, вправе уменьшить подлежащую взысканию сумму (ст. 1083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Согласно ст. 1067 ГК вред, причиненный в состоянии крайней необходимости, должен быть возмещен лицом, причинившим вред.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Если при рассмотрении дела будет установлено, что причинитель вреда действовал в состоянии крайней необходимости в целях устранения опасности не только в своих интересах, но и в интересах третьего лица, суд может возложить обязанность возмещения вреда на них обоих по принципу долевой ответственности с </w:t>
      </w:r>
      <w:hyperlink r:id="rId489" w:history="1">
        <w:r w:rsidRPr="00277A71">
          <w:rPr>
            <w:rStyle w:val="a7"/>
            <w:rFonts w:ascii="Times New Roman" w:hAnsi="Times New Roman" w:cs="Times New Roman"/>
            <w:color w:val="auto"/>
            <w:u w:val="none"/>
          </w:rPr>
          <w:t>учетом</w:t>
        </w:r>
      </w:hyperlink>
      <w:r w:rsidRPr="00277A71">
        <w:rPr>
          <w:rFonts w:ascii="Times New Roman" w:hAnsi="Times New Roman" w:cs="Times New Roman"/>
          <w:sz w:val="24"/>
          <w:szCs w:val="24"/>
        </w:rPr>
        <w:t xml:space="preserve"> обстоятельств, при которых был причинен вред. Суд также вправе частично либо полностью освободить этих лиц или одного из них от обязанности по возмещению вреда (Постановление Пленума ВС РФ № 1).</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Форма и степень вины причинителя вреда в деликтных обязательствах не имеют принципиального значения. Гражданско-правовая ответственность причинителя вреда наступает и при умышленном причинении вреда, и тогда, когда он действовал неосторожно. Презумпция вины причинителя вытекает из существа генерального деликта и освобождает потерпевшего от обязанности доказывать вину причинителя. Вместе с тем, если причинитель доказывает отсутствие своей вины, это по общему правилу служит основанием для освобождения его от ответственности.</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lastRenderedPageBreak/>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Составить таблицу способов возмещения вреда.</w:t>
      </w:r>
    </w:p>
    <w:tbl>
      <w:tblPr>
        <w:tblW w:w="0" w:type="auto"/>
        <w:tblLook w:val="04A0" w:firstRow="1" w:lastRow="0" w:firstColumn="1" w:lastColumn="0" w:noHBand="0" w:noVBand="1"/>
      </w:tblPr>
      <w:tblGrid>
        <w:gridCol w:w="7882"/>
        <w:gridCol w:w="1462"/>
      </w:tblGrid>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sz w:val="24"/>
                <w:szCs w:val="24"/>
              </w:rPr>
              <w:t>вред, причиненный источником повышенной опасности</w:t>
            </w:r>
          </w:p>
        </w:tc>
        <w:tc>
          <w:tcPr>
            <w:tcW w:w="1241"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порядок возмещения</w:t>
            </w: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r w:rsidRPr="00277A71">
              <w:rPr>
                <w:rFonts w:ascii="Times New Roman" w:hAnsi="Times New Roman" w:cs="Times New Roman"/>
                <w:sz w:val="24"/>
                <w:szCs w:val="24"/>
              </w:rPr>
              <w:t>вред вследствие недостатков товаров, работ или услуг</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
                <w:sz w:val="24"/>
                <w:szCs w:val="24"/>
              </w:rPr>
            </w:pPr>
            <w:hyperlink r:id="rId490" w:history="1">
              <w:r w:rsidRPr="00277A71">
                <w:rPr>
                  <w:rStyle w:val="a7"/>
                  <w:rFonts w:ascii="Times New Roman" w:hAnsi="Times New Roman" w:cs="Times New Roman"/>
                  <w:color w:val="auto"/>
                  <w:u w:val="none"/>
                </w:rPr>
                <w:t>несовершеннолетним</w:t>
              </w:r>
            </w:hyperlink>
            <w:r w:rsidRPr="00277A71">
              <w:rPr>
                <w:rFonts w:ascii="Times New Roman" w:hAnsi="Times New Roman" w:cs="Times New Roman"/>
                <w:sz w:val="24"/>
                <w:szCs w:val="24"/>
              </w:rPr>
              <w:t xml:space="preserve"> в возрасте до 14 лет (малолетним)</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spacing w:before="100" w:beforeAutospacing="1" w:after="100" w:afterAutospacing="1"/>
              <w:rPr>
                <w:szCs w:val="24"/>
              </w:rPr>
            </w:pPr>
            <w:hyperlink r:id="rId491" w:history="1">
              <w:r w:rsidRPr="00277A71">
                <w:rPr>
                  <w:rStyle w:val="a7"/>
                  <w:color w:val="auto"/>
                  <w:u w:val="none"/>
                </w:rPr>
                <w:t>государственными органами</w:t>
              </w:r>
            </w:hyperlink>
            <w:r w:rsidRPr="00277A71">
              <w:rPr>
                <w:szCs w:val="24"/>
              </w:rPr>
              <w:t xml:space="preserve">, </w:t>
            </w:r>
            <w:hyperlink r:id="rId492" w:history="1">
              <w:r w:rsidRPr="00277A71">
                <w:rPr>
                  <w:rStyle w:val="a7"/>
                  <w:color w:val="auto"/>
                  <w:u w:val="none"/>
                </w:rPr>
                <w:t>органами местного самоуправления</w:t>
              </w:r>
            </w:hyperlink>
            <w:r w:rsidRPr="00277A71">
              <w:rPr>
                <w:szCs w:val="24"/>
              </w:rPr>
              <w:t>, а также их должностными лицами;</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r w:rsidR="00A117E0" w:rsidRPr="00277A71" w:rsidTr="00E40082">
        <w:tc>
          <w:tcPr>
            <w:tcW w:w="8188"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spacing w:before="100" w:beforeAutospacing="1" w:after="100" w:afterAutospacing="1"/>
              <w:rPr>
                <w:szCs w:val="24"/>
              </w:rPr>
            </w:pPr>
            <w:hyperlink r:id="rId493" w:history="1">
              <w:r w:rsidRPr="00277A71">
                <w:rPr>
                  <w:rStyle w:val="a7"/>
                  <w:color w:val="auto"/>
                  <w:u w:val="none"/>
                </w:rPr>
                <w:t>моральный вред</w:t>
              </w:r>
            </w:hyperlink>
            <w:r w:rsidRPr="00277A71">
              <w:rPr>
                <w:szCs w:val="24"/>
              </w:rPr>
              <w:t>.</w:t>
            </w:r>
          </w:p>
        </w:tc>
        <w:tc>
          <w:tcPr>
            <w:tcW w:w="1241"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sz w:val="24"/>
                <w:szCs w:val="24"/>
              </w:rPr>
            </w:pPr>
          </w:p>
        </w:tc>
      </w:tr>
    </w:tbl>
    <w:p w:rsidR="00A117E0" w:rsidRPr="00277A71" w:rsidRDefault="00A117E0" w:rsidP="00A117E0">
      <w:pPr>
        <w:pStyle w:val="a3"/>
        <w:jc w:val="both"/>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494"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495"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Style w:val="a7"/>
          <w:rFonts w:ascii="Times New Roman" w:hAnsi="Times New Roman" w:cs="Times New Roman"/>
          <w:b/>
          <w:color w:val="auto"/>
          <w:u w:val="none"/>
        </w:rPr>
      </w:pPr>
      <w:r w:rsidRPr="00277A71">
        <w:rPr>
          <w:rStyle w:val="a7"/>
          <w:rFonts w:ascii="Times New Roman" w:hAnsi="Times New Roman" w:cs="Times New Roman"/>
          <w:b/>
          <w:color w:val="auto"/>
          <w:u w:val="none"/>
        </w:rPr>
        <w:t>Теоретическая часть:</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Основное начало гражданского законодательства, заключающееся в обеспечении восстановления нарушенных прав (ст. 1 ГК), находит свою реализацию в обязанности лица, ответственного за причинение вреда, возместить этот вред в натуре (предоставить </w:t>
      </w:r>
      <w:hyperlink r:id="rId496" w:history="1">
        <w:r w:rsidRPr="00277A71">
          <w:rPr>
            <w:rStyle w:val="a7"/>
            <w:rFonts w:ascii="Times New Roman" w:hAnsi="Times New Roman" w:cs="Times New Roman"/>
            <w:color w:val="auto"/>
            <w:u w:val="none"/>
          </w:rPr>
          <w:t>вещь</w:t>
        </w:r>
      </w:hyperlink>
      <w:r w:rsidRPr="00277A71">
        <w:rPr>
          <w:rFonts w:ascii="Times New Roman" w:hAnsi="Times New Roman" w:cs="Times New Roman"/>
          <w:sz w:val="24"/>
          <w:szCs w:val="24"/>
        </w:rPr>
        <w:t xml:space="preserve"> того же рода и качества, исправить поврежденную вещь и т.п.) или возместить причиненные убытки. В состав убытков в соответствии со ст. 16 ГК включаются: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а) реальный ущерб (стоимость утраченного имущества, иные </w:t>
      </w:r>
      <w:hyperlink r:id="rId497" w:history="1">
        <w:r w:rsidRPr="00277A71">
          <w:rPr>
            <w:rStyle w:val="a7"/>
            <w:rFonts w:ascii="Times New Roman" w:hAnsi="Times New Roman" w:cs="Times New Roman"/>
            <w:color w:val="auto"/>
            <w:u w:val="none"/>
          </w:rPr>
          <w:t>расходы</w:t>
        </w:r>
      </w:hyperlink>
      <w:r w:rsidRPr="00277A71">
        <w:rPr>
          <w:rFonts w:ascii="Times New Roman" w:hAnsi="Times New Roman" w:cs="Times New Roman"/>
          <w:sz w:val="24"/>
          <w:szCs w:val="24"/>
        </w:rPr>
        <w:t>, которые лицо произвело или должно будет произвести для восстановления нарушенного права);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б) упущенная выгода (неполученные </w:t>
      </w:r>
      <w:hyperlink r:id="rId498" w:history="1">
        <w:r w:rsidRPr="00277A71">
          <w:rPr>
            <w:rStyle w:val="a7"/>
            <w:rFonts w:ascii="Times New Roman" w:hAnsi="Times New Roman" w:cs="Times New Roman"/>
            <w:color w:val="auto"/>
            <w:u w:val="none"/>
          </w:rPr>
          <w:t>доходы</w:t>
        </w:r>
      </w:hyperlink>
      <w:r w:rsidRPr="00277A71">
        <w:rPr>
          <w:rFonts w:ascii="Times New Roman" w:hAnsi="Times New Roman" w:cs="Times New Roman"/>
          <w:sz w:val="24"/>
          <w:szCs w:val="24"/>
        </w:rPr>
        <w:t>, которые потерпевший получил бы при обычных условиях гражданского оборота, если бы его право не было нарушено).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Правила об объеме и способах исполнения должником деликтного обязательства свидетельствуют также и о применении общего гражданско-правового принципа полного возмещения причиненного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тех случаях, когда определить размер причиненного вреда затруднительно (как правило, такое положение возникает при причинении вреда окружающей среде, животному миру и т.п.), в правовых актах могут устанавливаться специальные методики, таксы и тарифы подсчета убытков.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6. В соответствии с генеральным деликтом ответственность за деликтное правонарушение возлагается на непосредственного причинителя вреда. Законом или договором обязанность возместить вред может быть (или должна быть) возложена на другое лицо, например на работодателя правонарушителя (этот и иные специальные деликты более детально </w:t>
      </w:r>
      <w:r w:rsidRPr="00277A71">
        <w:rPr>
          <w:rFonts w:ascii="Times New Roman" w:hAnsi="Times New Roman" w:cs="Times New Roman"/>
          <w:sz w:val="24"/>
          <w:szCs w:val="24"/>
        </w:rPr>
        <w:lastRenderedPageBreak/>
        <w:t>рассматриваются далее). Лицо, возместившее вред, причиненный другим лицом, имеет право обратного требования (регресса) к непосредственному причинителю вреда в размере выплаченного возмещения, если иной размер не установлен законом. Такое право называется правом регресса к лицу, непосредственно причинившему вред.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Общие правила регрессных требований имеют две особенности: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Российская Федерация, субъект Российской Федерации или муниципальное образование в случае возмещения ими вреда, причиненного должностным лицом органов дознания, предварительного следствия, прокуратуры или суда, имеют право регресса к этому лицу, если его вина установлена </w:t>
      </w:r>
      <w:hyperlink r:id="rId499" w:history="1">
        <w:r w:rsidRPr="00277A71">
          <w:rPr>
            <w:rStyle w:val="a7"/>
            <w:rFonts w:ascii="Times New Roman" w:hAnsi="Times New Roman" w:cs="Times New Roman"/>
            <w:color w:val="auto"/>
            <w:u w:val="none"/>
          </w:rPr>
          <w:t>приговором</w:t>
        </w:r>
      </w:hyperlink>
      <w:r w:rsidRPr="00277A71">
        <w:rPr>
          <w:rFonts w:ascii="Times New Roman" w:hAnsi="Times New Roman" w:cs="Times New Roman"/>
          <w:sz w:val="24"/>
          <w:szCs w:val="24"/>
        </w:rPr>
        <w:t xml:space="preserve"> суда, вступившим в законную силу (а также по решениям Европейского Суда по </w:t>
      </w:r>
      <w:hyperlink r:id="rId500" w:history="1">
        <w:r w:rsidRPr="00277A71">
          <w:rPr>
            <w:rStyle w:val="a7"/>
            <w:rFonts w:ascii="Times New Roman" w:hAnsi="Times New Roman" w:cs="Times New Roman"/>
            <w:color w:val="auto"/>
            <w:u w:val="none"/>
          </w:rPr>
          <w:t>правам человека</w:t>
        </w:r>
      </w:hyperlink>
      <w:r w:rsidRPr="00277A71">
        <w:rPr>
          <w:rFonts w:ascii="Times New Roman" w:hAnsi="Times New Roman" w:cs="Times New Roman"/>
          <w:sz w:val="24"/>
          <w:szCs w:val="24"/>
        </w:rPr>
        <w:t>);</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лица, возместившие вред, причиненный </w:t>
      </w:r>
      <w:hyperlink r:id="rId501" w:history="1">
        <w:r w:rsidRPr="00277A71">
          <w:rPr>
            <w:rStyle w:val="a7"/>
            <w:rFonts w:ascii="Times New Roman" w:hAnsi="Times New Roman" w:cs="Times New Roman"/>
            <w:color w:val="auto"/>
            <w:u w:val="none"/>
          </w:rPr>
          <w:t>несовершеннолетними</w:t>
        </w:r>
      </w:hyperlink>
      <w:r w:rsidRPr="00277A71">
        <w:rPr>
          <w:rFonts w:ascii="Times New Roman" w:hAnsi="Times New Roman" w:cs="Times New Roman"/>
          <w:sz w:val="24"/>
          <w:szCs w:val="24"/>
        </w:rPr>
        <w:t>, недееспособными или ограниченно дееспособными лицами, не имеют права регресса к лицу, причинившему вред.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правилам регресса судом может быть возложена долевая ответственность на лица, совместно причинившие вред, хотя по общему правилу сопричинители отвечают перед потерпевшим солидарно.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 В зависимости от степени вины потерпевшего, а также с учетом имущественного положения лица, причинившего вред, закон допускает следующие исключения из общего правила генерального деликта о полном возмещении вреда: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размер возмещения должен быть уменьшен, если вред возник или увеличился из-за грубой неосторожности потерпевшего;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(вред, возникший вследствие прямого </w:t>
      </w:r>
      <w:hyperlink r:id="rId502" w:history="1">
        <w:r w:rsidRPr="00277A71">
          <w:rPr>
            <w:rStyle w:val="a7"/>
            <w:rFonts w:ascii="Times New Roman" w:hAnsi="Times New Roman" w:cs="Times New Roman"/>
            <w:color w:val="auto"/>
            <w:u w:val="none"/>
          </w:rPr>
          <w:t>умысла</w:t>
        </w:r>
      </w:hyperlink>
      <w:r w:rsidRPr="00277A71">
        <w:rPr>
          <w:rFonts w:ascii="Times New Roman" w:hAnsi="Times New Roman" w:cs="Times New Roman"/>
          <w:sz w:val="24"/>
          <w:szCs w:val="24"/>
        </w:rPr>
        <w:t xml:space="preserve"> потерпевшего, возмещению не подлежит);</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при причинении вреда жизни или здоровью гражданина отказ в возмещении вреда не допускается даже при грубой неосторожности потерпевшего;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вина потерпевшего не учитывается при возмещении дополнительных расходов (п. 1 ст. 1085 ГК), при возмещении вреда в связи со смертью кормильца, а также при возмещении расходов на погребение.</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lastRenderedPageBreak/>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jc w:val="both"/>
        <w:rPr>
          <w:b/>
        </w:rPr>
      </w:pPr>
    </w:p>
    <w:p w:rsidR="00A117E0" w:rsidRPr="00277A71" w:rsidRDefault="00A117E0" w:rsidP="00A117E0">
      <w:pPr>
        <w:jc w:val="both"/>
        <w:rPr>
          <w:b/>
          <w:szCs w:val="24"/>
        </w:rPr>
      </w:pPr>
      <w:r w:rsidRPr="00277A71">
        <w:rPr>
          <w:b/>
        </w:rPr>
        <w:t xml:space="preserve">                      Раздел 6. </w:t>
      </w:r>
      <w:r w:rsidRPr="00277A71">
        <w:rPr>
          <w:b/>
          <w:szCs w:val="24"/>
        </w:rPr>
        <w:t>Наследственное право.</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 6.1.</w:t>
      </w:r>
      <w:r w:rsidRPr="00277A71">
        <w:rPr>
          <w:rFonts w:ascii="Times New Roman" w:hAnsi="Times New Roman" w:cs="Times New Roman"/>
          <w:bCs/>
          <w:sz w:val="24"/>
          <w:szCs w:val="24"/>
        </w:rPr>
        <w:t>Понятие наследственного права.</w:t>
      </w:r>
    </w:p>
    <w:p w:rsidR="00A117E0" w:rsidRPr="00277A71" w:rsidRDefault="00A117E0" w:rsidP="00A117E0">
      <w:pPr>
        <w:pStyle w:val="a3"/>
        <w:rPr>
          <w:rFonts w:ascii="Times New Roman" w:hAnsi="Times New Roman" w:cs="Times New Roman"/>
          <w:sz w:val="24"/>
          <w:szCs w:val="24"/>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№25.</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eastAsia="Times New Roman" w:hAnsi="Times New Roman" w:cs="Times New Roman"/>
          <w:b/>
          <w:sz w:val="24"/>
          <w:szCs w:val="24"/>
          <w:lang w:eastAsia="ru-RU"/>
        </w:rPr>
        <w:t>Тема:</w:t>
      </w:r>
      <w:r w:rsidRPr="00277A71">
        <w:rPr>
          <w:rFonts w:ascii="Times New Roman" w:hAnsi="Times New Roman" w:cs="Times New Roman"/>
          <w:sz w:val="24"/>
          <w:szCs w:val="24"/>
        </w:rPr>
        <w:t xml:space="preserve"> Составить таблицу обязательных условий в оформлении завещания</w:t>
      </w:r>
      <w:r w:rsidRPr="00277A71">
        <w:rPr>
          <w:rFonts w:ascii="Times New Roman" w:hAnsi="Times New Roman" w:cs="Times New Roman"/>
          <w:sz w:val="24"/>
          <w:szCs w:val="24"/>
          <w:lang w:eastAsia="ru-RU"/>
        </w:rPr>
        <w:t>.</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 xml:space="preserve">изучить </w:t>
      </w:r>
      <w:r w:rsidRPr="00277A71">
        <w:rPr>
          <w:rFonts w:ascii="Times New Roman" w:hAnsi="Times New Roman" w:cs="Times New Roman"/>
          <w:sz w:val="24"/>
          <w:szCs w:val="24"/>
        </w:rPr>
        <w:t>ст.1120-1140 ГК РФ</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sz w:val="24"/>
          <w:szCs w:val="24"/>
          <w:lang w:eastAsia="ru-RU"/>
        </w:rPr>
      </w:pPr>
      <w:r w:rsidRPr="00277A71">
        <w:rPr>
          <w:rFonts w:ascii="Times New Roman" w:hAnsi="Times New Roman" w:cs="Times New Roman"/>
          <w:sz w:val="24"/>
          <w:szCs w:val="24"/>
        </w:rPr>
        <w:t>Составить таблицу обязательных условий в оформлении завещания</w:t>
      </w:r>
      <w:r w:rsidRPr="00277A71">
        <w:rPr>
          <w:rFonts w:ascii="Times New Roman" w:hAnsi="Times New Roman" w:cs="Times New Roman"/>
          <w:sz w:val="24"/>
          <w:szCs w:val="24"/>
          <w:lang w:eastAsia="ru-RU"/>
        </w:rPr>
        <w:t>.</w:t>
      </w:r>
    </w:p>
    <w:p w:rsidR="00A117E0" w:rsidRPr="00277A71" w:rsidRDefault="00A117E0" w:rsidP="00A117E0">
      <w:pPr>
        <w:pStyle w:val="a3"/>
        <w:jc w:val="both"/>
        <w:rPr>
          <w:rStyle w:val="a7"/>
          <w:rFonts w:ascii="Times New Roman" w:hAnsi="Times New Roman" w:cs="Times New Roman"/>
          <w:color w:val="auto"/>
          <w:u w:val="none"/>
        </w:rPr>
      </w:pPr>
      <w:r w:rsidRPr="00277A71">
        <w:rPr>
          <w:rStyle w:val="a7"/>
          <w:rFonts w:ascii="Times New Roman" w:hAnsi="Times New Roman" w:cs="Times New Roman"/>
          <w:color w:val="auto"/>
          <w:u w:val="none"/>
        </w:rPr>
        <w:t>Таблица 1</w:t>
      </w:r>
    </w:p>
    <w:tbl>
      <w:tblPr>
        <w:tblW w:w="0" w:type="auto"/>
        <w:tblLook w:val="04A0" w:firstRow="1" w:lastRow="0" w:firstColumn="1" w:lastColumn="0" w:noHBand="0" w:noVBand="1"/>
      </w:tblPr>
      <w:tblGrid>
        <w:gridCol w:w="2308"/>
        <w:gridCol w:w="2539"/>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Закрытое завещание</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Обязательные условия</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b/>
                <w:bCs/>
                <w:sz w:val="24"/>
                <w:szCs w:val="24"/>
              </w:rPr>
            </w:pPr>
          </w:p>
        </w:tc>
      </w:tr>
    </w:tbl>
    <w:p w:rsidR="00A117E0" w:rsidRPr="00277A71" w:rsidRDefault="00A117E0" w:rsidP="00A117E0">
      <w:pPr>
        <w:pStyle w:val="a3"/>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503"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504"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Fonts w:ascii="Times New Roman" w:hAnsi="Times New Roman" w:cs="Times New Roman"/>
          <w:sz w:val="24"/>
          <w:szCs w:val="24"/>
        </w:rPr>
      </w:pPr>
      <w:r w:rsidRPr="00277A71">
        <w:rPr>
          <w:rStyle w:val="a7"/>
          <w:rFonts w:ascii="Times New Roman" w:hAnsi="Times New Roman" w:cs="Times New Roman"/>
          <w:b/>
          <w:color w:val="auto"/>
          <w:u w:val="none"/>
        </w:rPr>
        <w:t>Теоретическая часть:</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По общему правилу завещание должно быть составлено в письменной форме и удостоверено нотариусом. Несоблюдение названного правила влечет недействительность завещания.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Все завещания можно разделить на нотариально удостоверенные завещания, приравненные к ним и завещания, составленные в чрезвычайных условиях.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Нотариально удостоверенные завещания следует делить на простые и закрытые, со </w:t>
      </w:r>
      <w:hyperlink r:id="rId505" w:history="1">
        <w:r w:rsidRPr="00277A71">
          <w:rPr>
            <w:rStyle w:val="a7"/>
            <w:rFonts w:ascii="Times New Roman" w:hAnsi="Times New Roman" w:cs="Times New Roman"/>
            <w:color w:val="auto"/>
            <w:u w:val="none"/>
          </w:rPr>
          <w:t>свидетелями</w:t>
        </w:r>
      </w:hyperlink>
      <w:r w:rsidRPr="00277A71">
        <w:rPr>
          <w:rFonts w:ascii="Times New Roman" w:hAnsi="Times New Roman" w:cs="Times New Roman"/>
          <w:sz w:val="24"/>
          <w:szCs w:val="24"/>
        </w:rPr>
        <w:t xml:space="preserve"> и без таковых.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Завещание может быть удостоверено у любого нотариуса и не зависит от </w:t>
      </w:r>
      <w:hyperlink r:id="rId506" w:history="1">
        <w:r w:rsidRPr="00277A71">
          <w:rPr>
            <w:rStyle w:val="a7"/>
            <w:rFonts w:ascii="Times New Roman" w:hAnsi="Times New Roman" w:cs="Times New Roman"/>
            <w:color w:val="auto"/>
            <w:u w:val="none"/>
          </w:rPr>
          <w:t>места жительства</w:t>
        </w:r>
      </w:hyperlink>
      <w:r w:rsidRPr="00277A71">
        <w:rPr>
          <w:rFonts w:ascii="Times New Roman" w:hAnsi="Times New Roman" w:cs="Times New Roman"/>
          <w:sz w:val="24"/>
          <w:szCs w:val="24"/>
        </w:rPr>
        <w:t xml:space="preserve"> завещателя.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На основании п. 1 ст. 1125 нотариально удостоверенное завещание должно быть написано завещателем или записано с его слов нотариусом.</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По общему правилу завещание должно быть собственноручно подписано. Закон дает возможность не подписывать завещание в силу физических недостатков, тяжелой болезни, неграмотности. В таких случаях в завещании должны быть указаны причины, по которым завещатель не мог подписать завещание собственноручно, а также фамилия, имя, отчество и место жительства гражданина, подписавшего завещание по просьбе завещателя, в соответствии с документом, удостоверяющим </w:t>
      </w:r>
      <w:hyperlink r:id="rId507" w:history="1">
        <w:r w:rsidRPr="00277A71">
          <w:rPr>
            <w:rStyle w:val="a7"/>
            <w:rFonts w:ascii="Times New Roman" w:hAnsi="Times New Roman" w:cs="Times New Roman"/>
            <w:color w:val="auto"/>
            <w:u w:val="none"/>
          </w:rPr>
          <w:t>личность</w:t>
        </w:r>
      </w:hyperlink>
      <w:r w:rsidRPr="00277A71">
        <w:rPr>
          <w:rFonts w:ascii="Times New Roman" w:hAnsi="Times New Roman" w:cs="Times New Roman"/>
          <w:sz w:val="24"/>
          <w:szCs w:val="24"/>
        </w:rPr>
        <w:t xml:space="preserve"> этого гражданина.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4. Завещатель вправе совершить завещание, не предоставляя при этом другим лицам, в том числе нотариусу, возможности ознакомиться с его содержанием (закрытое завещание). Такое завещание должно быть собственноручно написано и подписано завещателем. Несоблюдение этих правил влечет за собой недействительность завещания.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 в другой конверт, на котором нотариус делает надпись, содержащую сведения о завещателе, от которого нотариусом принято закрытое завещание, месте и дате его принятия, фамилии, об имени, </w:t>
      </w:r>
      <w:r w:rsidRPr="00277A71">
        <w:rPr>
          <w:rFonts w:ascii="Times New Roman" w:hAnsi="Times New Roman" w:cs="Times New Roman"/>
          <w:sz w:val="24"/>
          <w:szCs w:val="24"/>
        </w:rPr>
        <w:lastRenderedPageBreak/>
        <w:t>отчестве и о месте жительства каждого свидетеля в соответствии с документом, удостоверяющим личность. Принимая от завещателя конверт с закрытым завещанием, нотариус обязан разъяснить завещателю содержание закона и сделать об этом соответствующую надпись на втором конверте, а также выдать завещателю документ, подтверждающий принятие закрытого завещания (ст. 1126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5. Свидетели в </w:t>
      </w:r>
      <w:hyperlink r:id="rId508" w:history="1">
        <w:r w:rsidRPr="00277A71">
          <w:rPr>
            <w:rStyle w:val="a7"/>
            <w:rFonts w:ascii="Times New Roman" w:hAnsi="Times New Roman" w:cs="Times New Roman"/>
            <w:color w:val="auto"/>
            <w:u w:val="none"/>
          </w:rPr>
          <w:t>наследственном праве</w:t>
        </w:r>
      </w:hyperlink>
      <w:r w:rsidRPr="00277A71">
        <w:rPr>
          <w:rFonts w:ascii="Times New Roman" w:hAnsi="Times New Roman" w:cs="Times New Roman"/>
          <w:sz w:val="24"/>
          <w:szCs w:val="24"/>
        </w:rPr>
        <w:t xml:space="preserve"> – это граждане, присутствующие при составлении и удостоверении завещания. Свидетели могут быть добровольные и обязательные.</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Добровольные свидетели участвуют в совершении завещания по желанию завещателя и с согласия соответствующих граждан, тогда как обязательные – в силу требования закона и, конечно же, с согласия как завещателя, так и граждан – свидетелей (передача нотариусу закрытого завещания (п. 2 ст. 1126 ГК); вскрытие нотариусом конверта с закрытым завещанием и оглашение такого завещания (п. 4 ст. 1126); совершение завещания, приравненного к нотариально удостоверенному (п. 2 ст.1127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Не могут быть свидетелями: нотариус или другое удостоверяющее завещание лицо; лицо, в пользу которого составлено завещание или сделан завещательный отказ, супруг такого лица, его </w:t>
      </w:r>
      <w:hyperlink r:id="rId509" w:history="1">
        <w:r w:rsidRPr="00277A71">
          <w:rPr>
            <w:rStyle w:val="a7"/>
            <w:rFonts w:ascii="Times New Roman" w:hAnsi="Times New Roman" w:cs="Times New Roman"/>
            <w:color w:val="auto"/>
            <w:u w:val="none"/>
          </w:rPr>
          <w:t>дети</w:t>
        </w:r>
      </w:hyperlink>
      <w:r w:rsidRPr="00277A71">
        <w:rPr>
          <w:rFonts w:ascii="Times New Roman" w:hAnsi="Times New Roman" w:cs="Times New Roman"/>
          <w:sz w:val="24"/>
          <w:szCs w:val="24"/>
        </w:rPr>
        <w:t xml:space="preserve"> и </w:t>
      </w:r>
      <w:hyperlink r:id="rId510" w:history="1">
        <w:r w:rsidRPr="00277A71">
          <w:rPr>
            <w:rStyle w:val="a7"/>
            <w:rFonts w:ascii="Times New Roman" w:hAnsi="Times New Roman" w:cs="Times New Roman"/>
            <w:color w:val="auto"/>
            <w:u w:val="none"/>
          </w:rPr>
          <w:t>родители</w:t>
        </w:r>
      </w:hyperlink>
      <w:r w:rsidRPr="00277A71">
        <w:rPr>
          <w:rFonts w:ascii="Times New Roman" w:hAnsi="Times New Roman" w:cs="Times New Roman"/>
          <w:sz w:val="24"/>
          <w:szCs w:val="24"/>
        </w:rPr>
        <w:t xml:space="preserve">; граждане, не обладающие </w:t>
      </w:r>
      <w:hyperlink r:id="rId511" w:history="1">
        <w:r w:rsidRPr="00277A71">
          <w:rPr>
            <w:rStyle w:val="a7"/>
            <w:rFonts w:ascii="Times New Roman" w:hAnsi="Times New Roman" w:cs="Times New Roman"/>
            <w:color w:val="auto"/>
            <w:u w:val="none"/>
          </w:rPr>
          <w:t>дееспособностью</w:t>
        </w:r>
      </w:hyperlink>
      <w:r w:rsidRPr="00277A71">
        <w:rPr>
          <w:rFonts w:ascii="Times New Roman" w:hAnsi="Times New Roman" w:cs="Times New Roman"/>
          <w:sz w:val="24"/>
          <w:szCs w:val="24"/>
        </w:rPr>
        <w:t xml:space="preserve"> в полном объеме; неграмотные; граждане с такими физическими недостатками, которые явно не позволяют им в полной мере осознавать существо происходящего; лица, не владеющие в достаточной степени языком, на котором составлено завещание, за исключением случая, когда составляется закрытое завещание (п. 2 ст. 1124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Нотариус предупреждает свидетеля, а также гражданина, подписывающего завещание вместо завещателя, о необходимости соблюдать </w:t>
      </w:r>
      <w:hyperlink r:id="rId512" w:history="1">
        <w:r w:rsidRPr="00277A71">
          <w:rPr>
            <w:rStyle w:val="a7"/>
            <w:rFonts w:ascii="Times New Roman" w:hAnsi="Times New Roman" w:cs="Times New Roman"/>
            <w:color w:val="auto"/>
            <w:u w:val="none"/>
          </w:rPr>
          <w:t>тайну</w:t>
        </w:r>
      </w:hyperlink>
      <w:r w:rsidRPr="00277A71">
        <w:rPr>
          <w:rFonts w:ascii="Times New Roman" w:hAnsi="Times New Roman" w:cs="Times New Roman"/>
          <w:sz w:val="24"/>
          <w:szCs w:val="24"/>
        </w:rPr>
        <w:t xml:space="preserve"> завещания (п. 4 и 5 ст.1125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6. К нотариально удостоверенным завещаниям приравниваются: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завещания граждан, находящихся на излечении в больницах, госпиталях, других стационарных лечебных учреждениях или проживающих в домах для престарелых и инвалидов, удостоверенные главными врачами, их заместителями по медицинской части или дежурными врачами этих больниц, госпиталей и других стационарных лечебных учреждений, а также начальниками госпиталей, директорами или главными врачами домов для престарелых и инвалидов;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завещания граждан, находящихся во время плавания на </w:t>
      </w:r>
      <w:hyperlink r:id="rId513" w:history="1">
        <w:r w:rsidRPr="00277A71">
          <w:rPr>
            <w:rStyle w:val="a7"/>
            <w:rFonts w:ascii="Times New Roman" w:hAnsi="Times New Roman" w:cs="Times New Roman"/>
            <w:color w:val="auto"/>
            <w:u w:val="none"/>
          </w:rPr>
          <w:t>судах</w:t>
        </w:r>
      </w:hyperlink>
      <w:r w:rsidRPr="00277A71">
        <w:rPr>
          <w:rFonts w:ascii="Times New Roman" w:hAnsi="Times New Roman" w:cs="Times New Roman"/>
          <w:sz w:val="24"/>
          <w:szCs w:val="24"/>
        </w:rPr>
        <w:t>, плавающих под Государственным флагом РФ, удостоверенные капитанами этих судов;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завещания граждан, находящихся в разведочных, арктических, антарктических или других подобных экспедициях, удостоверенные начальниками этих экспедиций, российских антарктических станций или сезонных полевых баз;</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завещания </w:t>
      </w:r>
      <w:hyperlink r:id="rId514" w:history="1">
        <w:r w:rsidRPr="00277A71">
          <w:rPr>
            <w:rStyle w:val="a7"/>
            <w:rFonts w:ascii="Times New Roman" w:hAnsi="Times New Roman" w:cs="Times New Roman"/>
            <w:color w:val="auto"/>
            <w:u w:val="none"/>
          </w:rPr>
          <w:t>военнослужащих</w:t>
        </w:r>
      </w:hyperlink>
      <w:r w:rsidRPr="00277A71">
        <w:rPr>
          <w:rFonts w:ascii="Times New Roman" w:hAnsi="Times New Roman" w:cs="Times New Roman"/>
          <w:sz w:val="24"/>
          <w:szCs w:val="24"/>
        </w:rPr>
        <w:t>, а в пунктах дислокации воинских частей, где нет нотариусов, также завещания работающих в этих частях гражданских лиц, членов их семей и членов семей военнослужащих, удостоверенные командирами воинских частей;</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завещания граждан, находящихся в местах </w:t>
      </w:r>
      <w:hyperlink r:id="rId515" w:history="1">
        <w:r w:rsidRPr="00277A71">
          <w:rPr>
            <w:rStyle w:val="a7"/>
            <w:rFonts w:ascii="Times New Roman" w:hAnsi="Times New Roman" w:cs="Times New Roman"/>
            <w:color w:val="auto"/>
            <w:u w:val="none"/>
          </w:rPr>
          <w:t>лишения свободы</w:t>
        </w:r>
      </w:hyperlink>
      <w:r w:rsidRPr="00277A71">
        <w:rPr>
          <w:rFonts w:ascii="Times New Roman" w:hAnsi="Times New Roman" w:cs="Times New Roman"/>
          <w:sz w:val="24"/>
          <w:szCs w:val="24"/>
        </w:rPr>
        <w:t>, удостоверенные начальниками мест лишения свободы.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В отличие от нотариально удостоверенного завещания приравненные завещания должны быть подписаны не только завещателями и лицами, удостоверяющими завещание, но и свидетелями.</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 приравненным к нотариально удостоверенным завещаниям следует отнести и завещательное распоряжение правами на </w:t>
      </w:r>
      <w:hyperlink r:id="rId516" w:history="1">
        <w:r w:rsidRPr="00277A71">
          <w:rPr>
            <w:rStyle w:val="a7"/>
            <w:rFonts w:ascii="Times New Roman" w:hAnsi="Times New Roman" w:cs="Times New Roman"/>
            <w:color w:val="auto"/>
            <w:u w:val="none"/>
          </w:rPr>
          <w:t>денежные средства</w:t>
        </w:r>
      </w:hyperlink>
      <w:r w:rsidRPr="00277A71">
        <w:rPr>
          <w:rFonts w:ascii="Times New Roman" w:hAnsi="Times New Roman" w:cs="Times New Roman"/>
          <w:sz w:val="24"/>
          <w:szCs w:val="24"/>
        </w:rPr>
        <w:t xml:space="preserve"> в банках. Так, завещательное распоряжение правами на денежные средства в банке может быть удостоверено уполномоченным служащим банка (ст. 1127, 1128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7. Составление завещания в простой письменной форме допускается лишь в виде исключения в случаях, предусмотренных ст. 1129 ГК.</w:t>
      </w:r>
    </w:p>
    <w:p w:rsidR="00A117E0" w:rsidRPr="00277A71" w:rsidRDefault="00A117E0" w:rsidP="00A117E0">
      <w:pPr>
        <w:pStyle w:val="a3"/>
        <w:jc w:val="both"/>
        <w:rPr>
          <w:rFonts w:ascii="Times New Roman" w:hAnsi="Times New Roman" w:cs="Times New Roman"/>
          <w:b/>
          <w:bCs/>
          <w:sz w:val="24"/>
          <w:szCs w:val="24"/>
        </w:rPr>
      </w:pPr>
      <w:r w:rsidRPr="00277A71">
        <w:rPr>
          <w:rFonts w:ascii="Times New Roman" w:hAnsi="Times New Roman" w:cs="Times New Roman"/>
          <w:b/>
          <w:bCs/>
          <w:sz w:val="24"/>
          <w:szCs w:val="24"/>
        </w:rPr>
        <w:t>Контрольные вопросы:</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lastRenderedPageBreak/>
        <w:t>1.Что такое завещательный отказ?</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2.Что такое завещательное возложение?</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3.Кто такой рукоприкладчик?</w:t>
      </w:r>
    </w:p>
    <w:p w:rsidR="00A117E0" w:rsidRPr="00277A71" w:rsidRDefault="00A117E0" w:rsidP="00A117E0">
      <w:pPr>
        <w:pStyle w:val="a3"/>
        <w:jc w:val="both"/>
        <w:rPr>
          <w:rFonts w:ascii="Times New Roman" w:hAnsi="Times New Roman" w:cs="Times New Roman"/>
          <w:bCs/>
          <w:sz w:val="24"/>
          <w:szCs w:val="24"/>
        </w:rPr>
      </w:pPr>
      <w:r w:rsidRPr="00277A71">
        <w:rPr>
          <w:rFonts w:ascii="Times New Roman" w:hAnsi="Times New Roman" w:cs="Times New Roman"/>
          <w:bCs/>
          <w:sz w:val="24"/>
          <w:szCs w:val="24"/>
        </w:rPr>
        <w:t>4.Кто такой душеприказчик?</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Самостоятельная работа №26.</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Составить таблицу условий оформления завещания в чрезвычайных условиях</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 xml:space="preserve">изучить </w:t>
      </w:r>
      <w:r w:rsidRPr="00277A71">
        <w:rPr>
          <w:rFonts w:ascii="Times New Roman" w:hAnsi="Times New Roman" w:cs="Times New Roman"/>
          <w:sz w:val="24"/>
          <w:szCs w:val="24"/>
        </w:rPr>
        <w:t>ст.1120-1140 ГК РФ</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6 часов.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Составит таблицу условий оформления завещания в чрезвычайных условиях.</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Таблица 1.</w:t>
      </w:r>
    </w:p>
    <w:tbl>
      <w:tblPr>
        <w:tblW w:w="0" w:type="auto"/>
        <w:tblLook w:val="04A0" w:firstRow="1" w:lastRow="0" w:firstColumn="1" w:lastColumn="0" w:noHBand="0" w:noVBand="1"/>
      </w:tblPr>
      <w:tblGrid>
        <w:gridCol w:w="3494"/>
        <w:gridCol w:w="2984"/>
      </w:tblGrid>
      <w:tr w:rsidR="00A117E0" w:rsidRPr="00277A71" w:rsidTr="00E40082">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Завещание, составленное в</w:t>
            </w:r>
          </w:p>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 чрезвычайных обстоятельствах</w:t>
            </w:r>
          </w:p>
        </w:tc>
        <w:tc>
          <w:tcPr>
            <w:tcW w:w="0" w:type="auto"/>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Условия действительности</w:t>
            </w: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r w:rsidR="00A117E0" w:rsidRPr="00277A71" w:rsidTr="00E40082">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p>
        </w:tc>
      </w:tr>
    </w:tbl>
    <w:p w:rsidR="00A117E0" w:rsidRPr="00277A71" w:rsidRDefault="00A117E0" w:rsidP="00A117E0">
      <w:pPr>
        <w:pStyle w:val="a3"/>
        <w:rPr>
          <w:rFonts w:ascii="Times New Roman" w:hAnsi="Times New Roman" w:cs="Times New Roman"/>
          <w:b/>
          <w:sz w:val="24"/>
          <w:szCs w:val="24"/>
        </w:rPr>
      </w:pP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517"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518"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Fonts w:ascii="Times New Roman" w:hAnsi="Times New Roman" w:cs="Times New Roman"/>
          <w:sz w:val="24"/>
          <w:szCs w:val="24"/>
        </w:rPr>
      </w:pPr>
      <w:r w:rsidRPr="00277A71">
        <w:rPr>
          <w:rStyle w:val="a7"/>
          <w:rFonts w:ascii="Times New Roman" w:hAnsi="Times New Roman" w:cs="Times New Roman"/>
          <w:b/>
          <w:color w:val="auto"/>
          <w:u w:val="none"/>
        </w:rPr>
        <w:t>Теоретическая часть:</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Составление завещания в простой письменной форме допускается лишь в виде исключения в случаях, предусмотренных ст. 1129 ГК.</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lastRenderedPageBreak/>
        <w:t>Гражданин, который находится в положении, явно угрожающем его жизни, и в силу сложившихся чрезвычайных обстоятельств лишен возможности совершить завещание в соответствии с правилами ст. 1124–1128 ГК, может изложить последнюю волю в отношении своего имущества в простой письменной форме. Изложение гражданином последней воли в простой письменной форме признается его завещанием, если завещатель в присутствии двух свидетелей собственноручно написал и подписал документ, из содержания которого следует, что этот документ представляет собой завещание. Завещание, совершенное в чрезвычайных обстоятельствах, подлежит исполнению только при условии подтверждения судом по требованию заинтересованных лиц факта совершения завещания в чрезвычайных обстоятельствах.</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 xml:space="preserve"> При нарушении положений ГК, влекущих за собой недействительность завещания, в зависимости от основания недействительности, завещание является недействительным в силу признания его таковым судом (оспоримое завещание) или независимо от такого признания (ничтожное завещание).</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Завещание может быть признано недействительным судом по иску лица, права или законные интересы которого нарушены этим завещанием, а также по общим основаниям, установленным законом для признания сделок недействительными (ст. 168–179 ГК). Необходимо отметить, что оспаривание завещания до открытия наследства не допускается. В законе определены и некоторые специальные основания для признания завещания недействительным. Так, несоблюдение правил о письменной форме завещания и его удостоверении влечет за собой недействительность завещания.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могут служить основанием недействительности завещания описки и другие незначительные нарушения порядка его составления, подписания или удостоверения, если судом установлено, что они не влияют на понимание волеизъявления завещателя.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Недействительными могут быть как завещание в целом, так и отдельные содержащиеся в нем завещательные распоряжения. Недействительность отдельных распоряжений, содержащихся в завещании, не затрагивает остальной части завещания, если можно предположить, что она была бы включена в завещание и при отсутствии распоряжений, являющихся недействительными.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Недействительность завещания не лишает лиц, указанных в нем в качестве наследников или отказополучателей, права наследовать по закону или на основании другого действительного завещания.</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Составление завещания в простой письменной форме допускается только в виде исключения в случаях, предусмотренных ст. 1129 ГК.</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Частные основания недействительности завещания названы в п. 3 ст. 1124 ГК и связаны с фактом присутствия свидетеля при совершении завещания. В случае, когда при составлении, подписании, удостоверении завещания или при передаче его нотариусу присутствие свидетеля являлось обязательным, то отсутствие такового при совершении указанных действий влечет за собой недействительность завещания, а несоответствие свидетеля установленным законом требованиям (личная или иная заинтересованность свидетеля; неполная его дееспособность или неграмотность и т.д.) может являться основанием для признания завещания недействительным. В первом из упомянутых случаев завещание является ничтожным, во втором – оспоримым.</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Контрольные вопросы:</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1.Кто не имеет право быть свидетелем при оформлении завещания?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2.В случае смерти лица, оформившего завещание в чрезвычайных обстоятельствах,каким образом данное завещание вступает в силу?</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lastRenderedPageBreak/>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 xml:space="preserve">                                        </w:t>
      </w:r>
    </w:p>
    <w:p w:rsidR="00A117E0" w:rsidRPr="00277A71" w:rsidRDefault="00A117E0" w:rsidP="00A117E0">
      <w:pPr>
        <w:pStyle w:val="a3"/>
        <w:jc w:val="center"/>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Раздел 7. Основы права интеллектуальной собственности</w:t>
      </w:r>
    </w:p>
    <w:p w:rsidR="00A117E0" w:rsidRPr="00277A71" w:rsidRDefault="00A117E0" w:rsidP="00A117E0">
      <w:pPr>
        <w:pStyle w:val="a3"/>
        <w:jc w:val="center"/>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Тема 7.1 Понятие интеллектуальной собственности</w:t>
      </w:r>
    </w:p>
    <w:p w:rsidR="00A117E0" w:rsidRPr="00277A71" w:rsidRDefault="00A117E0" w:rsidP="00A117E0">
      <w:pPr>
        <w:pStyle w:val="a3"/>
        <w:jc w:val="center"/>
        <w:rPr>
          <w:rFonts w:ascii="Times New Roman" w:eastAsia="Times New Roman" w:hAnsi="Times New Roman" w:cs="Times New Roman"/>
          <w:b/>
          <w:sz w:val="24"/>
          <w:szCs w:val="24"/>
          <w:lang w:eastAsia="ru-RU"/>
        </w:rPr>
      </w:pPr>
    </w:p>
    <w:p w:rsidR="00A117E0" w:rsidRPr="00277A71" w:rsidRDefault="00A117E0" w:rsidP="00A117E0">
      <w:pPr>
        <w:pStyle w:val="a3"/>
        <w:jc w:val="both"/>
        <w:rPr>
          <w:rFonts w:ascii="Times New Roman" w:eastAsia="Times New Roman" w:hAnsi="Times New Roman" w:cs="Times New Roman"/>
          <w:b/>
          <w:sz w:val="24"/>
          <w:szCs w:val="24"/>
          <w:lang w:eastAsia="ru-RU"/>
        </w:rPr>
      </w:pPr>
      <w:r w:rsidRPr="00277A71">
        <w:rPr>
          <w:rFonts w:ascii="Times New Roman" w:eastAsia="Times New Roman" w:hAnsi="Times New Roman" w:cs="Times New Roman"/>
          <w:b/>
          <w:sz w:val="24"/>
          <w:szCs w:val="24"/>
          <w:lang w:eastAsia="ru-RU"/>
        </w:rPr>
        <w:t>Самостоятельная работа №27.</w:t>
      </w:r>
    </w:p>
    <w:p w:rsidR="00A117E0" w:rsidRPr="00277A71" w:rsidRDefault="00A117E0" w:rsidP="00A117E0">
      <w:pPr>
        <w:pStyle w:val="a3"/>
        <w:jc w:val="both"/>
        <w:rPr>
          <w:rFonts w:ascii="Times New Roman" w:eastAsia="Times New Roman" w:hAnsi="Times New Roman" w:cs="Times New Roman"/>
          <w:b/>
          <w:sz w:val="24"/>
          <w:szCs w:val="24"/>
          <w:lang w:eastAsia="ru-RU"/>
        </w:rPr>
      </w:pP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
          <w:sz w:val="24"/>
          <w:szCs w:val="24"/>
        </w:rPr>
        <w:t>Тема:</w:t>
      </w:r>
      <w:r w:rsidRPr="00277A71">
        <w:rPr>
          <w:rFonts w:ascii="Times New Roman" w:hAnsi="Times New Roman" w:cs="Times New Roman"/>
          <w:sz w:val="24"/>
          <w:szCs w:val="24"/>
        </w:rPr>
        <w:t xml:space="preserve"> </w:t>
      </w:r>
      <w:r w:rsidRPr="00277A71">
        <w:rPr>
          <w:rFonts w:ascii="Times New Roman" w:hAnsi="Times New Roman" w:cs="Times New Roman"/>
          <w:bCs/>
          <w:sz w:val="24"/>
          <w:szCs w:val="24"/>
        </w:rPr>
        <w:t xml:space="preserve">Подготовить сообщение о порядке и размерах компенсации морального вреда.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Cs/>
          <w:sz w:val="24"/>
          <w:szCs w:val="24"/>
        </w:rPr>
        <w:t>Подготовить сообщение о защите авторских прав.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 xml:space="preserve">Цели: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закрепление ранее пройденного материала;</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 </w:t>
      </w:r>
      <w:r w:rsidRPr="00277A71">
        <w:rPr>
          <w:rFonts w:ascii="Times New Roman" w:hAnsi="Times New Roman" w:cs="Times New Roman"/>
          <w:iCs/>
          <w:sz w:val="24"/>
          <w:szCs w:val="24"/>
        </w:rPr>
        <w:t xml:space="preserve">изучить </w:t>
      </w:r>
      <w:r w:rsidRPr="00277A71">
        <w:rPr>
          <w:rFonts w:ascii="Times New Roman" w:hAnsi="Times New Roman" w:cs="Times New Roman"/>
          <w:sz w:val="24"/>
          <w:szCs w:val="24"/>
        </w:rPr>
        <w:t>ст.1120-1140 ГК РФ</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Количество часов на выполнение работы:</w:t>
      </w:r>
      <w:r w:rsidRPr="00277A71">
        <w:rPr>
          <w:rFonts w:ascii="Times New Roman" w:hAnsi="Times New Roman" w:cs="Times New Roman"/>
          <w:sz w:val="24"/>
          <w:szCs w:val="24"/>
        </w:rPr>
        <w:t xml:space="preserve"> 10 часов.</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
          <w:sz w:val="24"/>
          <w:szCs w:val="24"/>
        </w:rPr>
        <w:t>Содержание задания:</w:t>
      </w:r>
    </w:p>
    <w:p w:rsidR="00A117E0" w:rsidRPr="00277A71" w:rsidRDefault="00A117E0" w:rsidP="00A117E0">
      <w:pPr>
        <w:pStyle w:val="a3"/>
        <w:rPr>
          <w:rFonts w:ascii="Times New Roman" w:hAnsi="Times New Roman" w:cs="Times New Roman"/>
          <w:bCs/>
          <w:sz w:val="24"/>
          <w:szCs w:val="24"/>
        </w:rPr>
      </w:pPr>
      <w:r w:rsidRPr="00277A71">
        <w:rPr>
          <w:rFonts w:ascii="Times New Roman" w:hAnsi="Times New Roman" w:cs="Times New Roman"/>
          <w:bCs/>
          <w:sz w:val="24"/>
          <w:szCs w:val="24"/>
        </w:rPr>
        <w:t xml:space="preserve">1.Подготовить сообщение о порядке и размерах компенсации морального вреда. </w:t>
      </w:r>
    </w:p>
    <w:p w:rsidR="00A117E0" w:rsidRPr="00277A71" w:rsidRDefault="00A117E0" w:rsidP="00A117E0">
      <w:pPr>
        <w:pStyle w:val="a3"/>
        <w:rPr>
          <w:rFonts w:ascii="Times New Roman" w:hAnsi="Times New Roman" w:cs="Times New Roman"/>
          <w:b/>
          <w:sz w:val="24"/>
          <w:szCs w:val="24"/>
        </w:rPr>
      </w:pPr>
      <w:r w:rsidRPr="00277A71">
        <w:rPr>
          <w:rFonts w:ascii="Times New Roman" w:hAnsi="Times New Roman" w:cs="Times New Roman"/>
          <w:bCs/>
          <w:sz w:val="24"/>
          <w:szCs w:val="24"/>
        </w:rPr>
        <w:t>2.Подготовить сообщение о защите авторских прав.</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b/>
          <w:sz w:val="24"/>
          <w:szCs w:val="24"/>
        </w:rPr>
        <w:t>Оснащение:</w:t>
      </w:r>
      <w:r w:rsidRPr="00277A71">
        <w:rPr>
          <w:rFonts w:ascii="Times New Roman" w:hAnsi="Times New Roman" w:cs="Times New Roman"/>
          <w:sz w:val="24"/>
          <w:szCs w:val="24"/>
        </w:rPr>
        <w:t xml:space="preserve"> 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xml:space="preserve">. № 51-ФЗ (в ред. ФЗ от 26.06.2007 № 118-ФЗ)).( с изменениями от 07.02.2017 №12-ФЗ,29.08.2017 №260-ФЗ с изменениями и дополнениями на 01.01.2018) // СЗ РФ. –1994. – № 32. – Ст. 3301.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«Консультант+». Режим доступа </w:t>
      </w:r>
      <w:hyperlink r:id="rId519" w:history="1">
        <w:r w:rsidRPr="00277A71">
          <w:rPr>
            <w:rStyle w:val="a7"/>
            <w:rFonts w:ascii="Times New Roman" w:hAnsi="Times New Roman" w:cs="Times New Roman"/>
            <w:color w:val="auto"/>
            <w:u w:val="none"/>
          </w:rPr>
          <w:t>http://www.consultant.ru/</w:t>
        </w:r>
      </w:hyperlink>
      <w:r w:rsidRPr="00277A71">
        <w:rPr>
          <w:rFonts w:ascii="Times New Roman" w:hAnsi="Times New Roman" w:cs="Times New Roman"/>
          <w:sz w:val="24"/>
          <w:szCs w:val="24"/>
        </w:rPr>
        <w:t xml:space="preserve">; </w:t>
      </w:r>
    </w:p>
    <w:p w:rsidR="00A117E0" w:rsidRPr="00277A71" w:rsidRDefault="00A117E0" w:rsidP="00A117E0">
      <w:pPr>
        <w:pStyle w:val="a3"/>
        <w:rPr>
          <w:rFonts w:ascii="Times New Roman" w:hAnsi="Times New Roman" w:cs="Times New Roman"/>
          <w:sz w:val="24"/>
          <w:szCs w:val="24"/>
        </w:rPr>
      </w:pPr>
      <w:r w:rsidRPr="00277A71">
        <w:rPr>
          <w:rFonts w:ascii="Times New Roman" w:hAnsi="Times New Roman" w:cs="Times New Roman"/>
          <w:sz w:val="24"/>
          <w:szCs w:val="24"/>
        </w:rPr>
        <w:t xml:space="preserve">Справочно-правовая система «Гарант». Режим доступа </w:t>
      </w:r>
      <w:hyperlink r:id="rId520" w:history="1">
        <w:r w:rsidRPr="00277A71">
          <w:rPr>
            <w:rStyle w:val="a7"/>
            <w:rFonts w:ascii="Times New Roman" w:hAnsi="Times New Roman" w:cs="Times New Roman"/>
            <w:color w:val="auto"/>
            <w:u w:val="none"/>
          </w:rPr>
          <w:t>http://www.garant.ru/</w:t>
        </w:r>
      </w:hyperlink>
    </w:p>
    <w:p w:rsidR="00A117E0" w:rsidRPr="00277A71" w:rsidRDefault="00A117E0" w:rsidP="00A117E0">
      <w:pPr>
        <w:pStyle w:val="a3"/>
        <w:jc w:val="both"/>
        <w:rPr>
          <w:rFonts w:ascii="Times New Roman" w:hAnsi="Times New Roman" w:cs="Times New Roman"/>
          <w:sz w:val="24"/>
          <w:szCs w:val="24"/>
        </w:rPr>
      </w:pPr>
      <w:r w:rsidRPr="00277A71">
        <w:rPr>
          <w:rStyle w:val="a7"/>
          <w:rFonts w:ascii="Times New Roman" w:hAnsi="Times New Roman" w:cs="Times New Roman"/>
          <w:b/>
          <w:color w:val="auto"/>
          <w:u w:val="none"/>
        </w:rPr>
        <w:t>Теоретическая часть:</w:t>
      </w:r>
      <w:r w:rsidRPr="00277A71">
        <w:rPr>
          <w:rFonts w:ascii="Times New Roman" w:hAnsi="Times New Roman" w:cs="Times New Roman"/>
          <w:sz w:val="24"/>
          <w:szCs w:val="24"/>
        </w:rPr>
        <w:t xml:space="preserve"> </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Компенсация </w:t>
      </w:r>
      <w:hyperlink r:id="rId521" w:history="1">
        <w:r w:rsidRPr="00277A71">
          <w:rPr>
            <w:rStyle w:val="a7"/>
            <w:rFonts w:ascii="Times New Roman" w:hAnsi="Times New Roman" w:cs="Times New Roman"/>
            <w:color w:val="auto"/>
            <w:u w:val="none"/>
          </w:rPr>
          <w:t>морального вреда</w:t>
        </w:r>
      </w:hyperlink>
      <w:r w:rsidRPr="00277A71">
        <w:rPr>
          <w:rFonts w:ascii="Times New Roman" w:hAnsi="Times New Roman" w:cs="Times New Roman"/>
          <w:sz w:val="24"/>
          <w:szCs w:val="24"/>
        </w:rPr>
        <w:t xml:space="preserve"> – это один из основных гражданско-правовых способов </w:t>
      </w:r>
      <w:hyperlink r:id="rId522" w:history="1">
        <w:r w:rsidRPr="00277A71">
          <w:rPr>
            <w:rStyle w:val="a7"/>
            <w:rFonts w:ascii="Times New Roman" w:hAnsi="Times New Roman" w:cs="Times New Roman"/>
            <w:color w:val="auto"/>
            <w:u w:val="none"/>
          </w:rPr>
          <w:t>защиты неотчуждаемых прав</w:t>
        </w:r>
      </w:hyperlink>
      <w:r w:rsidRPr="00277A71">
        <w:rPr>
          <w:rFonts w:ascii="Times New Roman" w:hAnsi="Times New Roman" w:cs="Times New Roman"/>
          <w:sz w:val="24"/>
          <w:szCs w:val="24"/>
        </w:rPr>
        <w:t xml:space="preserve"> и свобод </w:t>
      </w:r>
      <w:hyperlink r:id="rId523" w:history="1">
        <w:r w:rsidRPr="00277A71">
          <w:rPr>
            <w:rStyle w:val="a7"/>
            <w:rFonts w:ascii="Times New Roman" w:hAnsi="Times New Roman" w:cs="Times New Roman"/>
            <w:color w:val="auto"/>
            <w:u w:val="none"/>
          </w:rPr>
          <w:t>человека</w:t>
        </w:r>
      </w:hyperlink>
      <w:r w:rsidRPr="00277A71">
        <w:rPr>
          <w:rFonts w:ascii="Times New Roman" w:hAnsi="Times New Roman" w:cs="Times New Roman"/>
          <w:sz w:val="24"/>
          <w:szCs w:val="24"/>
        </w:rPr>
        <w:t xml:space="preserve">, других </w:t>
      </w:r>
      <w:hyperlink r:id="rId524" w:history="1">
        <w:r w:rsidRPr="00277A71">
          <w:rPr>
            <w:rStyle w:val="a7"/>
            <w:rFonts w:ascii="Times New Roman" w:hAnsi="Times New Roman" w:cs="Times New Roman"/>
            <w:color w:val="auto"/>
            <w:u w:val="none"/>
          </w:rPr>
          <w:t>нематериальных благ</w:t>
        </w:r>
      </w:hyperlink>
      <w:r w:rsidRPr="00277A71">
        <w:rPr>
          <w:rFonts w:ascii="Times New Roman" w:hAnsi="Times New Roman" w:cs="Times New Roman"/>
          <w:sz w:val="24"/>
          <w:szCs w:val="24"/>
        </w:rPr>
        <w:t xml:space="preserve"> (ст. 2 ГК). Приоритетная функция данного </w:t>
      </w:r>
      <w:hyperlink r:id="rId525" w:history="1">
        <w:r w:rsidRPr="00277A71">
          <w:rPr>
            <w:rStyle w:val="a7"/>
            <w:rFonts w:ascii="Times New Roman" w:hAnsi="Times New Roman" w:cs="Times New Roman"/>
            <w:color w:val="auto"/>
            <w:u w:val="none"/>
          </w:rPr>
          <w:t>деликтного обязательства</w:t>
        </w:r>
      </w:hyperlink>
      <w:r w:rsidRPr="00277A71">
        <w:rPr>
          <w:rFonts w:ascii="Times New Roman" w:hAnsi="Times New Roman" w:cs="Times New Roman"/>
          <w:sz w:val="24"/>
          <w:szCs w:val="24"/>
        </w:rPr>
        <w:t xml:space="preserve"> – это компенсация за нарушение </w:t>
      </w:r>
      <w:hyperlink r:id="rId526" w:history="1">
        <w:r w:rsidRPr="00277A71">
          <w:rPr>
            <w:rStyle w:val="a7"/>
            <w:rFonts w:ascii="Times New Roman" w:hAnsi="Times New Roman" w:cs="Times New Roman"/>
            <w:color w:val="auto"/>
            <w:u w:val="none"/>
          </w:rPr>
          <w:t>личных неимущественных прав</w:t>
        </w:r>
      </w:hyperlink>
      <w:r w:rsidRPr="00277A71">
        <w:rPr>
          <w:rFonts w:ascii="Times New Roman" w:hAnsi="Times New Roman" w:cs="Times New Roman"/>
          <w:sz w:val="24"/>
          <w:szCs w:val="24"/>
        </w:rPr>
        <w:t xml:space="preserve"> и посягательство на иные нематериальные блага (достоинство </w:t>
      </w:r>
      <w:hyperlink r:id="rId527" w:history="1">
        <w:r w:rsidRPr="00277A71">
          <w:rPr>
            <w:rStyle w:val="a7"/>
            <w:rFonts w:ascii="Times New Roman" w:hAnsi="Times New Roman" w:cs="Times New Roman"/>
            <w:color w:val="auto"/>
            <w:u w:val="none"/>
          </w:rPr>
          <w:t>личности</w:t>
        </w:r>
      </w:hyperlink>
      <w:r w:rsidRPr="00277A71">
        <w:rPr>
          <w:rFonts w:ascii="Times New Roman" w:hAnsi="Times New Roman" w:cs="Times New Roman"/>
          <w:sz w:val="24"/>
          <w:szCs w:val="24"/>
        </w:rPr>
        <w:t>, честь, доброе имя и т.д.).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Кроме этого, </w:t>
      </w:r>
      <w:hyperlink r:id="rId528" w:history="1">
        <w:r w:rsidRPr="00277A71">
          <w:rPr>
            <w:rStyle w:val="a7"/>
            <w:rFonts w:ascii="Times New Roman" w:hAnsi="Times New Roman" w:cs="Times New Roman"/>
            <w:color w:val="auto"/>
            <w:u w:val="none"/>
          </w:rPr>
          <w:t>законом</w:t>
        </w:r>
      </w:hyperlink>
      <w:r w:rsidRPr="00277A71">
        <w:rPr>
          <w:rFonts w:ascii="Times New Roman" w:hAnsi="Times New Roman" w:cs="Times New Roman"/>
          <w:sz w:val="24"/>
          <w:szCs w:val="24"/>
        </w:rPr>
        <w:t xml:space="preserve"> может быть предусмотрено возмещение морального вреда и при нарушении </w:t>
      </w:r>
      <w:hyperlink r:id="rId529" w:history="1">
        <w:r w:rsidRPr="00277A71">
          <w:rPr>
            <w:rStyle w:val="a7"/>
            <w:rFonts w:ascii="Times New Roman" w:hAnsi="Times New Roman" w:cs="Times New Roman"/>
            <w:color w:val="auto"/>
            <w:u w:val="none"/>
          </w:rPr>
          <w:t>прав</w:t>
        </w:r>
      </w:hyperlink>
      <w:r w:rsidRPr="00277A71">
        <w:rPr>
          <w:rFonts w:ascii="Times New Roman" w:hAnsi="Times New Roman" w:cs="Times New Roman"/>
          <w:sz w:val="24"/>
          <w:szCs w:val="24"/>
        </w:rPr>
        <w:t xml:space="preserve"> имущественных, в том числе вытекающих из </w:t>
      </w:r>
      <w:hyperlink r:id="rId530" w:history="1">
        <w:r w:rsidRPr="00277A71">
          <w:rPr>
            <w:rStyle w:val="a7"/>
            <w:rFonts w:ascii="Times New Roman" w:hAnsi="Times New Roman" w:cs="Times New Roman"/>
            <w:color w:val="auto"/>
            <w:u w:val="none"/>
          </w:rPr>
          <w:t>договора</w:t>
        </w:r>
      </w:hyperlink>
      <w:r w:rsidRPr="00277A71">
        <w:rPr>
          <w:rFonts w:ascii="Times New Roman" w:hAnsi="Times New Roman" w:cs="Times New Roman"/>
          <w:sz w:val="24"/>
          <w:szCs w:val="24"/>
        </w:rPr>
        <w:t xml:space="preserve">. Так, Закон о защите прав потребителей прямо распространяет на противоправно действующего продавца (изготовителя) </w:t>
      </w:r>
      <w:hyperlink r:id="rId531" w:history="1">
        <w:r w:rsidRPr="00277A71">
          <w:rPr>
            <w:rStyle w:val="a7"/>
            <w:rFonts w:ascii="Times New Roman" w:hAnsi="Times New Roman" w:cs="Times New Roman"/>
            <w:color w:val="auto"/>
            <w:u w:val="none"/>
          </w:rPr>
          <w:t>обязательства</w:t>
        </w:r>
      </w:hyperlink>
      <w:r w:rsidRPr="00277A71">
        <w:rPr>
          <w:rFonts w:ascii="Times New Roman" w:hAnsi="Times New Roman" w:cs="Times New Roman"/>
          <w:sz w:val="24"/>
          <w:szCs w:val="24"/>
        </w:rPr>
        <w:t xml:space="preserve"> возмещения морального вреда потребителю-гражданину практически по всем договорам с участием </w:t>
      </w:r>
      <w:hyperlink r:id="rId532" w:history="1">
        <w:r w:rsidRPr="00277A71">
          <w:rPr>
            <w:rStyle w:val="a7"/>
            <w:rFonts w:ascii="Times New Roman" w:hAnsi="Times New Roman" w:cs="Times New Roman"/>
            <w:color w:val="auto"/>
            <w:u w:val="none"/>
          </w:rPr>
          <w:t>граждан</w:t>
        </w:r>
      </w:hyperlink>
      <w:r w:rsidRPr="00277A71">
        <w:rPr>
          <w:rFonts w:ascii="Times New Roman" w:hAnsi="Times New Roman" w:cs="Times New Roman"/>
          <w:sz w:val="24"/>
          <w:szCs w:val="24"/>
        </w:rPr>
        <w:t xml:space="preserve"> (купли-продажи, выполнения работ, оказания услуг и т.д.).</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Существо компенсации морального вреда заключается в правиле: если гражданину причинен моральный вред (физические или нравственные страдания) действиями, </w:t>
      </w:r>
      <w:r w:rsidRPr="00277A71">
        <w:rPr>
          <w:rFonts w:ascii="Times New Roman" w:hAnsi="Times New Roman" w:cs="Times New Roman"/>
          <w:sz w:val="24"/>
          <w:szCs w:val="24"/>
        </w:rPr>
        <w:lastRenderedPageBreak/>
        <w:t xml:space="preserve">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 </w:t>
      </w:r>
      <w:hyperlink r:id="rId533" w:history="1">
        <w:r w:rsidRPr="00277A71">
          <w:rPr>
            <w:rStyle w:val="a7"/>
            <w:rFonts w:ascii="Times New Roman" w:hAnsi="Times New Roman" w:cs="Times New Roman"/>
            <w:color w:val="auto"/>
            <w:u w:val="none"/>
          </w:rPr>
          <w:t>суд</w:t>
        </w:r>
      </w:hyperlink>
      <w:r w:rsidRPr="00277A71">
        <w:rPr>
          <w:rFonts w:ascii="Times New Roman" w:hAnsi="Times New Roman" w:cs="Times New Roman"/>
          <w:sz w:val="24"/>
          <w:szCs w:val="24"/>
        </w:rPr>
        <w:t xml:space="preserve"> может возложить на нарушителя обязанность денежной компенсации (ст. 151 ГК).</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В судебной практике под моральным вредом понимаются нравственные или физические страдания, причиненные действиями (бездействием), посягающими на принадлежащие гражданину от рождения или в силу закона нематериальные блага (жизнь, здоровье, достоинство личности, деловая репутация, неприкосновенность частной жизни, личная и семейная </w:t>
      </w:r>
      <w:hyperlink r:id="rId534" w:history="1">
        <w:r w:rsidRPr="00277A71">
          <w:rPr>
            <w:rStyle w:val="a7"/>
            <w:rFonts w:ascii="Times New Roman" w:hAnsi="Times New Roman" w:cs="Times New Roman"/>
            <w:color w:val="auto"/>
            <w:u w:val="none"/>
          </w:rPr>
          <w:t>тайна</w:t>
        </w:r>
      </w:hyperlink>
      <w:r w:rsidRPr="00277A71">
        <w:rPr>
          <w:rFonts w:ascii="Times New Roman" w:hAnsi="Times New Roman" w:cs="Times New Roman"/>
          <w:sz w:val="24"/>
          <w:szCs w:val="24"/>
        </w:rPr>
        <w:t xml:space="preserve"> и т.п.) или нарушающими его личные неимущественные права (право на пользование своим именем, право авторства и другие неимущественные права в соответствии с законами об охране прав на результаты интеллектуальной деятельности) либо нарушающими </w:t>
      </w:r>
      <w:hyperlink r:id="rId535" w:history="1">
        <w:r w:rsidRPr="00277A71">
          <w:rPr>
            <w:rStyle w:val="a7"/>
            <w:rFonts w:ascii="Times New Roman" w:hAnsi="Times New Roman" w:cs="Times New Roman"/>
            <w:color w:val="auto"/>
            <w:u w:val="none"/>
          </w:rPr>
          <w:t>имущественные права</w:t>
        </w:r>
      </w:hyperlink>
      <w:r w:rsidRPr="00277A71">
        <w:rPr>
          <w:rFonts w:ascii="Times New Roman" w:hAnsi="Times New Roman" w:cs="Times New Roman"/>
          <w:sz w:val="24"/>
          <w:szCs w:val="24"/>
        </w:rPr>
        <w:t xml:space="preserve"> гражданина.</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Компенсация морального вреда осуществляется независимо от подлежащего возмещению имущественного вреда. В практике иски о возмещении морального вреда заявляются как наряду с имущественными (например, требованиями о возмещении понесенных </w:t>
      </w:r>
      <w:hyperlink r:id="rId536" w:history="1">
        <w:r w:rsidRPr="00277A71">
          <w:rPr>
            <w:rStyle w:val="a7"/>
            <w:rFonts w:ascii="Times New Roman" w:hAnsi="Times New Roman" w:cs="Times New Roman"/>
            <w:color w:val="auto"/>
            <w:u w:val="none"/>
          </w:rPr>
          <w:t>расходов</w:t>
        </w:r>
      </w:hyperlink>
      <w:r w:rsidRPr="00277A71">
        <w:rPr>
          <w:rFonts w:ascii="Times New Roman" w:hAnsi="Times New Roman" w:cs="Times New Roman"/>
          <w:sz w:val="24"/>
          <w:szCs w:val="24"/>
        </w:rPr>
        <w:t>), так и самостоятельно.</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Нормами гл. 70 ГК регулируются отношения, возникающие по поводу таких результатов интеллектуальной деятельности, как произведения. К сожалению, российский </w:t>
      </w:r>
      <w:hyperlink r:id="rId537" w:history="1">
        <w:r w:rsidRPr="00277A71">
          <w:rPr>
            <w:rStyle w:val="a7"/>
            <w:rFonts w:ascii="Times New Roman" w:hAnsi="Times New Roman" w:cs="Times New Roman"/>
            <w:color w:val="auto"/>
            <w:u w:val="none"/>
          </w:rPr>
          <w:t>закон</w:t>
        </w:r>
      </w:hyperlink>
      <w:r w:rsidRPr="00277A71">
        <w:rPr>
          <w:rFonts w:ascii="Times New Roman" w:hAnsi="Times New Roman" w:cs="Times New Roman"/>
          <w:sz w:val="24"/>
          <w:szCs w:val="24"/>
        </w:rPr>
        <w:t xml:space="preserve"> не содержит общего определения произведения. Даны определения лишь отдельных их видов: аудиовизуального, программы для ЭВМ и базы данных (п. 2 ст. 1260, ст. 1261 и 1263 ГК). Нет определения произведения и в законодательстве других стран, в международных конвенциях, в которых участвует наша страна. При этом в законе всегда содержались признаки произведения. Охраняться может не любой результат мыслительной деятельности, а только тот, который этими признаками обладает, иначе говоря, отвечает критериям охраноспособности произведения.</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Первый из них: произведение должно быть результатом творчества (п. 7 ст. 1259 ГК). Понятие творчества в законе не дается. Обычно оно определяется как создание новых по замыслу культурных или материальных ценностей. В соответствии со ст. 3 Основ законодательства РФ о культуре (Закон РФ от 9 октября 1992 г. № 3612-I) творческая деятельность – это создание культурных ценностей и их интерпретация. В широком понимании – это создание чего-либо нового, ранее не существовавшего, либо новая комбинация уже известных элементов.</w:t>
      </w:r>
    </w:p>
    <w:p w:rsidR="00A117E0" w:rsidRPr="00277A71" w:rsidRDefault="00A117E0" w:rsidP="00A117E0">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Если труд </w:t>
      </w:r>
      <w:hyperlink r:id="rId538" w:history="1">
        <w:r w:rsidRPr="00277A71">
          <w:rPr>
            <w:rStyle w:val="a7"/>
            <w:rFonts w:ascii="Times New Roman" w:hAnsi="Times New Roman" w:cs="Times New Roman"/>
            <w:color w:val="auto"/>
            <w:u w:val="none"/>
          </w:rPr>
          <w:t>автора</w:t>
        </w:r>
      </w:hyperlink>
      <w:r w:rsidRPr="00277A71">
        <w:rPr>
          <w:rFonts w:ascii="Times New Roman" w:hAnsi="Times New Roman" w:cs="Times New Roman"/>
          <w:sz w:val="24"/>
          <w:szCs w:val="24"/>
        </w:rPr>
        <w:t xml:space="preserve"> действительно был творческим, в итоге обязательно появится что-то новое, оригинальное. Следует заметить, что в разных </w:t>
      </w:r>
      <w:hyperlink r:id="rId539" w:history="1">
        <w:r w:rsidRPr="00277A71">
          <w:rPr>
            <w:rStyle w:val="a7"/>
            <w:rFonts w:ascii="Times New Roman" w:hAnsi="Times New Roman" w:cs="Times New Roman"/>
            <w:color w:val="auto"/>
            <w:u w:val="none"/>
          </w:rPr>
          <w:t>правовых системах</w:t>
        </w:r>
      </w:hyperlink>
      <w:r w:rsidRPr="00277A71">
        <w:rPr>
          <w:rFonts w:ascii="Times New Roman" w:hAnsi="Times New Roman" w:cs="Times New Roman"/>
          <w:sz w:val="24"/>
          <w:szCs w:val="24"/>
        </w:rPr>
        <w:t xml:space="preserve"> подходы к пониманию оригинальности различаются. Для стран общего </w:t>
      </w:r>
      <w:hyperlink r:id="rId540" w:history="1">
        <w:r w:rsidRPr="00277A71">
          <w:rPr>
            <w:rStyle w:val="a7"/>
            <w:rFonts w:ascii="Times New Roman" w:hAnsi="Times New Roman" w:cs="Times New Roman"/>
            <w:color w:val="auto"/>
            <w:u w:val="none"/>
          </w:rPr>
          <w:t>права</w:t>
        </w:r>
      </w:hyperlink>
      <w:r w:rsidRPr="00277A71">
        <w:rPr>
          <w:rFonts w:ascii="Times New Roman" w:hAnsi="Times New Roman" w:cs="Times New Roman"/>
          <w:sz w:val="24"/>
          <w:szCs w:val="24"/>
        </w:rPr>
        <w:t xml:space="preserve"> достаточно того, чтобы следующее произведение не было копией предыдущего. </w:t>
      </w: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pStyle w:val="a3"/>
        <w:ind w:firstLine="708"/>
        <w:jc w:val="both"/>
        <w:rPr>
          <w:rFonts w:ascii="Times New Roman" w:eastAsia="Times New Roman" w:hAnsi="Times New Roman" w:cs="Times New Roman"/>
          <w:bCs/>
          <w:sz w:val="24"/>
          <w:szCs w:val="24"/>
        </w:rPr>
      </w:pPr>
      <w:r w:rsidRPr="00277A71">
        <w:rPr>
          <w:rFonts w:ascii="Times New Roman" w:eastAsia="Times New Roman" w:hAnsi="Times New Roman" w:cs="Times New Roman"/>
          <w:bCs/>
          <w:sz w:val="24"/>
          <w:szCs w:val="24"/>
          <w:lang w:eastAsia="ru-RU"/>
        </w:rPr>
        <w:t xml:space="preserve">Оценка «5» </w:t>
      </w:r>
      <w:r w:rsidRPr="00277A71">
        <w:rPr>
          <w:rFonts w:ascii="Times New Roman" w:eastAsia="Times New Roman" w:hAnsi="Times New Roman" w:cs="Times New Roman"/>
          <w:sz w:val="24"/>
          <w:szCs w:val="24"/>
          <w:lang w:eastAsia="ru-RU"/>
        </w:rPr>
        <w:t>ставится, 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оформлена в соответствии с требованиями, эстетична; представлена в срок.</w:t>
      </w:r>
    </w:p>
    <w:p w:rsidR="00A117E0" w:rsidRPr="00277A71" w:rsidRDefault="00A117E0" w:rsidP="00A117E0">
      <w:pPr>
        <w:pStyle w:val="a3"/>
        <w:ind w:firstLine="708"/>
        <w:jc w:val="both"/>
        <w:rPr>
          <w:rFonts w:ascii="Times New Roman" w:eastAsia="Times New Roman" w:hAnsi="Times New Roman" w:cs="Times New Roman"/>
          <w:bCs/>
          <w:sz w:val="24"/>
          <w:szCs w:val="24"/>
          <w:lang w:eastAsia="ru-RU"/>
        </w:rPr>
      </w:pPr>
      <w:r w:rsidRPr="00277A71">
        <w:rPr>
          <w:rFonts w:ascii="Times New Roman" w:eastAsia="Times New Roman" w:hAnsi="Times New Roman" w:cs="Times New Roman"/>
          <w:bCs/>
          <w:sz w:val="24"/>
          <w:szCs w:val="24"/>
          <w:lang w:eastAsia="ru-RU"/>
        </w:rPr>
        <w:t xml:space="preserve">Оценка «4» </w:t>
      </w:r>
      <w:r w:rsidRPr="00277A71">
        <w:rPr>
          <w:rFonts w:ascii="Times New Roman" w:eastAsia="Times New Roman" w:hAnsi="Times New Roman" w:cs="Times New Roman"/>
          <w:sz w:val="24"/>
          <w:szCs w:val="24"/>
          <w:lang w:eastAsia="ru-RU"/>
        </w:rPr>
        <w:t>ставится,</w:t>
      </w:r>
      <w:r w:rsidRPr="00277A71">
        <w:rPr>
          <w:rFonts w:ascii="Times New Roman" w:eastAsia="Times New Roman" w:hAnsi="Times New Roman" w:cs="Times New Roman"/>
          <w:bCs/>
          <w:sz w:val="24"/>
          <w:szCs w:val="24"/>
          <w:lang w:eastAsia="ru-RU"/>
        </w:rPr>
        <w:t xml:space="preserve">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оформлена с небольшими нарушениями в оформлении соответствии с требованиями, эстетична; представлена в срок.</w:t>
      </w:r>
    </w:p>
    <w:p w:rsidR="00A117E0" w:rsidRPr="00277A71" w:rsidRDefault="00A117E0" w:rsidP="00A117E0">
      <w:pPr>
        <w:pStyle w:val="a3"/>
        <w:ind w:firstLine="708"/>
        <w:jc w:val="both"/>
        <w:rPr>
          <w:rFonts w:ascii="Times New Roman" w:eastAsia="Times New Roman" w:hAnsi="Times New Roman" w:cs="Times New Roman"/>
          <w:bCs/>
          <w:sz w:val="24"/>
          <w:szCs w:val="24"/>
        </w:rPr>
      </w:pPr>
      <w:r w:rsidRPr="00277A71">
        <w:rPr>
          <w:rFonts w:ascii="Times New Roman" w:eastAsia="Times New Roman" w:hAnsi="Times New Roman" w:cs="Times New Roman"/>
          <w:bCs/>
          <w:sz w:val="24"/>
          <w:szCs w:val="24"/>
          <w:lang w:eastAsia="ru-RU"/>
        </w:rPr>
        <w:t xml:space="preserve">Оценка «3» ставится,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w:t>
      </w:r>
      <w:r w:rsidRPr="00277A71">
        <w:rPr>
          <w:rFonts w:ascii="Times New Roman" w:eastAsia="Times New Roman" w:hAnsi="Times New Roman" w:cs="Times New Roman"/>
          <w:bCs/>
          <w:sz w:val="24"/>
          <w:szCs w:val="24"/>
        </w:rPr>
        <w:t>соответствует содержанию темы; информация правильно структурирована;</w:t>
      </w:r>
      <w:r w:rsidRPr="00277A71">
        <w:rPr>
          <w:rFonts w:ascii="Times New Roman" w:eastAsia="Times New Roman" w:hAnsi="Times New Roman" w:cs="Times New Roman"/>
          <w:bCs/>
          <w:sz w:val="24"/>
          <w:szCs w:val="24"/>
          <w:lang w:eastAsia="ru-RU"/>
        </w:rPr>
        <w:t xml:space="preserve"> присутствует логическая связь в изложенной информации; работа не  оформлена в соответствии с требованиями, эстетична; представлена  не в срок.</w:t>
      </w:r>
    </w:p>
    <w:p w:rsidR="00A117E0" w:rsidRPr="00277A71" w:rsidRDefault="00A117E0" w:rsidP="00A117E0">
      <w:pPr>
        <w:pStyle w:val="a3"/>
        <w:ind w:firstLine="708"/>
        <w:jc w:val="both"/>
        <w:rPr>
          <w:rFonts w:ascii="Times New Roman" w:eastAsia="Times New Roman" w:hAnsi="Times New Roman" w:cs="Times New Roman"/>
          <w:bCs/>
          <w:sz w:val="24"/>
          <w:szCs w:val="24"/>
        </w:rPr>
      </w:pPr>
      <w:r w:rsidRPr="00277A71">
        <w:rPr>
          <w:rFonts w:ascii="Times New Roman" w:eastAsia="Times New Roman" w:hAnsi="Times New Roman" w:cs="Times New Roman"/>
          <w:bCs/>
          <w:sz w:val="24"/>
          <w:szCs w:val="24"/>
          <w:lang w:eastAsia="ru-RU"/>
        </w:rPr>
        <w:t xml:space="preserve">Оценка «2» ставится, </w:t>
      </w:r>
      <w:r w:rsidRPr="00277A71">
        <w:rPr>
          <w:rFonts w:ascii="Times New Roman" w:eastAsia="Times New Roman" w:hAnsi="Times New Roman" w:cs="Times New Roman"/>
          <w:sz w:val="24"/>
          <w:szCs w:val="24"/>
          <w:lang w:eastAsia="ru-RU"/>
        </w:rPr>
        <w:t>если</w:t>
      </w:r>
      <w:r w:rsidRPr="00277A71">
        <w:rPr>
          <w:rFonts w:ascii="Times New Roman" w:eastAsia="Times New Roman" w:hAnsi="Times New Roman" w:cs="Times New Roman"/>
          <w:bCs/>
          <w:sz w:val="24"/>
          <w:szCs w:val="24"/>
          <w:lang w:eastAsia="ru-RU"/>
        </w:rPr>
        <w:t xml:space="preserve"> сообщение не </w:t>
      </w:r>
      <w:r w:rsidRPr="00277A71">
        <w:rPr>
          <w:rFonts w:ascii="Times New Roman" w:eastAsia="Times New Roman" w:hAnsi="Times New Roman" w:cs="Times New Roman"/>
          <w:bCs/>
          <w:sz w:val="24"/>
          <w:szCs w:val="24"/>
        </w:rPr>
        <w:t>соответствует содержанию темы; информация не правильно структурирована;</w:t>
      </w:r>
      <w:r w:rsidRPr="00277A71">
        <w:rPr>
          <w:rFonts w:ascii="Times New Roman" w:eastAsia="Times New Roman" w:hAnsi="Times New Roman" w:cs="Times New Roman"/>
          <w:bCs/>
          <w:sz w:val="24"/>
          <w:szCs w:val="24"/>
          <w:lang w:eastAsia="ru-RU"/>
        </w:rPr>
        <w:t xml:space="preserve"> отсутствует логическая связь в изложенной информации; работа не  оформлена в соответствии с требованиями, представлена  не в срок.</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Критерии оценки самостоятельной работы:</w:t>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hAnsi="Times New Roman" w:cs="Times New Roman"/>
          <w:b/>
          <w:sz w:val="24"/>
          <w:szCs w:val="24"/>
        </w:rPr>
      </w:pPr>
      <w:r w:rsidRPr="00277A71">
        <w:rPr>
          <w:rFonts w:ascii="Times New Roman" w:hAnsi="Times New Roman" w:cs="Times New Roman"/>
          <w:b/>
          <w:sz w:val="24"/>
          <w:szCs w:val="24"/>
        </w:rPr>
        <w:t>Критерии оценки:</w:t>
      </w:r>
    </w:p>
    <w:p w:rsidR="00A117E0" w:rsidRPr="00277A71" w:rsidRDefault="00A117E0" w:rsidP="00A117E0">
      <w:pPr>
        <w:jc w:val="both"/>
        <w:rPr>
          <w:szCs w:val="24"/>
        </w:rPr>
      </w:pPr>
      <w:r w:rsidRPr="00277A71">
        <w:rPr>
          <w:b/>
          <w:bCs/>
          <w:szCs w:val="24"/>
        </w:rPr>
        <w:t xml:space="preserve">Оценка «5» </w:t>
      </w:r>
      <w:r w:rsidRPr="00277A71">
        <w:rPr>
          <w:szCs w:val="24"/>
        </w:rPr>
        <w:t>ставится, если учащийся:</w:t>
      </w:r>
    </w:p>
    <w:p w:rsidR="00A117E0" w:rsidRPr="00277A71" w:rsidRDefault="00A117E0" w:rsidP="00A117E0">
      <w:pPr>
        <w:pStyle w:val="a4"/>
        <w:numPr>
          <w:ilvl w:val="0"/>
          <w:numId w:val="4"/>
        </w:numPr>
        <w:jc w:val="both"/>
        <w:rPr>
          <w:szCs w:val="24"/>
        </w:rPr>
      </w:pPr>
      <w:r w:rsidRPr="00277A71">
        <w:rPr>
          <w:szCs w:val="24"/>
        </w:rPr>
        <w:t>полностью освоил учебный материал;</w:t>
      </w:r>
    </w:p>
    <w:p w:rsidR="00A117E0" w:rsidRPr="00277A71" w:rsidRDefault="00A117E0" w:rsidP="00A117E0">
      <w:pPr>
        <w:pStyle w:val="a4"/>
        <w:numPr>
          <w:ilvl w:val="0"/>
          <w:numId w:val="4"/>
        </w:numPr>
        <w:jc w:val="both"/>
        <w:rPr>
          <w:szCs w:val="24"/>
        </w:rPr>
      </w:pPr>
      <w:r w:rsidRPr="00277A71">
        <w:rPr>
          <w:szCs w:val="24"/>
        </w:rPr>
        <w:t>умеет изложить его своими словами;</w:t>
      </w:r>
    </w:p>
    <w:p w:rsidR="00A117E0" w:rsidRPr="00277A71" w:rsidRDefault="00A117E0" w:rsidP="00A117E0">
      <w:pPr>
        <w:pStyle w:val="a4"/>
        <w:numPr>
          <w:ilvl w:val="0"/>
          <w:numId w:val="4"/>
        </w:numPr>
        <w:jc w:val="both"/>
        <w:rPr>
          <w:szCs w:val="24"/>
        </w:rPr>
      </w:pPr>
      <w:r w:rsidRPr="00277A71">
        <w:rPr>
          <w:szCs w:val="24"/>
        </w:rPr>
        <w:t>самостоятельно подтверждает ответ конкретными примерами;</w:t>
      </w:r>
    </w:p>
    <w:p w:rsidR="00A117E0" w:rsidRPr="00277A71" w:rsidRDefault="00A117E0" w:rsidP="00A117E0">
      <w:pPr>
        <w:pStyle w:val="a4"/>
        <w:numPr>
          <w:ilvl w:val="0"/>
          <w:numId w:val="4"/>
        </w:numPr>
        <w:jc w:val="both"/>
        <w:rPr>
          <w:szCs w:val="24"/>
        </w:rPr>
      </w:pPr>
      <w:r w:rsidRPr="00277A71">
        <w:rPr>
          <w:szCs w:val="24"/>
        </w:rPr>
        <w:t>правильно и обстоятельно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«4» </w:t>
      </w:r>
      <w:r w:rsidRPr="00277A71">
        <w:rPr>
          <w:szCs w:val="24"/>
        </w:rPr>
        <w:t>ставится, если учащийся:</w:t>
      </w:r>
    </w:p>
    <w:p w:rsidR="00A117E0" w:rsidRPr="00277A71" w:rsidRDefault="00A117E0" w:rsidP="00A117E0">
      <w:pPr>
        <w:pStyle w:val="a4"/>
        <w:numPr>
          <w:ilvl w:val="0"/>
          <w:numId w:val="5"/>
        </w:numPr>
        <w:ind w:left="0" w:firstLine="360"/>
        <w:jc w:val="both"/>
        <w:rPr>
          <w:szCs w:val="24"/>
        </w:rPr>
      </w:pPr>
      <w:r w:rsidRPr="00277A71">
        <w:rPr>
          <w:szCs w:val="24"/>
        </w:rPr>
        <w:t>в основном усвоил учебный материал, допускает незначительные ошибки при его      изложении своими словами;</w:t>
      </w:r>
    </w:p>
    <w:p w:rsidR="00A117E0" w:rsidRPr="00277A71" w:rsidRDefault="00A117E0" w:rsidP="00A117E0">
      <w:pPr>
        <w:pStyle w:val="a4"/>
        <w:numPr>
          <w:ilvl w:val="0"/>
          <w:numId w:val="5"/>
        </w:numPr>
        <w:jc w:val="both"/>
        <w:rPr>
          <w:szCs w:val="24"/>
        </w:rPr>
      </w:pPr>
      <w:r w:rsidRPr="00277A71">
        <w:rPr>
          <w:szCs w:val="24"/>
        </w:rPr>
        <w:t>подтверждает ответ конкретными примерами;</w:t>
      </w:r>
    </w:p>
    <w:p w:rsidR="00A117E0" w:rsidRPr="00277A71" w:rsidRDefault="00A117E0" w:rsidP="00A117E0">
      <w:pPr>
        <w:pStyle w:val="a4"/>
        <w:numPr>
          <w:ilvl w:val="0"/>
          <w:numId w:val="5"/>
        </w:numPr>
        <w:jc w:val="both"/>
        <w:rPr>
          <w:szCs w:val="24"/>
        </w:rPr>
      </w:pPr>
      <w:r w:rsidRPr="00277A71">
        <w:rPr>
          <w:szCs w:val="24"/>
        </w:rPr>
        <w:t>правильно отвечает на дополнительные вопросы преподавателя.</w:t>
      </w:r>
    </w:p>
    <w:p w:rsidR="00A117E0" w:rsidRPr="00277A71" w:rsidRDefault="00A117E0" w:rsidP="00A117E0">
      <w:pPr>
        <w:jc w:val="both"/>
        <w:rPr>
          <w:szCs w:val="24"/>
        </w:rPr>
      </w:pPr>
      <w:r w:rsidRPr="00277A71">
        <w:rPr>
          <w:b/>
          <w:bCs/>
          <w:szCs w:val="24"/>
        </w:rPr>
        <w:t xml:space="preserve">Оценка «3» </w:t>
      </w:r>
      <w:r w:rsidRPr="00277A71">
        <w:rPr>
          <w:szCs w:val="24"/>
        </w:rPr>
        <w:t>ставится, если учащийся:</w:t>
      </w:r>
    </w:p>
    <w:p w:rsidR="00A117E0" w:rsidRPr="00277A71" w:rsidRDefault="00A117E0" w:rsidP="00A117E0">
      <w:pPr>
        <w:pStyle w:val="a4"/>
        <w:numPr>
          <w:ilvl w:val="0"/>
          <w:numId w:val="6"/>
        </w:numPr>
        <w:jc w:val="both"/>
        <w:rPr>
          <w:szCs w:val="24"/>
        </w:rPr>
      </w:pPr>
      <w:r w:rsidRPr="00277A71">
        <w:rPr>
          <w:szCs w:val="24"/>
        </w:rPr>
        <w:t>не усвоил существенную часть учебного материала;</w:t>
      </w:r>
    </w:p>
    <w:p w:rsidR="00A117E0" w:rsidRPr="00277A71" w:rsidRDefault="00A117E0" w:rsidP="00A117E0">
      <w:pPr>
        <w:pStyle w:val="a4"/>
        <w:numPr>
          <w:ilvl w:val="0"/>
          <w:numId w:val="6"/>
        </w:numPr>
        <w:jc w:val="both"/>
        <w:rPr>
          <w:szCs w:val="24"/>
        </w:rPr>
      </w:pPr>
      <w:r w:rsidRPr="00277A71">
        <w:rPr>
          <w:szCs w:val="24"/>
        </w:rPr>
        <w:t>допускает значительные ошибки при его изложении своими словами;</w:t>
      </w:r>
    </w:p>
    <w:p w:rsidR="00A117E0" w:rsidRPr="00277A71" w:rsidRDefault="00A117E0" w:rsidP="00A117E0">
      <w:pPr>
        <w:pStyle w:val="a4"/>
        <w:numPr>
          <w:ilvl w:val="0"/>
          <w:numId w:val="6"/>
        </w:numPr>
        <w:jc w:val="both"/>
        <w:rPr>
          <w:szCs w:val="24"/>
        </w:rPr>
      </w:pPr>
      <w:r w:rsidRPr="00277A71">
        <w:rPr>
          <w:szCs w:val="24"/>
        </w:rPr>
        <w:t>затрудняется подтвердить ответ конкретными примерами;</w:t>
      </w:r>
    </w:p>
    <w:p w:rsidR="00A117E0" w:rsidRPr="00277A71" w:rsidRDefault="00A117E0" w:rsidP="00A117E0">
      <w:pPr>
        <w:pStyle w:val="a4"/>
        <w:numPr>
          <w:ilvl w:val="0"/>
          <w:numId w:val="6"/>
        </w:numPr>
        <w:jc w:val="both"/>
        <w:rPr>
          <w:szCs w:val="24"/>
        </w:rPr>
      </w:pPr>
      <w:r w:rsidRPr="00277A71">
        <w:rPr>
          <w:szCs w:val="24"/>
        </w:rPr>
        <w:t>слабо отвечает на дополнительные вопросы.</w:t>
      </w:r>
    </w:p>
    <w:p w:rsidR="00A117E0" w:rsidRPr="00277A71" w:rsidRDefault="00A117E0" w:rsidP="00A117E0">
      <w:pPr>
        <w:jc w:val="both"/>
        <w:rPr>
          <w:szCs w:val="24"/>
        </w:rPr>
      </w:pPr>
      <w:r w:rsidRPr="00277A71">
        <w:rPr>
          <w:b/>
          <w:bCs/>
          <w:szCs w:val="24"/>
        </w:rPr>
        <w:t xml:space="preserve">Оценка «2» </w:t>
      </w:r>
      <w:r w:rsidRPr="00277A71">
        <w:rPr>
          <w:szCs w:val="24"/>
        </w:rPr>
        <w:t>ставится, если учащийся:</w:t>
      </w:r>
    </w:p>
    <w:p w:rsidR="00A117E0" w:rsidRPr="00277A71" w:rsidRDefault="00A117E0" w:rsidP="00A117E0">
      <w:pPr>
        <w:pStyle w:val="a4"/>
        <w:numPr>
          <w:ilvl w:val="0"/>
          <w:numId w:val="7"/>
        </w:numPr>
        <w:jc w:val="both"/>
        <w:rPr>
          <w:szCs w:val="24"/>
        </w:rPr>
      </w:pPr>
      <w:r w:rsidRPr="00277A71">
        <w:rPr>
          <w:szCs w:val="24"/>
        </w:rPr>
        <w:t>почти не усвоил учебный материал;</w:t>
      </w:r>
    </w:p>
    <w:p w:rsidR="00A117E0" w:rsidRPr="00277A71" w:rsidRDefault="00A117E0" w:rsidP="00A117E0">
      <w:pPr>
        <w:pStyle w:val="a4"/>
        <w:numPr>
          <w:ilvl w:val="0"/>
          <w:numId w:val="7"/>
        </w:numPr>
        <w:jc w:val="both"/>
        <w:rPr>
          <w:szCs w:val="24"/>
        </w:rPr>
      </w:pPr>
      <w:r w:rsidRPr="00277A71">
        <w:rPr>
          <w:szCs w:val="24"/>
        </w:rPr>
        <w:t>не может изложить его своими словами;</w:t>
      </w:r>
    </w:p>
    <w:p w:rsidR="00A117E0" w:rsidRPr="00277A71" w:rsidRDefault="00A117E0" w:rsidP="00A117E0">
      <w:pPr>
        <w:pStyle w:val="a4"/>
        <w:numPr>
          <w:ilvl w:val="0"/>
          <w:numId w:val="7"/>
        </w:numPr>
        <w:jc w:val="both"/>
        <w:rPr>
          <w:szCs w:val="24"/>
        </w:rPr>
      </w:pPr>
      <w:r w:rsidRPr="00277A71">
        <w:rPr>
          <w:szCs w:val="24"/>
        </w:rPr>
        <w:t>не может подтвердить ответ конкретными примерами;</w:t>
      </w:r>
    </w:p>
    <w:p w:rsidR="00A117E0" w:rsidRPr="00277A71" w:rsidRDefault="00A117E0" w:rsidP="00A117E0">
      <w:pPr>
        <w:pStyle w:val="a3"/>
        <w:jc w:val="both"/>
        <w:rPr>
          <w:rFonts w:ascii="Times New Roman" w:eastAsia="Times New Roman" w:hAnsi="Times New Roman" w:cs="Times New Roman"/>
          <w:sz w:val="24"/>
          <w:szCs w:val="24"/>
          <w:lang w:eastAsia="ru-RU"/>
        </w:rPr>
      </w:pPr>
      <w:r w:rsidRPr="00277A71">
        <w:rPr>
          <w:rFonts w:ascii="Times New Roman" w:eastAsia="Times New Roman" w:hAnsi="Times New Roman" w:cs="Times New Roman"/>
          <w:sz w:val="24"/>
          <w:szCs w:val="24"/>
          <w:lang w:eastAsia="ru-RU"/>
        </w:rPr>
        <w:t>не отвечает на большую часть дополнительных вопросов преподавателя</w:t>
      </w:r>
    </w:p>
    <w:p w:rsidR="00A117E0" w:rsidRPr="00277A71" w:rsidRDefault="00A117E0" w:rsidP="00A117E0">
      <w:pPr>
        <w:jc w:val="both"/>
        <w:rPr>
          <w:szCs w:val="24"/>
        </w:rPr>
      </w:pPr>
      <w:r w:rsidRPr="00277A71">
        <w:rPr>
          <w:b/>
          <w:bCs/>
          <w:szCs w:val="24"/>
        </w:rPr>
        <w:t>Перечень учебных изданий, Интернет-ресурсов, дополнительной литературы</w:t>
      </w:r>
    </w:p>
    <w:p w:rsidR="00A117E0" w:rsidRPr="00277A71" w:rsidRDefault="00A117E0" w:rsidP="00A117E0">
      <w:pPr>
        <w:rPr>
          <w:szCs w:val="24"/>
        </w:rPr>
      </w:pPr>
    </w:p>
    <w:p w:rsidR="00A117E0" w:rsidRPr="00277A71" w:rsidRDefault="00A117E0" w:rsidP="00A11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Cs/>
          <w:szCs w:val="24"/>
        </w:rPr>
      </w:pPr>
    </w:p>
    <w:tbl>
      <w:tblPr>
        <w:tblW w:w="0" w:type="auto"/>
        <w:tblLook w:val="04A0" w:firstRow="1" w:lastRow="0" w:firstColumn="1" w:lastColumn="0" w:noHBand="0" w:noVBand="1"/>
      </w:tblPr>
      <w:tblGrid>
        <w:gridCol w:w="846"/>
        <w:gridCol w:w="8498"/>
      </w:tblGrid>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autoSpaceDE w:val="0"/>
              <w:autoSpaceDN w:val="0"/>
              <w:adjustRightInd w:val="0"/>
              <w:jc w:val="center"/>
              <w:rPr>
                <w:b/>
                <w:szCs w:val="24"/>
              </w:rPr>
            </w:pPr>
            <w:r w:rsidRPr="00277A71">
              <w:rPr>
                <w:b/>
                <w:szCs w:val="24"/>
              </w:rPr>
              <w:t>№</w:t>
            </w:r>
          </w:p>
          <w:p w:rsidR="00A117E0" w:rsidRPr="00277A71" w:rsidRDefault="00A117E0" w:rsidP="00E40082">
            <w:pPr>
              <w:pStyle w:val="Default"/>
              <w:jc w:val="center"/>
              <w:rPr>
                <w:color w:val="auto"/>
                <w:lang w:eastAsia="en-US"/>
              </w:rPr>
            </w:pPr>
            <w:r w:rsidRPr="00277A71">
              <w:rPr>
                <w:b/>
                <w:color w:val="auto"/>
                <w:lang w:eastAsia="en-US"/>
              </w:rPr>
              <w:t>п/п</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Default"/>
              <w:jc w:val="center"/>
              <w:rPr>
                <w:b/>
                <w:color w:val="auto"/>
                <w:lang w:eastAsia="en-US"/>
              </w:rPr>
            </w:pPr>
            <w:r w:rsidRPr="00277A71">
              <w:rPr>
                <w:b/>
                <w:color w:val="auto"/>
                <w:lang w:eastAsia="en-US"/>
              </w:rPr>
              <w:t>Наименование учебных изданий, Интернет-ресурсов, дополнительной литературы</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Cs w:val="0"/>
                <w:sz w:val="24"/>
                <w:lang w:val="en-US" w:eastAsia="en-US"/>
              </w:rPr>
            </w:pPr>
            <w:r w:rsidRPr="00277A71">
              <w:rPr>
                <w:sz w:val="24"/>
                <w:lang w:val="en-US" w:eastAsia="en-US"/>
              </w:rPr>
              <w:t>I</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sz w:val="24"/>
                <w:lang w:eastAsia="en-US"/>
              </w:rPr>
            </w:pPr>
            <w:r w:rsidRPr="00277A71">
              <w:rPr>
                <w:sz w:val="24"/>
                <w:lang w:eastAsia="en-US"/>
              </w:rPr>
              <w:t>Основные источники</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1.1.</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277A71">
              <w:rPr>
                <w:szCs w:val="24"/>
              </w:rPr>
              <w:t>Гражданский право: Общая часть: учебное пособие для среднего профессионального образования./Шаблова Е Г.,Жевняк О.В. – М: Юрайт, 2018</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d"/>
              <w:rPr>
                <w:b w:val="0"/>
                <w:bCs w:val="0"/>
                <w:sz w:val="24"/>
                <w:lang w:eastAsia="en-US"/>
              </w:rPr>
            </w:pPr>
            <w:r w:rsidRPr="00277A71">
              <w:rPr>
                <w:b w:val="0"/>
                <w:sz w:val="24"/>
                <w:lang w:eastAsia="en-US"/>
              </w:rPr>
              <w:t>1.2.</w:t>
            </w:r>
          </w:p>
        </w:tc>
        <w:tc>
          <w:tcPr>
            <w:tcW w:w="8499"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277A71">
              <w:rPr>
                <w:szCs w:val="24"/>
              </w:rPr>
              <w:t>Гражданский право: Особенная часть: учебное пособие для среднего профессионального образования./Ивакин В.Н, - М.:Юрайт, 2018</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1.3.</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277A71">
              <w:rPr>
                <w:szCs w:val="24"/>
              </w:rPr>
              <w:t xml:space="preserve"> Гражданское право Учебник / Гомола А.И.-.М.: Юрайт, 2016</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Cs w:val="0"/>
                <w:sz w:val="24"/>
                <w:lang w:eastAsia="en-US"/>
              </w:rPr>
            </w:pPr>
            <w:r w:rsidRPr="00277A71">
              <w:rPr>
                <w:sz w:val="24"/>
                <w:lang w:val="en-US" w:eastAsia="en-US"/>
              </w:rPr>
              <w:t>II</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widowControl w:val="0"/>
              <w:tabs>
                <w:tab w:val="num" w:pos="0"/>
                <w:tab w:val="num" w:pos="567"/>
              </w:tabs>
              <w:jc w:val="center"/>
              <w:rPr>
                <w:b/>
                <w:bCs/>
                <w:szCs w:val="24"/>
              </w:rPr>
            </w:pPr>
            <w:r w:rsidRPr="00277A71">
              <w:rPr>
                <w:b/>
                <w:bCs/>
                <w:szCs w:val="24"/>
              </w:rPr>
              <w:t>Дополнительные источники</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2.1.</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4"/>
              <w:tabs>
                <w:tab w:val="left" w:pos="284"/>
              </w:tabs>
              <w:ind w:left="0"/>
              <w:rPr>
                <w:szCs w:val="24"/>
              </w:rPr>
            </w:pPr>
            <w:r w:rsidRPr="00277A71">
              <w:rPr>
                <w:szCs w:val="24"/>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№6-ФКЗ, от 30.12.2008 №7-ФКЗ, от 05.02.2014 №2-ФКЗ, от 21.07.2014 №11-ФКЗ)</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2.</w:t>
            </w:r>
            <w:r w:rsidRPr="00277A71">
              <w:rPr>
                <w:b w:val="0"/>
                <w:sz w:val="24"/>
                <w:lang w:val="en-US" w:eastAsia="en-US"/>
              </w:rPr>
              <w:t>2</w:t>
            </w:r>
            <w:r w:rsidRPr="00277A71">
              <w:rPr>
                <w:b w:val="0"/>
                <w:sz w:val="24"/>
                <w:lang w:eastAsia="en-US"/>
              </w:rPr>
              <w:t>.</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tabs>
                <w:tab w:val="left" w:pos="142"/>
                <w:tab w:val="left" w:pos="284"/>
              </w:tabs>
              <w:jc w:val="both"/>
              <w:rPr>
                <w:rFonts w:ascii="Times New Roman" w:hAnsi="Times New Roman" w:cs="Times New Roman"/>
                <w:sz w:val="24"/>
                <w:szCs w:val="24"/>
              </w:rPr>
            </w:pPr>
            <w:r w:rsidRPr="00277A71">
              <w:rPr>
                <w:rFonts w:ascii="Times New Roman" w:hAnsi="Times New Roman" w:cs="Times New Roman"/>
                <w:sz w:val="24"/>
                <w:szCs w:val="24"/>
              </w:rPr>
              <w:t>Федеральный конституционный закон «О судебной системе Российской Федерации» от 31.12.1996 № 1-ФКЗ (ред. от 29.07.2018) // СЗ РФ. 1997. № 1. Ст. 1.</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2.</w:t>
            </w:r>
            <w:r w:rsidRPr="00277A71">
              <w:rPr>
                <w:b w:val="0"/>
                <w:sz w:val="24"/>
                <w:lang w:val="en-US" w:eastAsia="en-US"/>
              </w:rPr>
              <w:t>3</w:t>
            </w:r>
            <w:r w:rsidRPr="00277A71">
              <w:rPr>
                <w:b w:val="0"/>
                <w:sz w:val="24"/>
                <w:lang w:eastAsia="en-US"/>
              </w:rPr>
              <w:t>.</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3"/>
              <w:spacing w:after="0"/>
              <w:ind w:left="34"/>
              <w:jc w:val="both"/>
              <w:rPr>
                <w:rFonts w:ascii="Times New Roman" w:hAnsi="Times New Roman" w:cs="Times New Roman"/>
                <w:sz w:val="24"/>
                <w:szCs w:val="24"/>
              </w:rPr>
            </w:pPr>
            <w:r w:rsidRPr="00277A71">
              <w:rPr>
                <w:rFonts w:ascii="Times New Roman" w:hAnsi="Times New Roman" w:cs="Times New Roman"/>
                <w:sz w:val="24"/>
                <w:szCs w:val="24"/>
              </w:rPr>
              <w:t>Федеральный конституционный закон «О Конституционном суде РФ» от 21.07.1994 № 1-ФКЗ (ред. от 29.07.2018) // СЗ РФ. 1994. № 13. Ст. 1447.</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2.4.</w:t>
            </w:r>
          </w:p>
        </w:tc>
        <w:tc>
          <w:tcPr>
            <w:tcW w:w="8499"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 xml:space="preserve">Гражданский кодекс Российской Федерации от 21 октября </w:t>
            </w:r>
            <w:smartTag w:uri="urn:schemas-microsoft-com:office:smarttags" w:element="metricconverter">
              <w:smartTagPr>
                <w:attr w:name="ProductID" w:val="1994 г"/>
              </w:smartTagPr>
              <w:r w:rsidRPr="00277A71">
                <w:rPr>
                  <w:rFonts w:ascii="Times New Roman" w:hAnsi="Times New Roman" w:cs="Times New Roman"/>
                  <w:sz w:val="24"/>
                  <w:szCs w:val="24"/>
                </w:rPr>
                <w:t>1994 г</w:t>
              </w:r>
            </w:smartTag>
            <w:r w:rsidRPr="00277A71">
              <w:rPr>
                <w:rFonts w:ascii="Times New Roman" w:hAnsi="Times New Roman" w:cs="Times New Roman"/>
                <w:sz w:val="24"/>
                <w:szCs w:val="24"/>
              </w:rPr>
              <w:t>. № 51-ФЗ (в ред. ФЗ от 26.06.2007 № 118-ФЗ)).( с изменениями от 07.02.2017 №12-ФЗ,29.08.2017 №260-ФЗ с изменениями и дополнениями на 01.01.2018) // СЗ РФ. –1994. – № 32. – Ст. 3301.</w:t>
            </w:r>
          </w:p>
          <w:p w:rsidR="00A117E0" w:rsidRPr="00277A71" w:rsidRDefault="00A117E0" w:rsidP="00E40082">
            <w:pPr>
              <w:pStyle w:val="3"/>
              <w:spacing w:after="0"/>
              <w:ind w:left="34"/>
              <w:jc w:val="both"/>
              <w:rPr>
                <w:rFonts w:ascii="Times New Roman" w:hAnsi="Times New Roman" w:cs="Times New Roman"/>
                <w:sz w:val="24"/>
                <w:szCs w:val="24"/>
              </w:rPr>
            </w:pP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lastRenderedPageBreak/>
              <w:t>2.</w:t>
            </w:r>
            <w:r w:rsidRPr="00277A71">
              <w:rPr>
                <w:b w:val="0"/>
                <w:sz w:val="24"/>
                <w:lang w:val="en-US" w:eastAsia="en-US"/>
              </w:rPr>
              <w:t>5.</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3"/>
              <w:tabs>
                <w:tab w:val="left" w:pos="142"/>
                <w:tab w:val="left" w:pos="284"/>
                <w:tab w:val="left" w:pos="426"/>
              </w:tabs>
              <w:jc w:val="both"/>
              <w:rPr>
                <w:rFonts w:ascii="Times New Roman" w:hAnsi="Times New Roman" w:cs="Times New Roman"/>
                <w:sz w:val="24"/>
                <w:szCs w:val="24"/>
              </w:rPr>
            </w:pPr>
            <w:r w:rsidRPr="00277A71">
              <w:rPr>
                <w:rFonts w:ascii="Times New Roman" w:hAnsi="Times New Roman" w:cs="Times New Roman"/>
                <w:sz w:val="24"/>
                <w:szCs w:val="24"/>
              </w:rPr>
              <w:t>Гражданский процессуальный кодекс РФ от 14.11.2002 №138-ФЗ (ред. от 03.08.2018)// СЗ  РФ  18 ноября 2002 г. N 46 ст. 4532</w:t>
            </w:r>
          </w:p>
          <w:p w:rsidR="00A117E0" w:rsidRPr="00277A71" w:rsidRDefault="00A117E0" w:rsidP="00E40082">
            <w:pPr>
              <w:pStyle w:val="af"/>
              <w:spacing w:after="0"/>
              <w:ind w:left="34"/>
              <w:jc w:val="both"/>
              <w:rPr>
                <w:rFonts w:ascii="Times New Roman" w:hAnsi="Times New Roman" w:cs="Times New Roman"/>
                <w:sz w:val="24"/>
                <w:szCs w:val="24"/>
              </w:rPr>
            </w:pP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eastAsia="en-US"/>
              </w:rPr>
            </w:pPr>
            <w:r w:rsidRPr="00277A71">
              <w:rPr>
                <w:b w:val="0"/>
                <w:sz w:val="24"/>
                <w:lang w:eastAsia="en-US"/>
              </w:rPr>
              <w:t>2.6.</w:t>
            </w:r>
          </w:p>
        </w:tc>
        <w:tc>
          <w:tcPr>
            <w:tcW w:w="8499"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jc w:val="both"/>
              <w:rPr>
                <w:rFonts w:ascii="Times New Roman" w:hAnsi="Times New Roman" w:cs="Times New Roman"/>
                <w:sz w:val="24"/>
                <w:szCs w:val="24"/>
              </w:rPr>
            </w:pPr>
            <w:r w:rsidRPr="00277A71">
              <w:rPr>
                <w:rFonts w:ascii="Times New Roman" w:hAnsi="Times New Roman" w:cs="Times New Roman"/>
                <w:sz w:val="24"/>
                <w:szCs w:val="24"/>
              </w:rPr>
              <w:t>Уголовный кодекс Российской Федерации от 13 июня 1996 года № 63-ФЗ (в ред. ФЗ от 17.04.2017 N 214-ФЗ). (.с изменениями и дополнениями на 2018 год) // СЗ РФ. – 1996. – № 25. – Ст. 2954</w:t>
            </w:r>
          </w:p>
          <w:p w:rsidR="00A117E0" w:rsidRPr="00277A71" w:rsidRDefault="00A117E0" w:rsidP="00E40082">
            <w:pPr>
              <w:pStyle w:val="af"/>
              <w:spacing w:after="0"/>
              <w:ind w:left="34"/>
              <w:jc w:val="both"/>
              <w:rPr>
                <w:rFonts w:ascii="Times New Roman" w:hAnsi="Times New Roman" w:cs="Times New Roman"/>
                <w:sz w:val="24"/>
                <w:szCs w:val="24"/>
              </w:rPr>
            </w:pP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t>2.</w:t>
            </w:r>
            <w:r w:rsidRPr="00277A71">
              <w:rPr>
                <w:b w:val="0"/>
                <w:sz w:val="24"/>
                <w:lang w:val="en-US" w:eastAsia="en-US"/>
              </w:rPr>
              <w:t>7.</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f"/>
              <w:tabs>
                <w:tab w:val="left" w:pos="567"/>
              </w:tabs>
              <w:spacing w:after="0"/>
              <w:ind w:left="34"/>
              <w:jc w:val="both"/>
              <w:rPr>
                <w:rFonts w:ascii="Times New Roman" w:hAnsi="Times New Roman" w:cs="Times New Roman"/>
                <w:sz w:val="24"/>
                <w:szCs w:val="24"/>
              </w:rPr>
            </w:pPr>
            <w:r w:rsidRPr="00277A71">
              <w:rPr>
                <w:rFonts w:ascii="Times New Roman" w:hAnsi="Times New Roman" w:cs="Times New Roman"/>
                <w:sz w:val="24"/>
                <w:szCs w:val="24"/>
              </w:rPr>
              <w:t>Федеральный закон от 17.12.1998 № 188-ФЗ «О мировых судьях в Российской Федерации» (ред. от 18.04.2018)// СЗ РФ. 1998. №51. Ст. 6270.</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t>2.</w:t>
            </w:r>
            <w:r w:rsidRPr="00277A71">
              <w:rPr>
                <w:b w:val="0"/>
                <w:sz w:val="24"/>
                <w:lang w:val="en-US" w:eastAsia="en-US"/>
              </w:rPr>
              <w:t>8.</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ind w:left="34"/>
              <w:rPr>
                <w:szCs w:val="24"/>
              </w:rPr>
            </w:pP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Cs w:val="0"/>
                <w:sz w:val="24"/>
                <w:lang w:val="en-US" w:eastAsia="en-US"/>
              </w:rPr>
            </w:pPr>
            <w:r w:rsidRPr="00277A71">
              <w:rPr>
                <w:sz w:val="24"/>
                <w:lang w:val="en-US" w:eastAsia="en-US"/>
              </w:rPr>
              <w:t>III</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widowControl w:val="0"/>
              <w:tabs>
                <w:tab w:val="num" w:pos="0"/>
                <w:tab w:val="num" w:pos="567"/>
                <w:tab w:val="num" w:pos="1069"/>
              </w:tabs>
              <w:jc w:val="center"/>
              <w:rPr>
                <w:b/>
                <w:szCs w:val="24"/>
              </w:rPr>
            </w:pPr>
            <w:r w:rsidRPr="00277A71">
              <w:rPr>
                <w:b/>
                <w:szCs w:val="24"/>
              </w:rPr>
              <w:t>Интернет-ресурсы</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t>3.</w:t>
            </w:r>
            <w:r w:rsidRPr="00277A71">
              <w:rPr>
                <w:b w:val="0"/>
                <w:sz w:val="24"/>
                <w:lang w:val="en-US" w:eastAsia="en-US"/>
              </w:rPr>
              <w:t>1</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widowControl w:val="0"/>
              <w:tabs>
                <w:tab w:val="num" w:pos="567"/>
                <w:tab w:val="num" w:pos="1069"/>
              </w:tabs>
              <w:jc w:val="both"/>
              <w:rPr>
                <w:szCs w:val="24"/>
              </w:rPr>
            </w:pPr>
            <w:r w:rsidRPr="00277A71">
              <w:rPr>
                <w:szCs w:val="24"/>
              </w:rPr>
              <w:t>Справочно-правовая система «Гарант Плюс»-Режим доступа</w:t>
            </w:r>
            <w:r w:rsidRPr="00277A71">
              <w:rPr>
                <w:rStyle w:val="a7"/>
                <w:color w:val="auto"/>
                <w:szCs w:val="24"/>
                <w:u w:val="none"/>
              </w:rPr>
              <w:t xml:space="preserve"> http://</w:t>
            </w:r>
            <w:r w:rsidRPr="00277A71">
              <w:rPr>
                <w:szCs w:val="24"/>
              </w:rPr>
              <w:t xml:space="preserve"> </w:t>
            </w:r>
            <w:hyperlink r:id="rId541" w:history="1">
              <w:r w:rsidRPr="00277A71">
                <w:rPr>
                  <w:rStyle w:val="a7"/>
                  <w:color w:val="auto"/>
                  <w:szCs w:val="24"/>
                  <w:u w:val="none"/>
                  <w:lang w:val="en-US"/>
                </w:rPr>
                <w:t>WWW</w:t>
              </w:r>
              <w:r w:rsidRPr="00277A71">
                <w:rPr>
                  <w:rStyle w:val="a7"/>
                  <w:color w:val="auto"/>
                  <w:szCs w:val="24"/>
                  <w:u w:val="none"/>
                </w:rPr>
                <w:t>.</w:t>
              </w:r>
              <w:r w:rsidRPr="00277A71">
                <w:rPr>
                  <w:rStyle w:val="a7"/>
                  <w:color w:val="auto"/>
                  <w:szCs w:val="24"/>
                  <w:u w:val="none"/>
                  <w:lang w:val="en-US"/>
                </w:rPr>
                <w:t>Garant</w:t>
              </w:r>
              <w:r w:rsidRPr="00277A71">
                <w:rPr>
                  <w:rStyle w:val="a7"/>
                  <w:color w:val="auto"/>
                  <w:szCs w:val="24"/>
                  <w:u w:val="none"/>
                </w:rPr>
                <w:t>.</w:t>
              </w:r>
              <w:r w:rsidRPr="00277A71">
                <w:rPr>
                  <w:rStyle w:val="a7"/>
                  <w:color w:val="auto"/>
                  <w:szCs w:val="24"/>
                  <w:u w:val="none"/>
                  <w:lang w:val="en-US"/>
                </w:rPr>
                <w:t>ru</w:t>
              </w:r>
            </w:hyperlink>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t>3.</w:t>
            </w:r>
            <w:r w:rsidRPr="00277A71">
              <w:rPr>
                <w:b w:val="0"/>
                <w:sz w:val="24"/>
                <w:lang w:val="en-US" w:eastAsia="en-US"/>
              </w:rPr>
              <w:t>2</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widowControl w:val="0"/>
              <w:tabs>
                <w:tab w:val="num" w:pos="567"/>
                <w:tab w:val="num" w:pos="1069"/>
              </w:tabs>
              <w:jc w:val="both"/>
              <w:rPr>
                <w:szCs w:val="24"/>
              </w:rPr>
            </w:pPr>
            <w:r w:rsidRPr="00277A71">
              <w:rPr>
                <w:szCs w:val="24"/>
              </w:rPr>
              <w:t>Справочно-правовая система «Консультант Плюс»-Режим доступа</w:t>
            </w:r>
            <w:r w:rsidRPr="00277A71">
              <w:rPr>
                <w:rStyle w:val="a7"/>
                <w:color w:val="auto"/>
                <w:szCs w:val="24"/>
                <w:u w:val="none"/>
              </w:rPr>
              <w:t xml:space="preserve"> http://</w:t>
            </w:r>
            <w:hyperlink r:id="rId542" w:history="1">
              <w:r w:rsidRPr="00277A71">
                <w:rPr>
                  <w:rStyle w:val="a7"/>
                  <w:color w:val="auto"/>
                  <w:szCs w:val="24"/>
                  <w:u w:val="none"/>
                  <w:lang w:val="en-US"/>
                </w:rPr>
                <w:t>WWW</w:t>
              </w:r>
              <w:r w:rsidRPr="00277A71">
                <w:rPr>
                  <w:rStyle w:val="a7"/>
                  <w:color w:val="auto"/>
                  <w:szCs w:val="24"/>
                  <w:u w:val="none"/>
                </w:rPr>
                <w:t>.С</w:t>
              </w:r>
              <w:r w:rsidRPr="00277A71">
                <w:rPr>
                  <w:rStyle w:val="a7"/>
                  <w:color w:val="auto"/>
                  <w:szCs w:val="24"/>
                  <w:u w:val="none"/>
                  <w:lang w:val="en-US"/>
                </w:rPr>
                <w:t>onsultant</w:t>
              </w:r>
              <w:r w:rsidRPr="00277A71">
                <w:rPr>
                  <w:rStyle w:val="a7"/>
                  <w:color w:val="auto"/>
                  <w:szCs w:val="24"/>
                  <w:u w:val="none"/>
                </w:rPr>
                <w:t>.</w:t>
              </w:r>
              <w:r w:rsidRPr="00277A71">
                <w:rPr>
                  <w:rStyle w:val="a7"/>
                  <w:color w:val="auto"/>
                  <w:szCs w:val="24"/>
                  <w:u w:val="none"/>
                  <w:lang w:val="en-US"/>
                </w:rPr>
                <w:t>ru</w:t>
              </w:r>
            </w:hyperlink>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pStyle w:val="ad"/>
              <w:rPr>
                <w:b w:val="0"/>
                <w:bCs w:val="0"/>
                <w:sz w:val="24"/>
                <w:lang w:val="en-US" w:eastAsia="en-US"/>
              </w:rPr>
            </w:pPr>
            <w:r w:rsidRPr="00277A71">
              <w:rPr>
                <w:b w:val="0"/>
                <w:sz w:val="24"/>
                <w:lang w:eastAsia="en-US"/>
              </w:rPr>
              <w:t>3.</w:t>
            </w:r>
            <w:r w:rsidRPr="00277A71">
              <w:rPr>
                <w:b w:val="0"/>
                <w:sz w:val="24"/>
                <w:lang w:val="en-US" w:eastAsia="en-US"/>
              </w:rPr>
              <w:t>3</w:t>
            </w:r>
          </w:p>
        </w:tc>
        <w:tc>
          <w:tcPr>
            <w:tcW w:w="8499" w:type="dxa"/>
            <w:tcBorders>
              <w:top w:val="single" w:sz="4" w:space="0" w:color="auto"/>
              <w:left w:val="single" w:sz="4" w:space="0" w:color="auto"/>
              <w:bottom w:val="single" w:sz="4" w:space="0" w:color="auto"/>
              <w:right w:val="single" w:sz="4" w:space="0" w:color="auto"/>
            </w:tcBorders>
            <w:hideMark/>
          </w:tcPr>
          <w:p w:rsidR="00A117E0" w:rsidRPr="00277A71" w:rsidRDefault="00A117E0" w:rsidP="00E40082">
            <w:pPr>
              <w:widowControl w:val="0"/>
              <w:tabs>
                <w:tab w:val="num" w:pos="567"/>
                <w:tab w:val="num" w:pos="1069"/>
              </w:tabs>
              <w:jc w:val="both"/>
              <w:rPr>
                <w:szCs w:val="24"/>
              </w:rPr>
            </w:pPr>
            <w:r w:rsidRPr="00277A71">
              <w:rPr>
                <w:rStyle w:val="a7"/>
                <w:color w:val="auto"/>
                <w:szCs w:val="24"/>
                <w:u w:val="none"/>
              </w:rPr>
              <w:t>Электронно-библиотечная система «</w:t>
            </w:r>
            <w:r w:rsidRPr="00277A71">
              <w:rPr>
                <w:rStyle w:val="a7"/>
                <w:color w:val="auto"/>
                <w:szCs w:val="24"/>
                <w:u w:val="none"/>
                <w:lang w:val="en-US"/>
              </w:rPr>
              <w:t>Znanium</w:t>
            </w:r>
            <w:r w:rsidRPr="00277A71">
              <w:rPr>
                <w:rStyle w:val="a7"/>
                <w:color w:val="auto"/>
                <w:szCs w:val="24"/>
                <w:u w:val="none"/>
              </w:rPr>
              <w:t>». Режим доступа</w:t>
            </w:r>
            <w:r w:rsidRPr="00277A71">
              <w:rPr>
                <w:szCs w:val="24"/>
              </w:rPr>
              <w:t xml:space="preserve"> </w:t>
            </w:r>
            <w:r w:rsidRPr="00277A71">
              <w:rPr>
                <w:rStyle w:val="a7"/>
                <w:color w:val="auto"/>
                <w:szCs w:val="24"/>
                <w:u w:val="none"/>
              </w:rPr>
              <w:t>http://</w:t>
            </w:r>
            <w:r w:rsidRPr="00277A71">
              <w:rPr>
                <w:rStyle w:val="a7"/>
                <w:color w:val="auto"/>
                <w:szCs w:val="24"/>
                <w:u w:val="none"/>
                <w:lang w:val="en-US"/>
              </w:rPr>
              <w:t>znanium</w:t>
            </w:r>
            <w:r w:rsidRPr="00277A71">
              <w:rPr>
                <w:rStyle w:val="a7"/>
                <w:color w:val="auto"/>
                <w:szCs w:val="24"/>
                <w:u w:val="none"/>
              </w:rPr>
              <w:t>.</w:t>
            </w:r>
            <w:r w:rsidRPr="00277A71">
              <w:rPr>
                <w:rStyle w:val="a7"/>
                <w:color w:val="auto"/>
                <w:szCs w:val="24"/>
                <w:u w:val="none"/>
                <w:lang w:val="en-US"/>
              </w:rPr>
              <w:t>com</w:t>
            </w:r>
            <w:r w:rsidRPr="00277A71">
              <w:rPr>
                <w:rStyle w:val="a7"/>
                <w:color w:val="auto"/>
                <w:szCs w:val="24"/>
                <w:u w:val="none"/>
              </w:rPr>
              <w:t>/</w:t>
            </w:r>
          </w:p>
        </w:tc>
      </w:tr>
      <w:tr w:rsidR="00A117E0" w:rsidRPr="00277A71" w:rsidTr="00E40082">
        <w:tc>
          <w:tcPr>
            <w:tcW w:w="846"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d"/>
              <w:rPr>
                <w:b w:val="0"/>
                <w:bCs w:val="0"/>
                <w:sz w:val="24"/>
                <w:lang w:eastAsia="en-US"/>
              </w:rPr>
            </w:pPr>
            <w:r w:rsidRPr="00277A71">
              <w:rPr>
                <w:b w:val="0"/>
                <w:sz w:val="24"/>
                <w:lang w:eastAsia="en-US"/>
              </w:rPr>
              <w:t>3.4</w:t>
            </w:r>
          </w:p>
        </w:tc>
        <w:tc>
          <w:tcPr>
            <w:tcW w:w="8499" w:type="dxa"/>
            <w:tcBorders>
              <w:top w:val="single" w:sz="4" w:space="0" w:color="auto"/>
              <w:left w:val="single" w:sz="4" w:space="0" w:color="auto"/>
              <w:bottom w:val="single" w:sz="4" w:space="0" w:color="auto"/>
              <w:right w:val="single" w:sz="4" w:space="0" w:color="auto"/>
            </w:tcBorders>
          </w:tcPr>
          <w:p w:rsidR="00A117E0" w:rsidRPr="00277A71" w:rsidRDefault="00A117E0" w:rsidP="00E40082">
            <w:pPr>
              <w:pStyle w:val="a3"/>
              <w:rPr>
                <w:rStyle w:val="a7"/>
                <w:rFonts w:ascii="Times New Roman" w:hAnsi="Times New Roman" w:cs="Times New Roman"/>
                <w:bCs/>
                <w:color w:val="auto"/>
                <w:sz w:val="24"/>
                <w:szCs w:val="24"/>
                <w:u w:val="none"/>
              </w:rPr>
            </w:pPr>
            <w:r w:rsidRPr="00277A71">
              <w:rPr>
                <w:rFonts w:ascii="Times New Roman" w:hAnsi="Times New Roman" w:cs="Times New Roman"/>
                <w:sz w:val="24"/>
                <w:szCs w:val="24"/>
              </w:rPr>
              <w:t xml:space="preserve">Электронно-библиотечная система «Юрайт». Режим доступа </w:t>
            </w:r>
            <w:r w:rsidRPr="00277A71">
              <w:rPr>
                <w:rFonts w:ascii="Times New Roman" w:hAnsi="Times New Roman" w:cs="Times New Roman"/>
                <w:sz w:val="24"/>
                <w:szCs w:val="24"/>
                <w:lang w:val="en-US"/>
              </w:rPr>
              <w:t>biblio</w:t>
            </w:r>
            <w:r w:rsidRPr="00277A71">
              <w:rPr>
                <w:rFonts w:ascii="Times New Roman" w:hAnsi="Times New Roman" w:cs="Times New Roman"/>
                <w:sz w:val="24"/>
                <w:szCs w:val="24"/>
              </w:rPr>
              <w:t xml:space="preserve"> – </w:t>
            </w:r>
            <w:r w:rsidRPr="00277A71">
              <w:rPr>
                <w:rFonts w:ascii="Times New Roman" w:hAnsi="Times New Roman" w:cs="Times New Roman"/>
                <w:sz w:val="24"/>
                <w:szCs w:val="24"/>
                <w:lang w:val="en-US"/>
              </w:rPr>
              <w:t>onlain</w:t>
            </w:r>
            <w:r w:rsidRPr="00277A71">
              <w:rPr>
                <w:rFonts w:ascii="Times New Roman" w:hAnsi="Times New Roman" w:cs="Times New Roman"/>
                <w:sz w:val="24"/>
                <w:szCs w:val="24"/>
              </w:rPr>
              <w:t>.</w:t>
            </w:r>
            <w:r w:rsidRPr="00277A71">
              <w:rPr>
                <w:rFonts w:ascii="Times New Roman" w:hAnsi="Times New Roman" w:cs="Times New Roman"/>
                <w:sz w:val="24"/>
                <w:szCs w:val="24"/>
                <w:lang w:val="en-US"/>
              </w:rPr>
              <w:t>ru</w:t>
            </w:r>
          </w:p>
        </w:tc>
      </w:tr>
    </w:tbl>
    <w:p w:rsidR="00A117E0" w:rsidRPr="00277A71" w:rsidRDefault="00A117E0" w:rsidP="00A117E0">
      <w:pPr>
        <w:spacing w:line="360" w:lineRule="auto"/>
        <w:rPr>
          <w:b/>
          <w:caps/>
          <w:szCs w:val="24"/>
        </w:rPr>
      </w:pPr>
      <w:r w:rsidRPr="00277A71">
        <w:rPr>
          <w:b/>
          <w:caps/>
          <w:szCs w:val="24"/>
        </w:rPr>
        <w:br w:type="page"/>
      </w: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Pr>
        <w:pStyle w:val="a3"/>
        <w:jc w:val="both"/>
        <w:rPr>
          <w:rFonts w:ascii="Times New Roman" w:eastAsia="Times New Roman" w:hAnsi="Times New Roman" w:cs="Times New Roman"/>
          <w:sz w:val="24"/>
          <w:szCs w:val="24"/>
          <w:lang w:eastAsia="ru-RU"/>
        </w:rPr>
      </w:pPr>
    </w:p>
    <w:p w:rsidR="00A117E0" w:rsidRPr="00277A71" w:rsidRDefault="00A117E0" w:rsidP="00A117E0"/>
    <w:p w:rsidR="00A117E0" w:rsidRPr="00277A71" w:rsidRDefault="00A117E0" w:rsidP="00A117E0">
      <w:pPr>
        <w:jc w:val="center"/>
      </w:pPr>
    </w:p>
    <w:p w:rsidR="00A117E0" w:rsidRPr="00277A71" w:rsidRDefault="00A117E0" w:rsidP="00A117E0">
      <w:pPr>
        <w:jc w:val="center"/>
      </w:pPr>
    </w:p>
    <w:p w:rsidR="00A117E0" w:rsidRPr="00277A71" w:rsidRDefault="00A117E0" w:rsidP="00A117E0">
      <w:pPr>
        <w:jc w:val="center"/>
      </w:pPr>
    </w:p>
    <w:p w:rsidR="00A117E0" w:rsidRPr="00277A71" w:rsidRDefault="00A117E0" w:rsidP="00A117E0">
      <w:pPr>
        <w:jc w:val="center"/>
      </w:pPr>
    </w:p>
    <w:p w:rsidR="00A117E0" w:rsidRPr="00277A71" w:rsidRDefault="00A117E0" w:rsidP="00A117E0">
      <w:pPr>
        <w:jc w:val="center"/>
      </w:pPr>
    </w:p>
    <w:p w:rsidR="00A117E0" w:rsidRPr="00277A71" w:rsidRDefault="00A117E0" w:rsidP="00A117E0">
      <w:pPr>
        <w:jc w:val="center"/>
      </w:pPr>
    </w:p>
    <w:p w:rsidR="00A117E0" w:rsidRPr="00277A71" w:rsidRDefault="00A117E0" w:rsidP="00A117E0">
      <w:pPr>
        <w:jc w:val="center"/>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Pr="00277A71" w:rsidRDefault="00A117E0" w:rsidP="00A117E0">
      <w:pPr>
        <w:ind w:firstLine="709"/>
        <w:jc w:val="both"/>
      </w:pPr>
    </w:p>
    <w:p w:rsidR="00A117E0" w:rsidRDefault="00A117E0" w:rsidP="00A117E0">
      <w:pPr>
        <w:ind w:firstLine="709"/>
        <w:jc w:val="both"/>
      </w:pPr>
    </w:p>
    <w:p w:rsidR="003E6498" w:rsidRDefault="003E6498"/>
    <w:sectPr w:rsidR="003E6498"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2" w15:restartNumberingAfterBreak="0">
    <w:nsid w:val="187C101D"/>
    <w:multiLevelType w:val="multilevel"/>
    <w:tmpl w:val="A51223FE"/>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 w15:restartNumberingAfterBreak="0">
    <w:nsid w:val="24B27743"/>
    <w:multiLevelType w:val="hybridMultilevel"/>
    <w:tmpl w:val="208E4F5C"/>
    <w:lvl w:ilvl="0" w:tplc="00C0337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C75413D"/>
    <w:multiLevelType w:val="multilevel"/>
    <w:tmpl w:val="A1281B94"/>
    <w:lvl w:ilvl="0">
      <w:start w:val="8"/>
      <w:numFmt w:val="decimal"/>
      <w:lvlText w:val=""/>
      <w:lvlJc w:val="left"/>
      <w:pPr>
        <w:tabs>
          <w:tab w:val="num" w:pos="360"/>
        </w:tabs>
        <w:ind w:left="360" w:hanging="360"/>
      </w:pPr>
    </w:lvl>
    <w:lvl w:ilvl="1">
      <w:start w:val="2"/>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 w15:restartNumberingAfterBreak="0">
    <w:nsid w:val="30BB409F"/>
    <w:multiLevelType w:val="hybridMultilevel"/>
    <w:tmpl w:val="FA2E7F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D8974FC"/>
    <w:multiLevelType w:val="hybridMultilevel"/>
    <w:tmpl w:val="95240F80"/>
    <w:lvl w:ilvl="0" w:tplc="671E6A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40EE1FF7"/>
    <w:multiLevelType w:val="multilevel"/>
    <w:tmpl w:val="18EC5F32"/>
    <w:lvl w:ilvl="0">
      <w:start w:val="2"/>
      <w:numFmt w:val="decimal"/>
      <w:lvlText w:val="%1."/>
      <w:lvlJc w:val="left"/>
      <w:pPr>
        <w:tabs>
          <w:tab w:val="num" w:pos="1440"/>
        </w:tabs>
        <w:ind w:left="1440" w:hanging="1440"/>
      </w:pPr>
    </w:lvl>
    <w:lvl w:ilvl="1">
      <w:start w:val="6"/>
      <w:numFmt w:val="decimal"/>
      <w:lvlText w:val="%1.%2."/>
      <w:lvlJc w:val="left"/>
      <w:pPr>
        <w:tabs>
          <w:tab w:val="num" w:pos="720"/>
        </w:tabs>
        <w:ind w:left="720" w:hanging="1440"/>
      </w:pPr>
    </w:lvl>
    <w:lvl w:ilvl="2">
      <w:start w:val="1"/>
      <w:numFmt w:val="decimal"/>
      <w:lvlText w:val="%1.%2.%3."/>
      <w:lvlJc w:val="left"/>
      <w:pPr>
        <w:tabs>
          <w:tab w:val="num" w:pos="0"/>
        </w:tabs>
        <w:ind w:left="0" w:hanging="1440"/>
      </w:pPr>
    </w:lvl>
    <w:lvl w:ilvl="3">
      <w:start w:val="1"/>
      <w:numFmt w:val="decimal"/>
      <w:lvlText w:val="%1.%2.%3.%4."/>
      <w:lvlJc w:val="left"/>
      <w:pPr>
        <w:tabs>
          <w:tab w:val="num" w:pos="-720"/>
        </w:tabs>
        <w:ind w:left="-72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2160"/>
        </w:tabs>
        <w:ind w:left="-2160" w:hanging="1440"/>
      </w:pPr>
    </w:lvl>
    <w:lvl w:ilvl="6">
      <w:start w:val="1"/>
      <w:numFmt w:val="decimal"/>
      <w:lvlText w:val="%1.%2.%3.%4.%5.%6.%7."/>
      <w:lvlJc w:val="left"/>
      <w:pPr>
        <w:tabs>
          <w:tab w:val="num" w:pos="-2520"/>
        </w:tabs>
        <w:ind w:left="-2520" w:hanging="1800"/>
      </w:pPr>
    </w:lvl>
    <w:lvl w:ilvl="7">
      <w:start w:val="1"/>
      <w:numFmt w:val="decimal"/>
      <w:lvlText w:val="%1.%2.%3.%4.%5.%6.%7.%8."/>
      <w:lvlJc w:val="left"/>
      <w:pPr>
        <w:tabs>
          <w:tab w:val="num" w:pos="-3240"/>
        </w:tabs>
        <w:ind w:left="-3240" w:hanging="1800"/>
      </w:pPr>
    </w:lvl>
    <w:lvl w:ilvl="8">
      <w:start w:val="1"/>
      <w:numFmt w:val="decimal"/>
      <w:lvlText w:val="%1.%2.%3.%4.%5.%6.%7.%8.%9."/>
      <w:lvlJc w:val="left"/>
      <w:pPr>
        <w:tabs>
          <w:tab w:val="num" w:pos="-3600"/>
        </w:tabs>
        <w:ind w:left="-3600" w:hanging="2160"/>
      </w:pPr>
    </w:lvl>
  </w:abstractNum>
  <w:abstractNum w:abstractNumId="8" w15:restartNumberingAfterBreak="0">
    <w:nsid w:val="476D5B7A"/>
    <w:multiLevelType w:val="multilevel"/>
    <w:tmpl w:val="4D90E21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B75FC2"/>
    <w:multiLevelType w:val="hybridMultilevel"/>
    <w:tmpl w:val="E9A617F4"/>
    <w:lvl w:ilvl="0" w:tplc="2BEED474">
      <w:start w:val="1"/>
      <w:numFmt w:val="decimal"/>
      <w:lvlText w:val="%1."/>
      <w:lvlJc w:val="left"/>
      <w:pPr>
        <w:ind w:left="720" w:hanging="360"/>
      </w:pPr>
      <w:rPr>
        <w:rFonts w:eastAsiaTheme="minorHAns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A5568BB"/>
    <w:multiLevelType w:val="hybridMultilevel"/>
    <w:tmpl w:val="E4C0218A"/>
    <w:lvl w:ilvl="0" w:tplc="3CC0F558">
      <w:start w:val="1"/>
      <w:numFmt w:val="decimal"/>
      <w:lvlText w:val="%1."/>
      <w:lvlJc w:val="left"/>
      <w:pPr>
        <w:ind w:left="720" w:hanging="360"/>
      </w:pPr>
      <w:rPr>
        <w:rFonts w:eastAsiaTheme="minorHAns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EF230EB"/>
    <w:multiLevelType w:val="hybridMultilevel"/>
    <w:tmpl w:val="C758FB4A"/>
    <w:lvl w:ilvl="0" w:tplc="671E6A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DFF2AA7"/>
    <w:multiLevelType w:val="hybridMultilevel"/>
    <w:tmpl w:val="0FA8EE50"/>
    <w:lvl w:ilvl="0" w:tplc="671E6A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7D21288B"/>
    <w:multiLevelType w:val="hybridMultilevel"/>
    <w:tmpl w:val="4B72E222"/>
    <w:lvl w:ilvl="0" w:tplc="671E6A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num>
  <w:num w:numId="11">
    <w:abstractNumId w:val="0"/>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E0"/>
    <w:rsid w:val="003E6498"/>
    <w:rsid w:val="00A11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F7A773"/>
  <w15:chartTrackingRefBased/>
  <w15:docId w15:val="{9A75CDA0-F055-43DF-A995-B2664ADD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E0"/>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A117E0"/>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17E0"/>
    <w:rPr>
      <w:rFonts w:asciiTheme="majorHAnsi" w:eastAsiaTheme="majorEastAsia" w:hAnsiTheme="majorHAnsi" w:cstheme="majorBidi"/>
      <w:b/>
      <w:bCs/>
      <w:color w:val="2E74B5" w:themeColor="accent1" w:themeShade="BF"/>
      <w:sz w:val="28"/>
      <w:szCs w:val="28"/>
    </w:rPr>
  </w:style>
  <w:style w:type="paragraph" w:styleId="a3">
    <w:name w:val="No Spacing"/>
    <w:uiPriority w:val="1"/>
    <w:qFormat/>
    <w:rsid w:val="00A117E0"/>
    <w:pPr>
      <w:spacing w:after="0" w:line="240" w:lineRule="auto"/>
    </w:pPr>
  </w:style>
  <w:style w:type="paragraph" w:styleId="a4">
    <w:name w:val="List Paragraph"/>
    <w:basedOn w:val="a"/>
    <w:uiPriority w:val="34"/>
    <w:qFormat/>
    <w:rsid w:val="00A117E0"/>
    <w:pPr>
      <w:ind w:left="720"/>
      <w:contextualSpacing/>
    </w:pPr>
  </w:style>
  <w:style w:type="character" w:customStyle="1" w:styleId="c6">
    <w:name w:val="c6"/>
    <w:basedOn w:val="a0"/>
    <w:rsid w:val="00A117E0"/>
  </w:style>
  <w:style w:type="paragraph" w:styleId="a5">
    <w:name w:val="Body Text"/>
    <w:basedOn w:val="a"/>
    <w:link w:val="a6"/>
    <w:uiPriority w:val="99"/>
    <w:semiHidden/>
    <w:unhideWhenUsed/>
    <w:rsid w:val="00A117E0"/>
    <w:pPr>
      <w:widowControl w:val="0"/>
      <w:spacing w:before="60" w:after="120" w:line="252" w:lineRule="auto"/>
      <w:ind w:firstLine="680"/>
      <w:jc w:val="both"/>
    </w:pPr>
    <w:rPr>
      <w:sz w:val="20"/>
      <w:lang w:eastAsia="en-US"/>
    </w:rPr>
  </w:style>
  <w:style w:type="character" w:customStyle="1" w:styleId="a6">
    <w:name w:val="Основной текст Знак"/>
    <w:basedOn w:val="a0"/>
    <w:link w:val="a5"/>
    <w:uiPriority w:val="99"/>
    <w:semiHidden/>
    <w:rsid w:val="00A117E0"/>
    <w:rPr>
      <w:rFonts w:ascii="Times New Roman" w:eastAsia="Times New Roman" w:hAnsi="Times New Roman" w:cs="Times New Roman"/>
      <w:sz w:val="20"/>
      <w:szCs w:val="20"/>
    </w:rPr>
  </w:style>
  <w:style w:type="paragraph" w:customStyle="1" w:styleId="p1">
    <w:name w:val="p1"/>
    <w:basedOn w:val="a"/>
    <w:uiPriority w:val="99"/>
    <w:semiHidden/>
    <w:rsid w:val="00A117E0"/>
    <w:pPr>
      <w:spacing w:before="100" w:beforeAutospacing="1" w:after="100" w:afterAutospacing="1"/>
    </w:pPr>
    <w:rPr>
      <w:szCs w:val="24"/>
    </w:rPr>
  </w:style>
  <w:style w:type="paragraph" w:customStyle="1" w:styleId="p4">
    <w:name w:val="p4"/>
    <w:basedOn w:val="a"/>
    <w:uiPriority w:val="99"/>
    <w:semiHidden/>
    <w:rsid w:val="00A117E0"/>
    <w:pPr>
      <w:spacing w:before="100" w:beforeAutospacing="1" w:after="100" w:afterAutospacing="1"/>
    </w:pPr>
    <w:rPr>
      <w:szCs w:val="24"/>
    </w:rPr>
  </w:style>
  <w:style w:type="paragraph" w:customStyle="1" w:styleId="p6">
    <w:name w:val="p6"/>
    <w:basedOn w:val="a"/>
    <w:uiPriority w:val="99"/>
    <w:semiHidden/>
    <w:rsid w:val="00A117E0"/>
    <w:pPr>
      <w:spacing w:before="100" w:beforeAutospacing="1" w:after="100" w:afterAutospacing="1"/>
    </w:pPr>
    <w:rPr>
      <w:szCs w:val="24"/>
    </w:rPr>
  </w:style>
  <w:style w:type="paragraph" w:customStyle="1" w:styleId="p7">
    <w:name w:val="p7"/>
    <w:basedOn w:val="a"/>
    <w:uiPriority w:val="99"/>
    <w:semiHidden/>
    <w:rsid w:val="00A117E0"/>
    <w:pPr>
      <w:spacing w:before="100" w:beforeAutospacing="1" w:after="100" w:afterAutospacing="1"/>
    </w:pPr>
    <w:rPr>
      <w:szCs w:val="24"/>
    </w:rPr>
  </w:style>
  <w:style w:type="paragraph" w:customStyle="1" w:styleId="p8">
    <w:name w:val="p8"/>
    <w:basedOn w:val="a"/>
    <w:uiPriority w:val="99"/>
    <w:semiHidden/>
    <w:rsid w:val="00A117E0"/>
    <w:pPr>
      <w:spacing w:before="100" w:beforeAutospacing="1" w:after="100" w:afterAutospacing="1"/>
    </w:pPr>
    <w:rPr>
      <w:szCs w:val="24"/>
    </w:rPr>
  </w:style>
  <w:style w:type="paragraph" w:customStyle="1" w:styleId="p9">
    <w:name w:val="p9"/>
    <w:basedOn w:val="a"/>
    <w:uiPriority w:val="99"/>
    <w:semiHidden/>
    <w:rsid w:val="00A117E0"/>
    <w:pPr>
      <w:spacing w:before="100" w:beforeAutospacing="1" w:after="100" w:afterAutospacing="1"/>
    </w:pPr>
    <w:rPr>
      <w:szCs w:val="24"/>
    </w:rPr>
  </w:style>
  <w:style w:type="character" w:customStyle="1" w:styleId="ft4">
    <w:name w:val="ft4"/>
    <w:basedOn w:val="a0"/>
    <w:rsid w:val="00A117E0"/>
  </w:style>
  <w:style w:type="character" w:customStyle="1" w:styleId="ft5">
    <w:name w:val="ft5"/>
    <w:basedOn w:val="a0"/>
    <w:rsid w:val="00A117E0"/>
  </w:style>
  <w:style w:type="character" w:customStyle="1" w:styleId="ft6">
    <w:name w:val="ft6"/>
    <w:basedOn w:val="a0"/>
    <w:rsid w:val="00A117E0"/>
  </w:style>
  <w:style w:type="character" w:styleId="a7">
    <w:name w:val="Hyperlink"/>
    <w:unhideWhenUsed/>
    <w:rsid w:val="00A117E0"/>
    <w:rPr>
      <w:color w:val="0000FF"/>
      <w:u w:val="single"/>
    </w:rPr>
  </w:style>
  <w:style w:type="paragraph" w:styleId="a8">
    <w:name w:val="Normal (Web)"/>
    <w:basedOn w:val="a"/>
    <w:uiPriority w:val="99"/>
    <w:unhideWhenUsed/>
    <w:rsid w:val="00A117E0"/>
    <w:pPr>
      <w:spacing w:before="100" w:beforeAutospacing="1" w:after="100" w:afterAutospacing="1"/>
    </w:pPr>
    <w:rPr>
      <w:rFonts w:eastAsiaTheme="minorEastAsia"/>
      <w:szCs w:val="24"/>
    </w:rPr>
  </w:style>
  <w:style w:type="character" w:styleId="a9">
    <w:name w:val="Strong"/>
    <w:basedOn w:val="a0"/>
    <w:uiPriority w:val="22"/>
    <w:qFormat/>
    <w:rsid w:val="00A117E0"/>
    <w:rPr>
      <w:b/>
      <w:bCs/>
    </w:rPr>
  </w:style>
  <w:style w:type="character" w:styleId="aa">
    <w:name w:val="Emphasis"/>
    <w:basedOn w:val="a0"/>
    <w:uiPriority w:val="20"/>
    <w:qFormat/>
    <w:rsid w:val="00A117E0"/>
    <w:rPr>
      <w:i/>
      <w:iCs/>
    </w:rPr>
  </w:style>
  <w:style w:type="paragraph" w:customStyle="1" w:styleId="Default">
    <w:name w:val="Default"/>
    <w:rsid w:val="00A117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
    <w:name w:val="Абзац списка2"/>
    <w:basedOn w:val="a"/>
    <w:uiPriority w:val="99"/>
    <w:rsid w:val="00A117E0"/>
    <w:pPr>
      <w:spacing w:after="200" w:line="276" w:lineRule="auto"/>
      <w:ind w:left="720"/>
    </w:pPr>
    <w:rPr>
      <w:rFonts w:ascii="Calibri" w:hAnsi="Calibri"/>
      <w:sz w:val="22"/>
      <w:szCs w:val="22"/>
      <w:lang w:eastAsia="en-US"/>
    </w:rPr>
  </w:style>
  <w:style w:type="paragraph" w:styleId="20">
    <w:name w:val="Body Text 2"/>
    <w:basedOn w:val="a"/>
    <w:link w:val="21"/>
    <w:uiPriority w:val="99"/>
    <w:semiHidden/>
    <w:unhideWhenUsed/>
    <w:rsid w:val="00A117E0"/>
    <w:pPr>
      <w:spacing w:after="120" w:line="480" w:lineRule="auto"/>
    </w:pPr>
    <w:rPr>
      <w:rFonts w:asciiTheme="minorHAnsi" w:eastAsiaTheme="minorHAnsi" w:hAnsiTheme="minorHAnsi" w:cstheme="minorBidi"/>
      <w:sz w:val="22"/>
      <w:szCs w:val="22"/>
      <w:lang w:eastAsia="en-US"/>
    </w:rPr>
  </w:style>
  <w:style w:type="character" w:customStyle="1" w:styleId="21">
    <w:name w:val="Основной текст 2 Знак"/>
    <w:basedOn w:val="a0"/>
    <w:link w:val="20"/>
    <w:uiPriority w:val="99"/>
    <w:semiHidden/>
    <w:rsid w:val="00A117E0"/>
  </w:style>
  <w:style w:type="paragraph" w:styleId="3">
    <w:name w:val="Body Text 3"/>
    <w:basedOn w:val="a"/>
    <w:link w:val="30"/>
    <w:uiPriority w:val="99"/>
    <w:unhideWhenUsed/>
    <w:rsid w:val="00A117E0"/>
    <w:pPr>
      <w:spacing w:after="120" w:line="276" w:lineRule="auto"/>
    </w:pPr>
    <w:rPr>
      <w:rFonts w:asciiTheme="minorHAnsi" w:eastAsiaTheme="minorHAnsi" w:hAnsiTheme="minorHAnsi" w:cstheme="minorBidi"/>
      <w:sz w:val="16"/>
      <w:szCs w:val="16"/>
      <w:lang w:eastAsia="en-US"/>
    </w:rPr>
  </w:style>
  <w:style w:type="character" w:customStyle="1" w:styleId="30">
    <w:name w:val="Основной текст 3 Знак"/>
    <w:basedOn w:val="a0"/>
    <w:link w:val="3"/>
    <w:uiPriority w:val="99"/>
    <w:rsid w:val="00A117E0"/>
    <w:rPr>
      <w:sz w:val="16"/>
      <w:szCs w:val="16"/>
    </w:rPr>
  </w:style>
  <w:style w:type="paragraph" w:styleId="ab">
    <w:name w:val="Plain Text"/>
    <w:basedOn w:val="a"/>
    <w:link w:val="ac"/>
    <w:uiPriority w:val="99"/>
    <w:unhideWhenUsed/>
    <w:rsid w:val="00A117E0"/>
    <w:rPr>
      <w:rFonts w:ascii="Consolas" w:eastAsia="Calibri" w:hAnsi="Consolas"/>
      <w:sz w:val="21"/>
      <w:szCs w:val="21"/>
      <w:lang w:eastAsia="en-US"/>
    </w:rPr>
  </w:style>
  <w:style w:type="character" w:customStyle="1" w:styleId="ac">
    <w:name w:val="Текст Знак"/>
    <w:basedOn w:val="a0"/>
    <w:link w:val="ab"/>
    <w:uiPriority w:val="99"/>
    <w:rsid w:val="00A117E0"/>
    <w:rPr>
      <w:rFonts w:ascii="Consolas" w:eastAsia="Calibri" w:hAnsi="Consolas" w:cs="Times New Roman"/>
      <w:sz w:val="21"/>
      <w:szCs w:val="21"/>
    </w:rPr>
  </w:style>
  <w:style w:type="paragraph" w:styleId="ad">
    <w:name w:val="Title"/>
    <w:basedOn w:val="a"/>
    <w:link w:val="ae"/>
    <w:qFormat/>
    <w:rsid w:val="00A117E0"/>
    <w:pPr>
      <w:jc w:val="center"/>
    </w:pPr>
    <w:rPr>
      <w:b/>
      <w:bCs/>
      <w:sz w:val="32"/>
      <w:szCs w:val="24"/>
    </w:rPr>
  </w:style>
  <w:style w:type="character" w:customStyle="1" w:styleId="ae">
    <w:name w:val="Заголовок Знак"/>
    <w:basedOn w:val="a0"/>
    <w:link w:val="ad"/>
    <w:rsid w:val="00A117E0"/>
    <w:rPr>
      <w:rFonts w:ascii="Times New Roman" w:eastAsia="Times New Roman" w:hAnsi="Times New Roman" w:cs="Times New Roman"/>
      <w:b/>
      <w:bCs/>
      <w:sz w:val="32"/>
      <w:szCs w:val="24"/>
      <w:lang w:eastAsia="ru-RU"/>
    </w:rPr>
  </w:style>
  <w:style w:type="paragraph" w:styleId="af">
    <w:name w:val="Body Text Indent"/>
    <w:basedOn w:val="a"/>
    <w:link w:val="af0"/>
    <w:uiPriority w:val="99"/>
    <w:semiHidden/>
    <w:unhideWhenUsed/>
    <w:rsid w:val="00A117E0"/>
    <w:pPr>
      <w:spacing w:after="120" w:line="276" w:lineRule="auto"/>
      <w:ind w:left="283"/>
    </w:pPr>
    <w:rPr>
      <w:rFonts w:asciiTheme="minorHAnsi" w:eastAsiaTheme="minorHAnsi" w:hAnsiTheme="minorHAnsi" w:cstheme="minorBidi"/>
      <w:sz w:val="22"/>
      <w:szCs w:val="22"/>
      <w:lang w:eastAsia="en-US"/>
    </w:rPr>
  </w:style>
  <w:style w:type="character" w:customStyle="1" w:styleId="af0">
    <w:name w:val="Основной текст с отступом Знак"/>
    <w:basedOn w:val="a0"/>
    <w:link w:val="af"/>
    <w:uiPriority w:val="99"/>
    <w:semiHidden/>
    <w:rsid w:val="00A117E0"/>
  </w:style>
  <w:style w:type="paragraph" w:styleId="af1">
    <w:name w:val="Balloon Text"/>
    <w:basedOn w:val="a"/>
    <w:link w:val="af2"/>
    <w:uiPriority w:val="99"/>
    <w:semiHidden/>
    <w:unhideWhenUsed/>
    <w:rsid w:val="00A117E0"/>
    <w:rPr>
      <w:rFonts w:ascii="Segoe UI" w:hAnsi="Segoe UI" w:cs="Segoe UI"/>
      <w:sz w:val="18"/>
      <w:szCs w:val="18"/>
    </w:rPr>
  </w:style>
  <w:style w:type="character" w:customStyle="1" w:styleId="af2">
    <w:name w:val="Текст выноски Знак"/>
    <w:basedOn w:val="a0"/>
    <w:link w:val="af1"/>
    <w:uiPriority w:val="99"/>
    <w:semiHidden/>
    <w:rsid w:val="00A117E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e5.biz/terms/d3.html" TargetMode="External"/><Relationship Id="rId299" Type="http://schemas.openxmlformats.org/officeDocument/2006/relationships/hyperlink" Target="http://be5.biz/terms/i8.html" TargetMode="External"/><Relationship Id="rId21" Type="http://schemas.openxmlformats.org/officeDocument/2006/relationships/hyperlink" Target="http://be5.biz/terms/k11.html" TargetMode="External"/><Relationship Id="rId63" Type="http://schemas.openxmlformats.org/officeDocument/2006/relationships/hyperlink" Target="http://be5.biz/terms/a9.html" TargetMode="External"/><Relationship Id="rId159" Type="http://schemas.openxmlformats.org/officeDocument/2006/relationships/hyperlink" Target="http://be5.biz/terms/p52.html" TargetMode="External"/><Relationship Id="rId324" Type="http://schemas.openxmlformats.org/officeDocument/2006/relationships/hyperlink" Target="http://www.garant.ru/" TargetMode="External"/><Relationship Id="rId366" Type="http://schemas.openxmlformats.org/officeDocument/2006/relationships/hyperlink" Target="http://be5.biz/terms/p68.html" TargetMode="External"/><Relationship Id="rId531" Type="http://schemas.openxmlformats.org/officeDocument/2006/relationships/hyperlink" Target="http://be5.biz/terms/o9.html" TargetMode="External"/><Relationship Id="rId170" Type="http://schemas.openxmlformats.org/officeDocument/2006/relationships/hyperlink" Target="http://be5.biz/terms/v7.html" TargetMode="External"/><Relationship Id="rId226" Type="http://schemas.openxmlformats.org/officeDocument/2006/relationships/hyperlink" Target="http://be5.biz/terms/p6.html" TargetMode="External"/><Relationship Id="rId433" Type="http://schemas.openxmlformats.org/officeDocument/2006/relationships/hyperlink" Target="http://be5.biz/terms/b5.html" TargetMode="External"/><Relationship Id="rId268" Type="http://schemas.openxmlformats.org/officeDocument/2006/relationships/hyperlink" Target="http://be5.biz/terms/i23.html" TargetMode="External"/><Relationship Id="rId475" Type="http://schemas.openxmlformats.org/officeDocument/2006/relationships/hyperlink" Target="http://be5.biz/terms/k28.html" TargetMode="External"/><Relationship Id="rId32" Type="http://schemas.openxmlformats.org/officeDocument/2006/relationships/hyperlink" Target="http://be5.biz/terms/n20.html" TargetMode="External"/><Relationship Id="rId74" Type="http://schemas.openxmlformats.org/officeDocument/2006/relationships/hyperlink" Target="http://www.consultant.ru/" TargetMode="External"/><Relationship Id="rId128" Type="http://schemas.openxmlformats.org/officeDocument/2006/relationships/hyperlink" Target="http://be5.biz/terms/d3.html" TargetMode="External"/><Relationship Id="rId335" Type="http://schemas.openxmlformats.org/officeDocument/2006/relationships/hyperlink" Target="http://be5.biz/terms/d7.html" TargetMode="External"/><Relationship Id="rId377" Type="http://schemas.openxmlformats.org/officeDocument/2006/relationships/hyperlink" Target="http://be5.biz/terms/d7.html" TargetMode="External"/><Relationship Id="rId500" Type="http://schemas.openxmlformats.org/officeDocument/2006/relationships/hyperlink" Target="http://be5.biz/terms/p2.html" TargetMode="External"/><Relationship Id="rId542" Type="http://schemas.openxmlformats.org/officeDocument/2006/relationships/hyperlink" Target="http://WWW.&#1057;onsultant.ru" TargetMode="External"/><Relationship Id="rId5" Type="http://schemas.openxmlformats.org/officeDocument/2006/relationships/hyperlink" Target="http://www.consultant.ru/" TargetMode="External"/><Relationship Id="rId181" Type="http://schemas.openxmlformats.org/officeDocument/2006/relationships/hyperlink" Target="http://be5.biz/terms/v19.html" TargetMode="External"/><Relationship Id="rId237" Type="http://schemas.openxmlformats.org/officeDocument/2006/relationships/hyperlink" Target="http://be5.biz/terms/v7.html" TargetMode="External"/><Relationship Id="rId402" Type="http://schemas.openxmlformats.org/officeDocument/2006/relationships/hyperlink" Target="http://be5.biz/terms/c3.html" TargetMode="External"/><Relationship Id="rId279" Type="http://schemas.openxmlformats.org/officeDocument/2006/relationships/hyperlink" Target="http://be5.biz/terms/n13.html" TargetMode="External"/><Relationship Id="rId444" Type="http://schemas.openxmlformats.org/officeDocument/2006/relationships/hyperlink" Target="http://be5.biz/terms/t7.html" TargetMode="External"/><Relationship Id="rId486" Type="http://schemas.openxmlformats.org/officeDocument/2006/relationships/hyperlink" Target="http://be5.biz/terms/m13.html" TargetMode="External"/><Relationship Id="rId43" Type="http://schemas.openxmlformats.org/officeDocument/2006/relationships/hyperlink" Target="http://be5.biz/terms/c19.html" TargetMode="External"/><Relationship Id="rId139" Type="http://schemas.openxmlformats.org/officeDocument/2006/relationships/hyperlink" Target="http://be5.biz/terms/u7.html" TargetMode="External"/><Relationship Id="rId290" Type="http://schemas.openxmlformats.org/officeDocument/2006/relationships/hyperlink" Target="http://be5.biz/terms/z4.html" TargetMode="External"/><Relationship Id="rId304" Type="http://schemas.openxmlformats.org/officeDocument/2006/relationships/hyperlink" Target="http://be5.biz/terms/d29.html" TargetMode="External"/><Relationship Id="rId346" Type="http://schemas.openxmlformats.org/officeDocument/2006/relationships/hyperlink" Target="http://be5.biz/terms/n11.html" TargetMode="External"/><Relationship Id="rId388" Type="http://schemas.openxmlformats.org/officeDocument/2006/relationships/hyperlink" Target="http://be5.biz/terms/o9.html" TargetMode="External"/><Relationship Id="rId511" Type="http://schemas.openxmlformats.org/officeDocument/2006/relationships/hyperlink" Target="http://be5.biz/terms/d2.html" TargetMode="External"/><Relationship Id="rId85" Type="http://schemas.openxmlformats.org/officeDocument/2006/relationships/hyperlink" Target="http://www.consultant.ru/" TargetMode="External"/><Relationship Id="rId150" Type="http://schemas.openxmlformats.org/officeDocument/2006/relationships/hyperlink" Target="http://be5.biz/terms/k22.html" TargetMode="External"/><Relationship Id="rId192" Type="http://schemas.openxmlformats.org/officeDocument/2006/relationships/hyperlink" Target="http://be5.biz/terms/n15.html" TargetMode="External"/><Relationship Id="rId206" Type="http://schemas.openxmlformats.org/officeDocument/2006/relationships/hyperlink" Target="http://be5.biz/terms/d12.html" TargetMode="External"/><Relationship Id="rId413" Type="http://schemas.openxmlformats.org/officeDocument/2006/relationships/hyperlink" Target="http://www.garant.ru/" TargetMode="External"/><Relationship Id="rId248" Type="http://schemas.openxmlformats.org/officeDocument/2006/relationships/hyperlink" Target="http://be5.biz/terms/n7.html" TargetMode="External"/><Relationship Id="rId455" Type="http://schemas.openxmlformats.org/officeDocument/2006/relationships/hyperlink" Target="http://be5.biz/terms/l2.html" TargetMode="External"/><Relationship Id="rId497" Type="http://schemas.openxmlformats.org/officeDocument/2006/relationships/hyperlink" Target="http://be5.biz/terms/r11.html" TargetMode="External"/><Relationship Id="rId12" Type="http://schemas.openxmlformats.org/officeDocument/2006/relationships/hyperlink" Target="http://be5.biz/terms/v15.html" TargetMode="External"/><Relationship Id="rId108" Type="http://schemas.openxmlformats.org/officeDocument/2006/relationships/hyperlink" Target="http://be5.biz/terms/p44.html" TargetMode="External"/><Relationship Id="rId315" Type="http://schemas.openxmlformats.org/officeDocument/2006/relationships/hyperlink" Target="http://be5.biz/terms/c19.html" TargetMode="External"/><Relationship Id="rId357" Type="http://schemas.openxmlformats.org/officeDocument/2006/relationships/hyperlink" Target="http://be5.biz/terms/o7.html" TargetMode="External"/><Relationship Id="rId522" Type="http://schemas.openxmlformats.org/officeDocument/2006/relationships/hyperlink" Target="http://be5.biz/terms/z3.html" TargetMode="External"/><Relationship Id="rId54" Type="http://schemas.openxmlformats.org/officeDocument/2006/relationships/hyperlink" Target="http://be5.biz/terms/g9.html" TargetMode="External"/><Relationship Id="rId96" Type="http://schemas.openxmlformats.org/officeDocument/2006/relationships/hyperlink" Target="http://be5.biz/terms/p68.html" TargetMode="External"/><Relationship Id="rId161" Type="http://schemas.openxmlformats.org/officeDocument/2006/relationships/hyperlink" Target="http://be5.biz/terms/p50.html" TargetMode="External"/><Relationship Id="rId217" Type="http://schemas.openxmlformats.org/officeDocument/2006/relationships/hyperlink" Target="http://www.consultant.ru/" TargetMode="External"/><Relationship Id="rId399" Type="http://schemas.openxmlformats.org/officeDocument/2006/relationships/hyperlink" Target="http://be5.biz/terms/c21.html" TargetMode="External"/><Relationship Id="rId259" Type="http://schemas.openxmlformats.org/officeDocument/2006/relationships/hyperlink" Target="http://be5.biz/terms/i6.html" TargetMode="External"/><Relationship Id="rId424" Type="http://schemas.openxmlformats.org/officeDocument/2006/relationships/hyperlink" Target="http://be5.biz/terms/g9.html" TargetMode="External"/><Relationship Id="rId466" Type="http://schemas.openxmlformats.org/officeDocument/2006/relationships/hyperlink" Target="http://be5.biz/terms/p13.html" TargetMode="External"/><Relationship Id="rId23" Type="http://schemas.openxmlformats.org/officeDocument/2006/relationships/hyperlink" Target="http://be5.biz/terms/u6.html" TargetMode="External"/><Relationship Id="rId119" Type="http://schemas.openxmlformats.org/officeDocument/2006/relationships/hyperlink" Target="http://be5.biz/terms/z4.html" TargetMode="External"/><Relationship Id="rId270" Type="http://schemas.openxmlformats.org/officeDocument/2006/relationships/hyperlink" Target="http://www.consultant.ru/" TargetMode="External"/><Relationship Id="rId326" Type="http://schemas.openxmlformats.org/officeDocument/2006/relationships/hyperlink" Target="http://be5.biz/terms/u13.html" TargetMode="External"/><Relationship Id="rId533" Type="http://schemas.openxmlformats.org/officeDocument/2006/relationships/hyperlink" Target="http://be5.biz/terms/c3.html" TargetMode="External"/><Relationship Id="rId65" Type="http://schemas.openxmlformats.org/officeDocument/2006/relationships/hyperlink" Target="http://be5.biz/terms/o1.html" TargetMode="External"/><Relationship Id="rId130" Type="http://schemas.openxmlformats.org/officeDocument/2006/relationships/hyperlink" Target="http://be5.biz/terms/p1.html" TargetMode="External"/><Relationship Id="rId368" Type="http://schemas.openxmlformats.org/officeDocument/2006/relationships/hyperlink" Target="http://be5.biz/terms/f16.html" TargetMode="External"/><Relationship Id="rId172" Type="http://schemas.openxmlformats.org/officeDocument/2006/relationships/hyperlink" Target="http://be5.biz/terms/z4.html" TargetMode="External"/><Relationship Id="rId228" Type="http://schemas.openxmlformats.org/officeDocument/2006/relationships/hyperlink" Target="http://be5.biz/terms/z4.html" TargetMode="External"/><Relationship Id="rId435" Type="http://schemas.openxmlformats.org/officeDocument/2006/relationships/hyperlink" Target="http://be5.biz/terms/c9.html" TargetMode="External"/><Relationship Id="rId477" Type="http://schemas.openxmlformats.org/officeDocument/2006/relationships/hyperlink" Target="http://be5.biz/terms/n1.html" TargetMode="External"/><Relationship Id="rId281" Type="http://schemas.openxmlformats.org/officeDocument/2006/relationships/hyperlink" Target="http://be5.biz/terms/p47.html" TargetMode="External"/><Relationship Id="rId337" Type="http://schemas.openxmlformats.org/officeDocument/2006/relationships/hyperlink" Target="http://be5.biz/terms/c21.html" TargetMode="External"/><Relationship Id="rId502" Type="http://schemas.openxmlformats.org/officeDocument/2006/relationships/hyperlink" Target="http://be5.biz/terms/u9.html" TargetMode="External"/><Relationship Id="rId34" Type="http://schemas.openxmlformats.org/officeDocument/2006/relationships/hyperlink" Target="http://be5.biz/terms/p40.html" TargetMode="External"/><Relationship Id="rId76" Type="http://schemas.openxmlformats.org/officeDocument/2006/relationships/hyperlink" Target="http://be5.biz/terms/u7.html" TargetMode="External"/><Relationship Id="rId141" Type="http://schemas.openxmlformats.org/officeDocument/2006/relationships/hyperlink" Target="http://be5.biz/terms/u17.html" TargetMode="External"/><Relationship Id="rId379" Type="http://schemas.openxmlformats.org/officeDocument/2006/relationships/hyperlink" Target="http://be5.biz/terms/d19.html" TargetMode="External"/><Relationship Id="rId544" Type="http://schemas.openxmlformats.org/officeDocument/2006/relationships/theme" Target="theme/theme1.xml"/><Relationship Id="rId7" Type="http://schemas.openxmlformats.org/officeDocument/2006/relationships/hyperlink" Target="http://be5.biz/terms/g11.html" TargetMode="External"/><Relationship Id="rId183" Type="http://schemas.openxmlformats.org/officeDocument/2006/relationships/hyperlink" Target="http://be5.biz/terms/b7.html" TargetMode="External"/><Relationship Id="rId239" Type="http://schemas.openxmlformats.org/officeDocument/2006/relationships/hyperlink" Target="http://be5.biz/terms/z4.html" TargetMode="External"/><Relationship Id="rId390" Type="http://schemas.openxmlformats.org/officeDocument/2006/relationships/hyperlink" Target="http://be5.biz/terms/g21.html" TargetMode="External"/><Relationship Id="rId404" Type="http://schemas.openxmlformats.org/officeDocument/2006/relationships/hyperlink" Target="http://be5.biz/terms/z4.html" TargetMode="External"/><Relationship Id="rId446" Type="http://schemas.openxmlformats.org/officeDocument/2006/relationships/hyperlink" Target="http://be5.biz/terms/n1.html" TargetMode="External"/><Relationship Id="rId250" Type="http://schemas.openxmlformats.org/officeDocument/2006/relationships/hyperlink" Target="http://be5.biz/terms/v22.html" TargetMode="External"/><Relationship Id="rId292" Type="http://schemas.openxmlformats.org/officeDocument/2006/relationships/hyperlink" Target="http://be5.biz/terms/u6.html" TargetMode="External"/><Relationship Id="rId306" Type="http://schemas.openxmlformats.org/officeDocument/2006/relationships/hyperlink" Target="http://be5.biz/terms/k29.html" TargetMode="External"/><Relationship Id="rId488" Type="http://schemas.openxmlformats.org/officeDocument/2006/relationships/hyperlink" Target="http://www.garant.ru/" TargetMode="External"/><Relationship Id="rId45" Type="http://schemas.openxmlformats.org/officeDocument/2006/relationships/hyperlink" Target="http://be5.biz/terms/o30.html" TargetMode="External"/><Relationship Id="rId87" Type="http://schemas.openxmlformats.org/officeDocument/2006/relationships/hyperlink" Target="http://be5.biz/terms/k26.html" TargetMode="External"/><Relationship Id="rId110" Type="http://schemas.openxmlformats.org/officeDocument/2006/relationships/hyperlink" Target="http://be5.biz/terms/h3.html" TargetMode="External"/><Relationship Id="rId348" Type="http://schemas.openxmlformats.org/officeDocument/2006/relationships/hyperlink" Target="http://be5.biz/terms/u18.html" TargetMode="External"/><Relationship Id="rId513" Type="http://schemas.openxmlformats.org/officeDocument/2006/relationships/hyperlink" Target="http://be5.biz/terms/c3.html" TargetMode="External"/><Relationship Id="rId152" Type="http://schemas.openxmlformats.org/officeDocument/2006/relationships/hyperlink" Target="http://be5.biz/terms/u7.html" TargetMode="External"/><Relationship Id="rId194" Type="http://schemas.openxmlformats.org/officeDocument/2006/relationships/hyperlink" Target="http://be5.biz/terms/u6.html" TargetMode="External"/><Relationship Id="rId208" Type="http://schemas.openxmlformats.org/officeDocument/2006/relationships/hyperlink" Target="http://be5.biz/terms/p13.html" TargetMode="External"/><Relationship Id="rId415" Type="http://schemas.openxmlformats.org/officeDocument/2006/relationships/hyperlink" Target="http://be5.biz/terms/o9.html" TargetMode="External"/><Relationship Id="rId457" Type="http://schemas.openxmlformats.org/officeDocument/2006/relationships/hyperlink" Target="http://be5.biz/terms/u7.html" TargetMode="External"/><Relationship Id="rId261" Type="http://schemas.openxmlformats.org/officeDocument/2006/relationships/hyperlink" Target="http://be5.biz/terms/v20.html" TargetMode="External"/><Relationship Id="rId499" Type="http://schemas.openxmlformats.org/officeDocument/2006/relationships/hyperlink" Target="http://be5.biz/terms/p71.html" TargetMode="External"/><Relationship Id="rId14" Type="http://schemas.openxmlformats.org/officeDocument/2006/relationships/hyperlink" Target="http://be5.biz/terms/m12.html" TargetMode="External"/><Relationship Id="rId56" Type="http://schemas.openxmlformats.org/officeDocument/2006/relationships/hyperlink" Target="http://be5.biz/terms/i4.html" TargetMode="External"/><Relationship Id="rId317" Type="http://schemas.openxmlformats.org/officeDocument/2006/relationships/hyperlink" Target="http://be5.biz/terms/i6.html" TargetMode="External"/><Relationship Id="rId359" Type="http://schemas.openxmlformats.org/officeDocument/2006/relationships/hyperlink" Target="http://www.consultant.ru/" TargetMode="External"/><Relationship Id="rId524" Type="http://schemas.openxmlformats.org/officeDocument/2006/relationships/hyperlink" Target="http://be5.biz/terms/n12.html" TargetMode="External"/><Relationship Id="rId98" Type="http://schemas.openxmlformats.org/officeDocument/2006/relationships/hyperlink" Target="http://be5.biz/terms/h1.html" TargetMode="External"/><Relationship Id="rId121" Type="http://schemas.openxmlformats.org/officeDocument/2006/relationships/hyperlink" Target="http://be5.biz/terms/k24.html" TargetMode="External"/><Relationship Id="rId163" Type="http://schemas.openxmlformats.org/officeDocument/2006/relationships/hyperlink" Target="http://be5.biz/terms/b9.html" TargetMode="External"/><Relationship Id="rId219" Type="http://schemas.openxmlformats.org/officeDocument/2006/relationships/hyperlink" Target="http://be5.biz/terms/z3.html" TargetMode="External"/><Relationship Id="rId370" Type="http://schemas.openxmlformats.org/officeDocument/2006/relationships/hyperlink" Target="http://be5.biz/terms/v19.html" TargetMode="External"/><Relationship Id="rId426" Type="http://schemas.openxmlformats.org/officeDocument/2006/relationships/hyperlink" Target="http://be5.biz/terms/v19.html" TargetMode="External"/><Relationship Id="rId230" Type="http://schemas.openxmlformats.org/officeDocument/2006/relationships/hyperlink" Target="http://www.garant.ru/" TargetMode="External"/><Relationship Id="rId468" Type="http://schemas.openxmlformats.org/officeDocument/2006/relationships/hyperlink" Target="http://be5.biz/terms/p3.html" TargetMode="External"/><Relationship Id="rId25" Type="http://schemas.openxmlformats.org/officeDocument/2006/relationships/hyperlink" Target="http://be5.biz/terms/c12.html" TargetMode="External"/><Relationship Id="rId67" Type="http://schemas.openxmlformats.org/officeDocument/2006/relationships/hyperlink" Target="http://be5.biz/terms/k26.html" TargetMode="External"/><Relationship Id="rId272" Type="http://schemas.openxmlformats.org/officeDocument/2006/relationships/hyperlink" Target="http://be5.biz/terms/o18.html" TargetMode="External"/><Relationship Id="rId328" Type="http://schemas.openxmlformats.org/officeDocument/2006/relationships/hyperlink" Target="http://be5.biz/terms/o13.html" TargetMode="External"/><Relationship Id="rId535" Type="http://schemas.openxmlformats.org/officeDocument/2006/relationships/hyperlink" Target="http://be5.biz/terms/i16.html" TargetMode="External"/><Relationship Id="rId88" Type="http://schemas.openxmlformats.org/officeDocument/2006/relationships/hyperlink" Target="http://be5.biz/terms/z4.html" TargetMode="External"/><Relationship Id="rId111" Type="http://schemas.openxmlformats.org/officeDocument/2006/relationships/hyperlink" Target="http://be5.biz/terms/p67.html" TargetMode="External"/><Relationship Id="rId132" Type="http://schemas.openxmlformats.org/officeDocument/2006/relationships/hyperlink" Target="http://be5.biz/terms/h1.html" TargetMode="External"/><Relationship Id="rId153" Type="http://schemas.openxmlformats.org/officeDocument/2006/relationships/hyperlink" Target="http://be5.biz/terms/p73.html" TargetMode="External"/><Relationship Id="rId174" Type="http://schemas.openxmlformats.org/officeDocument/2006/relationships/hyperlink" Target="http://be5.biz/terms/o2.html" TargetMode="External"/><Relationship Id="rId195" Type="http://schemas.openxmlformats.org/officeDocument/2006/relationships/hyperlink" Target="http://be5.biz/terms/u7.html" TargetMode="External"/><Relationship Id="rId209" Type="http://schemas.openxmlformats.org/officeDocument/2006/relationships/hyperlink" Target="http://be5.biz/terms/c3.html" TargetMode="External"/><Relationship Id="rId360" Type="http://schemas.openxmlformats.org/officeDocument/2006/relationships/hyperlink" Target="http://www.garant.ru/" TargetMode="External"/><Relationship Id="rId381" Type="http://schemas.openxmlformats.org/officeDocument/2006/relationships/hyperlink" Target="http://be5.biz/terms/d13.html" TargetMode="External"/><Relationship Id="rId416" Type="http://schemas.openxmlformats.org/officeDocument/2006/relationships/hyperlink" Target="http://be5.biz/terms/g21.html" TargetMode="External"/><Relationship Id="rId220" Type="http://schemas.openxmlformats.org/officeDocument/2006/relationships/hyperlink" Target="http://be5.biz/terms/c3.html" TargetMode="External"/><Relationship Id="rId241" Type="http://schemas.openxmlformats.org/officeDocument/2006/relationships/hyperlink" Target="http://be5.biz/terms/a20.html" TargetMode="External"/><Relationship Id="rId437" Type="http://schemas.openxmlformats.org/officeDocument/2006/relationships/hyperlink" Target="http://be5.biz/terms/p31.html" TargetMode="External"/><Relationship Id="rId458" Type="http://schemas.openxmlformats.org/officeDocument/2006/relationships/hyperlink" Target="http://be5.biz/terms/d3.html" TargetMode="External"/><Relationship Id="rId479" Type="http://schemas.openxmlformats.org/officeDocument/2006/relationships/hyperlink" Target="http://be5.biz/terms/o12.html" TargetMode="External"/><Relationship Id="rId15" Type="http://schemas.openxmlformats.org/officeDocument/2006/relationships/hyperlink" Target="http://be5.biz/terms/r13.html" TargetMode="External"/><Relationship Id="rId36" Type="http://schemas.openxmlformats.org/officeDocument/2006/relationships/hyperlink" Target="http://be5.biz/terms/z4.html" TargetMode="External"/><Relationship Id="rId57" Type="http://schemas.openxmlformats.org/officeDocument/2006/relationships/hyperlink" Target="http://be5.biz/terms/n20.html" TargetMode="External"/><Relationship Id="rId262" Type="http://schemas.openxmlformats.org/officeDocument/2006/relationships/hyperlink" Target="http://be5.biz/terms/o28.html" TargetMode="External"/><Relationship Id="rId283" Type="http://schemas.openxmlformats.org/officeDocument/2006/relationships/hyperlink" Target="http://be5.biz/terms/z12.html" TargetMode="External"/><Relationship Id="rId318" Type="http://schemas.openxmlformats.org/officeDocument/2006/relationships/hyperlink" Target="http://be5.biz/terms/d13.html" TargetMode="External"/><Relationship Id="rId339" Type="http://schemas.openxmlformats.org/officeDocument/2006/relationships/hyperlink" Target="http://be5.biz/terms/g5.html" TargetMode="External"/><Relationship Id="rId490" Type="http://schemas.openxmlformats.org/officeDocument/2006/relationships/hyperlink" Target="http://be5.biz/terms/n20.html" TargetMode="External"/><Relationship Id="rId504" Type="http://schemas.openxmlformats.org/officeDocument/2006/relationships/hyperlink" Target="http://www.garant.ru/" TargetMode="External"/><Relationship Id="rId525" Type="http://schemas.openxmlformats.org/officeDocument/2006/relationships/hyperlink" Target="http://be5.biz/terms/d30.html" TargetMode="External"/><Relationship Id="rId78" Type="http://schemas.openxmlformats.org/officeDocument/2006/relationships/hyperlink" Target="http://be5.biz/terms/p73.html" TargetMode="External"/><Relationship Id="rId99" Type="http://schemas.openxmlformats.org/officeDocument/2006/relationships/hyperlink" Target="http://be5.biz/terms/a9.html" TargetMode="External"/><Relationship Id="rId101" Type="http://schemas.openxmlformats.org/officeDocument/2006/relationships/hyperlink" Target="http://be5.biz/terms/o9.html" TargetMode="External"/><Relationship Id="rId122" Type="http://schemas.openxmlformats.org/officeDocument/2006/relationships/hyperlink" Target="http://be5.biz/terms/p67.html" TargetMode="External"/><Relationship Id="rId143" Type="http://schemas.openxmlformats.org/officeDocument/2006/relationships/hyperlink" Target="http://be5.biz/terms/p68.html" TargetMode="External"/><Relationship Id="rId164" Type="http://schemas.openxmlformats.org/officeDocument/2006/relationships/hyperlink" Target="http://be5.biz/terms/p6.html" TargetMode="External"/><Relationship Id="rId185" Type="http://schemas.openxmlformats.org/officeDocument/2006/relationships/hyperlink" Target="http://www.consultant.ru/" TargetMode="External"/><Relationship Id="rId350" Type="http://schemas.openxmlformats.org/officeDocument/2006/relationships/hyperlink" Target="http://be5.biz/terms/c9.html" TargetMode="External"/><Relationship Id="rId371" Type="http://schemas.openxmlformats.org/officeDocument/2006/relationships/hyperlink" Target="http://be5.biz/terms/r11.html" TargetMode="External"/><Relationship Id="rId406" Type="http://schemas.openxmlformats.org/officeDocument/2006/relationships/hyperlink" Target="http://be5.biz/terms/g9.html" TargetMode="External"/><Relationship Id="rId9" Type="http://schemas.openxmlformats.org/officeDocument/2006/relationships/hyperlink" Target="http://be5.biz/terms/u6.html" TargetMode="External"/><Relationship Id="rId210" Type="http://schemas.openxmlformats.org/officeDocument/2006/relationships/hyperlink" Target="http://be5.biz/terms/g9.html" TargetMode="External"/><Relationship Id="rId392" Type="http://schemas.openxmlformats.org/officeDocument/2006/relationships/hyperlink" Target="http://be5.biz/terms/g5.html" TargetMode="External"/><Relationship Id="rId427" Type="http://schemas.openxmlformats.org/officeDocument/2006/relationships/hyperlink" Target="http://be5.biz/terms/o25.html" TargetMode="External"/><Relationship Id="rId448" Type="http://schemas.openxmlformats.org/officeDocument/2006/relationships/hyperlink" Target="http://be5.biz/terms/g5.html" TargetMode="External"/><Relationship Id="rId469" Type="http://schemas.openxmlformats.org/officeDocument/2006/relationships/hyperlink" Target="http://be5.biz/terms/g21.html" TargetMode="External"/><Relationship Id="rId26" Type="http://schemas.openxmlformats.org/officeDocument/2006/relationships/hyperlink" Target="http://be5.biz/terms/o25.html" TargetMode="External"/><Relationship Id="rId231" Type="http://schemas.openxmlformats.org/officeDocument/2006/relationships/hyperlink" Target="http://be5.biz/terms/v19.html" TargetMode="External"/><Relationship Id="rId252" Type="http://schemas.openxmlformats.org/officeDocument/2006/relationships/hyperlink" Target="http://be5.biz/terms/o16.html" TargetMode="External"/><Relationship Id="rId273" Type="http://schemas.openxmlformats.org/officeDocument/2006/relationships/hyperlink" Target="http://be5.biz/terms/o9.html" TargetMode="External"/><Relationship Id="rId294" Type="http://schemas.openxmlformats.org/officeDocument/2006/relationships/hyperlink" Target="http://be5.biz/terms/d11.html" TargetMode="External"/><Relationship Id="rId308" Type="http://schemas.openxmlformats.org/officeDocument/2006/relationships/hyperlink" Target="http://be5.biz/terms/f8.html" TargetMode="External"/><Relationship Id="rId329" Type="http://schemas.openxmlformats.org/officeDocument/2006/relationships/hyperlink" Target="http://be5.biz/terms/a9.html" TargetMode="External"/><Relationship Id="rId480" Type="http://schemas.openxmlformats.org/officeDocument/2006/relationships/hyperlink" Target="http://be5.biz/terms/g1.html" TargetMode="External"/><Relationship Id="rId515" Type="http://schemas.openxmlformats.org/officeDocument/2006/relationships/hyperlink" Target="http://be5.biz/terms/l5.html" TargetMode="External"/><Relationship Id="rId536" Type="http://schemas.openxmlformats.org/officeDocument/2006/relationships/hyperlink" Target="http://be5.biz/terms/r11.html" TargetMode="External"/><Relationship Id="rId47" Type="http://schemas.openxmlformats.org/officeDocument/2006/relationships/hyperlink" Target="http://be5.biz/terms/o31.html" TargetMode="External"/><Relationship Id="rId68" Type="http://schemas.openxmlformats.org/officeDocument/2006/relationships/hyperlink" Target="http://be5.biz/terms/r13.html" TargetMode="External"/><Relationship Id="rId89" Type="http://schemas.openxmlformats.org/officeDocument/2006/relationships/hyperlink" Target="http://be5.biz/terms/k30.html" TargetMode="External"/><Relationship Id="rId112" Type="http://schemas.openxmlformats.org/officeDocument/2006/relationships/hyperlink" Target="http://be5.biz/terms/o9.html" TargetMode="External"/><Relationship Id="rId133" Type="http://schemas.openxmlformats.org/officeDocument/2006/relationships/hyperlink" Target="http://be5.biz/terms/k30.html" TargetMode="External"/><Relationship Id="rId154" Type="http://schemas.openxmlformats.org/officeDocument/2006/relationships/hyperlink" Target="http://be5.biz/terms/z4.html" TargetMode="External"/><Relationship Id="rId175" Type="http://schemas.openxmlformats.org/officeDocument/2006/relationships/hyperlink" Target="http://be5.biz/terms/o33.html" TargetMode="External"/><Relationship Id="rId340" Type="http://schemas.openxmlformats.org/officeDocument/2006/relationships/hyperlink" Target="http://be5.biz/terms/i23.html" TargetMode="External"/><Relationship Id="rId361" Type="http://schemas.openxmlformats.org/officeDocument/2006/relationships/hyperlink" Target="http://be5.biz/terms/p67.html" TargetMode="External"/><Relationship Id="rId196" Type="http://schemas.openxmlformats.org/officeDocument/2006/relationships/hyperlink" Target="http://be5.biz/terms/f16.html" TargetMode="External"/><Relationship Id="rId200" Type="http://schemas.openxmlformats.org/officeDocument/2006/relationships/hyperlink" Target="http://be5.biz/terms/d9.html" TargetMode="External"/><Relationship Id="rId382" Type="http://schemas.openxmlformats.org/officeDocument/2006/relationships/hyperlink" Target="http://be5.biz/terms/v19.html" TargetMode="External"/><Relationship Id="rId417" Type="http://schemas.openxmlformats.org/officeDocument/2006/relationships/hyperlink" Target="http://be5.biz/terms/s1.html" TargetMode="External"/><Relationship Id="rId438" Type="http://schemas.openxmlformats.org/officeDocument/2006/relationships/hyperlink" Target="http://be5.biz/terms/z9.html" TargetMode="External"/><Relationship Id="rId459" Type="http://schemas.openxmlformats.org/officeDocument/2006/relationships/hyperlink" Target="http://be5.biz/terms/c19.html" TargetMode="External"/><Relationship Id="rId16" Type="http://schemas.openxmlformats.org/officeDocument/2006/relationships/hyperlink" Target="http://be5.biz/terms/k24.html" TargetMode="External"/><Relationship Id="rId221" Type="http://schemas.openxmlformats.org/officeDocument/2006/relationships/hyperlink" Target="http://be5.biz/terms/p65.html" TargetMode="External"/><Relationship Id="rId242" Type="http://schemas.openxmlformats.org/officeDocument/2006/relationships/hyperlink" Target="http://be5.biz/terms/v4.html" TargetMode="External"/><Relationship Id="rId263" Type="http://schemas.openxmlformats.org/officeDocument/2006/relationships/hyperlink" Target="http://be5.biz/terms/m6.html" TargetMode="External"/><Relationship Id="rId284" Type="http://schemas.openxmlformats.org/officeDocument/2006/relationships/hyperlink" Target="http://be5.biz/terms/v19.html" TargetMode="External"/><Relationship Id="rId319" Type="http://schemas.openxmlformats.org/officeDocument/2006/relationships/hyperlink" Target="http://be5.biz/terms/d15.html" TargetMode="External"/><Relationship Id="rId470" Type="http://schemas.openxmlformats.org/officeDocument/2006/relationships/hyperlink" Target="http://be5.biz/terms/p69.html" TargetMode="External"/><Relationship Id="rId491" Type="http://schemas.openxmlformats.org/officeDocument/2006/relationships/hyperlink" Target="http://be5.biz/terms/o1.html" TargetMode="External"/><Relationship Id="rId505" Type="http://schemas.openxmlformats.org/officeDocument/2006/relationships/hyperlink" Target="http://be5.biz/terms/c8.html" TargetMode="External"/><Relationship Id="rId526" Type="http://schemas.openxmlformats.org/officeDocument/2006/relationships/hyperlink" Target="http://be5.biz/terms/l3.html" TargetMode="External"/><Relationship Id="rId37" Type="http://schemas.openxmlformats.org/officeDocument/2006/relationships/hyperlink" Target="http://be5.biz/terms/c29.html" TargetMode="External"/><Relationship Id="rId58" Type="http://schemas.openxmlformats.org/officeDocument/2006/relationships/hyperlink" Target="http://be5.biz/terms/m14.html" TargetMode="External"/><Relationship Id="rId79" Type="http://schemas.openxmlformats.org/officeDocument/2006/relationships/hyperlink" Target="http://be5.biz/terms/h3.html" TargetMode="External"/><Relationship Id="rId102" Type="http://schemas.openxmlformats.org/officeDocument/2006/relationships/hyperlink" Target="http://be5.biz/terms/u7.html" TargetMode="External"/><Relationship Id="rId123" Type="http://schemas.openxmlformats.org/officeDocument/2006/relationships/hyperlink" Target="http://be5.biz/terms/p68.html" TargetMode="External"/><Relationship Id="rId144" Type="http://schemas.openxmlformats.org/officeDocument/2006/relationships/hyperlink" Target="http://be5.biz/terms/p17.html" TargetMode="External"/><Relationship Id="rId330" Type="http://schemas.openxmlformats.org/officeDocument/2006/relationships/hyperlink" Target="http://be5.biz/terms/c3.html" TargetMode="External"/><Relationship Id="rId90" Type="http://schemas.openxmlformats.org/officeDocument/2006/relationships/hyperlink" Target="http://be5.biz/terms/u17.html" TargetMode="External"/><Relationship Id="rId165" Type="http://schemas.openxmlformats.org/officeDocument/2006/relationships/hyperlink" Target="http://www.consultant.ru/" TargetMode="External"/><Relationship Id="rId186" Type="http://schemas.openxmlformats.org/officeDocument/2006/relationships/hyperlink" Target="http://www.garant.ru/" TargetMode="External"/><Relationship Id="rId351" Type="http://schemas.openxmlformats.org/officeDocument/2006/relationships/hyperlink" Target="http://be5.biz/terms/f16.html" TargetMode="External"/><Relationship Id="rId372" Type="http://schemas.openxmlformats.org/officeDocument/2006/relationships/hyperlink" Target="http://www.consultant.ru/" TargetMode="External"/><Relationship Id="rId393" Type="http://schemas.openxmlformats.org/officeDocument/2006/relationships/hyperlink" Target="http://be5.biz/terms/c37.html" TargetMode="External"/><Relationship Id="rId407" Type="http://schemas.openxmlformats.org/officeDocument/2006/relationships/hyperlink" Target="http://be5.biz/terms/p67.html" TargetMode="External"/><Relationship Id="rId428" Type="http://schemas.openxmlformats.org/officeDocument/2006/relationships/hyperlink" Target="http://be5.biz/terms/p42.html" TargetMode="External"/><Relationship Id="rId449" Type="http://schemas.openxmlformats.org/officeDocument/2006/relationships/hyperlink" Target="http://be5.biz/terms/p67.html" TargetMode="External"/><Relationship Id="rId211" Type="http://schemas.openxmlformats.org/officeDocument/2006/relationships/hyperlink" Target="http://be5.biz/terms/p3.html" TargetMode="External"/><Relationship Id="rId232" Type="http://schemas.openxmlformats.org/officeDocument/2006/relationships/hyperlink" Target="http://be5.biz/terms/d3.html" TargetMode="External"/><Relationship Id="rId253" Type="http://schemas.openxmlformats.org/officeDocument/2006/relationships/hyperlink" Target="http://be5.biz/terms/t7.html" TargetMode="External"/><Relationship Id="rId274" Type="http://schemas.openxmlformats.org/officeDocument/2006/relationships/hyperlink" Target="http://be5.biz/terms/z4.html" TargetMode="External"/><Relationship Id="rId295" Type="http://schemas.openxmlformats.org/officeDocument/2006/relationships/hyperlink" Target="http://be5.biz/terms/d22.html" TargetMode="External"/><Relationship Id="rId309" Type="http://schemas.openxmlformats.org/officeDocument/2006/relationships/hyperlink" Target="http://be5.biz/terms/u7.html" TargetMode="External"/><Relationship Id="rId460" Type="http://schemas.openxmlformats.org/officeDocument/2006/relationships/hyperlink" Target="http://be5.biz/terms/a14.html" TargetMode="External"/><Relationship Id="rId481" Type="http://schemas.openxmlformats.org/officeDocument/2006/relationships/hyperlink" Target="http://be5.biz/terms/o1.html" TargetMode="External"/><Relationship Id="rId516" Type="http://schemas.openxmlformats.org/officeDocument/2006/relationships/hyperlink" Target="http://be5.biz/terms/d29.html" TargetMode="External"/><Relationship Id="rId27" Type="http://schemas.openxmlformats.org/officeDocument/2006/relationships/hyperlink" Target="http://be5.biz/terms/c9.html" TargetMode="External"/><Relationship Id="rId48" Type="http://schemas.openxmlformats.org/officeDocument/2006/relationships/hyperlink" Target="http://be5.biz/terms/c14.html" TargetMode="External"/><Relationship Id="rId69" Type="http://schemas.openxmlformats.org/officeDocument/2006/relationships/hyperlink" Target="http://be5.biz/terms/k24.html" TargetMode="External"/><Relationship Id="rId113" Type="http://schemas.openxmlformats.org/officeDocument/2006/relationships/hyperlink" Target="http://be5.biz/terms/c19.html" TargetMode="External"/><Relationship Id="rId134" Type="http://schemas.openxmlformats.org/officeDocument/2006/relationships/hyperlink" Target="http://be5.biz/terms/o9.html" TargetMode="External"/><Relationship Id="rId320" Type="http://schemas.openxmlformats.org/officeDocument/2006/relationships/hyperlink" Target="http://be5.biz/terms/p47.html" TargetMode="External"/><Relationship Id="rId537" Type="http://schemas.openxmlformats.org/officeDocument/2006/relationships/hyperlink" Target="http://be5.biz/terms/z4.html" TargetMode="External"/><Relationship Id="rId80" Type="http://schemas.openxmlformats.org/officeDocument/2006/relationships/hyperlink" Target="http://be5.biz/terms/h1.html" TargetMode="External"/><Relationship Id="rId155" Type="http://schemas.openxmlformats.org/officeDocument/2006/relationships/hyperlink" Target="http://be5.biz/terms/k26.html" TargetMode="External"/><Relationship Id="rId176" Type="http://schemas.openxmlformats.org/officeDocument/2006/relationships/hyperlink" Target="http://be5.biz/terms/p10.html" TargetMode="External"/><Relationship Id="rId197" Type="http://schemas.openxmlformats.org/officeDocument/2006/relationships/hyperlink" Target="http://be5.biz/terms/z4.html" TargetMode="External"/><Relationship Id="rId341" Type="http://schemas.openxmlformats.org/officeDocument/2006/relationships/hyperlink" Target="http://be5.biz/terms/d29.html" TargetMode="External"/><Relationship Id="rId362" Type="http://schemas.openxmlformats.org/officeDocument/2006/relationships/hyperlink" Target="http://be5.biz/terms/c20.html" TargetMode="External"/><Relationship Id="rId383" Type="http://schemas.openxmlformats.org/officeDocument/2006/relationships/hyperlink" Target="http://be5.biz/terms/c21.html" TargetMode="External"/><Relationship Id="rId418" Type="http://schemas.openxmlformats.org/officeDocument/2006/relationships/hyperlink" Target="http://be5.biz/terms/n2.html" TargetMode="External"/><Relationship Id="rId439" Type="http://schemas.openxmlformats.org/officeDocument/2006/relationships/hyperlink" Target="http://be5.biz/terms/d13.html" TargetMode="External"/><Relationship Id="rId201" Type="http://schemas.openxmlformats.org/officeDocument/2006/relationships/hyperlink" Target="http://be5.biz/terms/r8.html" TargetMode="External"/><Relationship Id="rId222" Type="http://schemas.openxmlformats.org/officeDocument/2006/relationships/hyperlink" Target="http://be5.biz/terms/p1.html" TargetMode="External"/><Relationship Id="rId243" Type="http://schemas.openxmlformats.org/officeDocument/2006/relationships/hyperlink" Target="http://be5.biz/terms/r11.html" TargetMode="External"/><Relationship Id="rId264" Type="http://schemas.openxmlformats.org/officeDocument/2006/relationships/hyperlink" Target="http://be5.biz/terms/u9.html" TargetMode="External"/><Relationship Id="rId285" Type="http://schemas.openxmlformats.org/officeDocument/2006/relationships/hyperlink" Target="http://www.consultant.ru/" TargetMode="External"/><Relationship Id="rId450" Type="http://schemas.openxmlformats.org/officeDocument/2006/relationships/hyperlink" Target="http://be5.biz/terms/v15.html" TargetMode="External"/><Relationship Id="rId471" Type="http://schemas.openxmlformats.org/officeDocument/2006/relationships/hyperlink" Target="http://be5.biz/terms/c3.html" TargetMode="External"/><Relationship Id="rId506" Type="http://schemas.openxmlformats.org/officeDocument/2006/relationships/hyperlink" Target="http://be5.biz/terms/m14.html" TargetMode="External"/><Relationship Id="rId17" Type="http://schemas.openxmlformats.org/officeDocument/2006/relationships/hyperlink" Target="http://be5.biz/terms/o33.html" TargetMode="External"/><Relationship Id="rId38" Type="http://schemas.openxmlformats.org/officeDocument/2006/relationships/hyperlink" Target="http://be5.biz/terms/v7.html" TargetMode="External"/><Relationship Id="rId59" Type="http://schemas.openxmlformats.org/officeDocument/2006/relationships/hyperlink" Target="http://be5.biz/terms/d2.html" TargetMode="External"/><Relationship Id="rId103" Type="http://schemas.openxmlformats.org/officeDocument/2006/relationships/hyperlink" Target="http://be5.biz/terms/u13.html" TargetMode="External"/><Relationship Id="rId124" Type="http://schemas.openxmlformats.org/officeDocument/2006/relationships/hyperlink" Target="http://be5.biz/terms/k30.html" TargetMode="External"/><Relationship Id="rId310" Type="http://schemas.openxmlformats.org/officeDocument/2006/relationships/hyperlink" Target="http://be5.biz/terms/p67.html" TargetMode="External"/><Relationship Id="rId492" Type="http://schemas.openxmlformats.org/officeDocument/2006/relationships/hyperlink" Target="http://be5.biz/terms/o16.html" TargetMode="External"/><Relationship Id="rId527" Type="http://schemas.openxmlformats.org/officeDocument/2006/relationships/hyperlink" Target="http://be5.biz/terms/l2.html" TargetMode="External"/><Relationship Id="rId70" Type="http://schemas.openxmlformats.org/officeDocument/2006/relationships/hyperlink" Target="http://be5.biz/terms/i8.html" TargetMode="External"/><Relationship Id="rId91" Type="http://schemas.openxmlformats.org/officeDocument/2006/relationships/hyperlink" Target="http://be5.biz/terms/p1.html" TargetMode="External"/><Relationship Id="rId145" Type="http://schemas.openxmlformats.org/officeDocument/2006/relationships/hyperlink" Target="http://be5.biz/terms/c19.html" TargetMode="External"/><Relationship Id="rId166" Type="http://schemas.openxmlformats.org/officeDocument/2006/relationships/hyperlink" Target="http://www.garant.ru/" TargetMode="External"/><Relationship Id="rId187" Type="http://schemas.openxmlformats.org/officeDocument/2006/relationships/hyperlink" Target="http://be5.biz/terms/o25.html" TargetMode="External"/><Relationship Id="rId331" Type="http://schemas.openxmlformats.org/officeDocument/2006/relationships/hyperlink" Target="http://be5.biz/terms/c20.html" TargetMode="External"/><Relationship Id="rId352" Type="http://schemas.openxmlformats.org/officeDocument/2006/relationships/hyperlink" Target="http://be5.biz/terms/c33.html" TargetMode="External"/><Relationship Id="rId373" Type="http://schemas.openxmlformats.org/officeDocument/2006/relationships/hyperlink" Target="http://www.garant.ru/" TargetMode="External"/><Relationship Id="rId394" Type="http://schemas.openxmlformats.org/officeDocument/2006/relationships/hyperlink" Target="http://be5.biz/terms/z10.html" TargetMode="External"/><Relationship Id="rId408" Type="http://schemas.openxmlformats.org/officeDocument/2006/relationships/hyperlink" Target="http://be5.biz/terms/o9.html" TargetMode="External"/><Relationship Id="rId429" Type="http://schemas.openxmlformats.org/officeDocument/2006/relationships/hyperlink" Target="http://be5.biz/terms/n7.html" TargetMode="External"/><Relationship Id="rId1" Type="http://schemas.openxmlformats.org/officeDocument/2006/relationships/numbering" Target="numbering.xml"/><Relationship Id="rId212" Type="http://schemas.openxmlformats.org/officeDocument/2006/relationships/hyperlink" Target="http://www.consultant.ru/" TargetMode="External"/><Relationship Id="rId233" Type="http://schemas.openxmlformats.org/officeDocument/2006/relationships/hyperlink" Target="http://be5.biz/terms/p1.html" TargetMode="External"/><Relationship Id="rId254" Type="http://schemas.openxmlformats.org/officeDocument/2006/relationships/hyperlink" Target="http://be5.biz/terms/u17.html" TargetMode="External"/><Relationship Id="rId440" Type="http://schemas.openxmlformats.org/officeDocument/2006/relationships/hyperlink" Target="http://be5.biz/terms/n7.html" TargetMode="External"/><Relationship Id="rId28" Type="http://schemas.openxmlformats.org/officeDocument/2006/relationships/hyperlink" Target="http://www.consultant.ru/" TargetMode="External"/><Relationship Id="rId49" Type="http://schemas.openxmlformats.org/officeDocument/2006/relationships/hyperlink" Target="http://be5.biz/terms/z4.html" TargetMode="External"/><Relationship Id="rId114" Type="http://schemas.openxmlformats.org/officeDocument/2006/relationships/hyperlink" Target="http://be5.biz/terms/k30.html" TargetMode="External"/><Relationship Id="rId275" Type="http://schemas.openxmlformats.org/officeDocument/2006/relationships/hyperlink" Target="http://be5.biz/terms/d3.html" TargetMode="External"/><Relationship Id="rId296" Type="http://schemas.openxmlformats.org/officeDocument/2006/relationships/hyperlink" Target="http://be5.biz/terms/d23.html" TargetMode="External"/><Relationship Id="rId300" Type="http://schemas.openxmlformats.org/officeDocument/2006/relationships/hyperlink" Target="http://be5.biz/terms/o1.html" TargetMode="External"/><Relationship Id="rId461" Type="http://schemas.openxmlformats.org/officeDocument/2006/relationships/hyperlink" Target="http://be5.biz/terms/c14.html" TargetMode="External"/><Relationship Id="rId482" Type="http://schemas.openxmlformats.org/officeDocument/2006/relationships/hyperlink" Target="http://be5.biz/terms/o16.html" TargetMode="External"/><Relationship Id="rId517" Type="http://schemas.openxmlformats.org/officeDocument/2006/relationships/hyperlink" Target="http://www.consultant.ru/" TargetMode="External"/><Relationship Id="rId538" Type="http://schemas.openxmlformats.org/officeDocument/2006/relationships/hyperlink" Target="http://be5.biz/terms/a29.html" TargetMode="External"/><Relationship Id="rId60" Type="http://schemas.openxmlformats.org/officeDocument/2006/relationships/hyperlink" Target="http://be5.biz/terms/j2.html" TargetMode="External"/><Relationship Id="rId81" Type="http://schemas.openxmlformats.org/officeDocument/2006/relationships/hyperlink" Target="http://be5.biz/terms/p51.html" TargetMode="External"/><Relationship Id="rId135" Type="http://schemas.openxmlformats.org/officeDocument/2006/relationships/hyperlink" Target="http://be5.biz/terms/o12.html" TargetMode="External"/><Relationship Id="rId156" Type="http://schemas.openxmlformats.org/officeDocument/2006/relationships/hyperlink" Target="http://be5.biz/terms/i15.html" TargetMode="External"/><Relationship Id="rId177" Type="http://schemas.openxmlformats.org/officeDocument/2006/relationships/hyperlink" Target="http://be5.biz/terms/v20.html" TargetMode="External"/><Relationship Id="rId198" Type="http://schemas.openxmlformats.org/officeDocument/2006/relationships/hyperlink" Target="http://be5.biz/terms/c3.html" TargetMode="External"/><Relationship Id="rId321" Type="http://schemas.openxmlformats.org/officeDocument/2006/relationships/hyperlink" Target="http://be5.biz/terms/f14.html" TargetMode="External"/><Relationship Id="rId342" Type="http://schemas.openxmlformats.org/officeDocument/2006/relationships/hyperlink" Target="http://be5.biz/terms/z9.html" TargetMode="External"/><Relationship Id="rId363" Type="http://schemas.openxmlformats.org/officeDocument/2006/relationships/hyperlink" Target="http://be5.biz/terms/d3.html" TargetMode="External"/><Relationship Id="rId384" Type="http://schemas.openxmlformats.org/officeDocument/2006/relationships/hyperlink" Target="http://be5.biz/terms/n16.html" TargetMode="External"/><Relationship Id="rId419" Type="http://schemas.openxmlformats.org/officeDocument/2006/relationships/hyperlink" Target="http://be5.biz/terms/g5.html" TargetMode="External"/><Relationship Id="rId202" Type="http://schemas.openxmlformats.org/officeDocument/2006/relationships/hyperlink" Target="http://be5.biz/terms/c19.html" TargetMode="External"/><Relationship Id="rId223" Type="http://schemas.openxmlformats.org/officeDocument/2006/relationships/hyperlink" Target="http://be5.biz/terms/c20.html" TargetMode="External"/><Relationship Id="rId244" Type="http://schemas.openxmlformats.org/officeDocument/2006/relationships/hyperlink" Target="http://be5.biz/terms/c3.html" TargetMode="External"/><Relationship Id="rId430" Type="http://schemas.openxmlformats.org/officeDocument/2006/relationships/hyperlink" Target="http://be5.biz/terms/p1.html" TargetMode="External"/><Relationship Id="rId18" Type="http://schemas.openxmlformats.org/officeDocument/2006/relationships/hyperlink" Target="http://be5.biz/terms/p67.html" TargetMode="External"/><Relationship Id="rId39" Type="http://schemas.openxmlformats.org/officeDocument/2006/relationships/hyperlink" Target="http://be5.biz/terms/d4.html" TargetMode="External"/><Relationship Id="rId265" Type="http://schemas.openxmlformats.org/officeDocument/2006/relationships/hyperlink" Target="http://be5.biz/terms/z2.html" TargetMode="External"/><Relationship Id="rId286" Type="http://schemas.openxmlformats.org/officeDocument/2006/relationships/hyperlink" Target="http://www.garant.ru/" TargetMode="External"/><Relationship Id="rId451" Type="http://schemas.openxmlformats.org/officeDocument/2006/relationships/hyperlink" Target="http://www.consultant.ru/" TargetMode="External"/><Relationship Id="rId472" Type="http://schemas.openxmlformats.org/officeDocument/2006/relationships/hyperlink" Target="http://be5.biz/terms/z4.html" TargetMode="External"/><Relationship Id="rId493" Type="http://schemas.openxmlformats.org/officeDocument/2006/relationships/hyperlink" Target="http://be5.biz/terms/m13.html" TargetMode="External"/><Relationship Id="rId507" Type="http://schemas.openxmlformats.org/officeDocument/2006/relationships/hyperlink" Target="http://be5.biz/terms/l2.html" TargetMode="External"/><Relationship Id="rId528" Type="http://schemas.openxmlformats.org/officeDocument/2006/relationships/hyperlink" Target="http://be5.biz/terms/z4.html" TargetMode="External"/><Relationship Id="rId50" Type="http://schemas.openxmlformats.org/officeDocument/2006/relationships/hyperlink" Target="http://be5.biz/terms/m6.html" TargetMode="External"/><Relationship Id="rId104" Type="http://schemas.openxmlformats.org/officeDocument/2006/relationships/hyperlink" Target="http://be5.biz/terms/u18.html" TargetMode="External"/><Relationship Id="rId125" Type="http://schemas.openxmlformats.org/officeDocument/2006/relationships/hyperlink" Target="http://be5.biz/terms/u17.html" TargetMode="External"/><Relationship Id="rId146" Type="http://schemas.openxmlformats.org/officeDocument/2006/relationships/hyperlink" Target="http://be5.biz/terms/c9.html" TargetMode="External"/><Relationship Id="rId167" Type="http://schemas.openxmlformats.org/officeDocument/2006/relationships/hyperlink" Target="http://be5.biz/terms/v19.html" TargetMode="External"/><Relationship Id="rId188" Type="http://schemas.openxmlformats.org/officeDocument/2006/relationships/hyperlink" Target="http://be5.biz/terms/v19.html" TargetMode="External"/><Relationship Id="rId311" Type="http://schemas.openxmlformats.org/officeDocument/2006/relationships/hyperlink" Target="http://be5.biz/terms/o14.html" TargetMode="External"/><Relationship Id="rId332" Type="http://schemas.openxmlformats.org/officeDocument/2006/relationships/hyperlink" Target="http://blanker.ru/" TargetMode="External"/><Relationship Id="rId353" Type="http://schemas.openxmlformats.org/officeDocument/2006/relationships/hyperlink" Target="http://be5.biz/terms/k30.html" TargetMode="External"/><Relationship Id="rId374" Type="http://schemas.openxmlformats.org/officeDocument/2006/relationships/hyperlink" Target="http://be5.biz/terms/d12.html" TargetMode="External"/><Relationship Id="rId395" Type="http://schemas.openxmlformats.org/officeDocument/2006/relationships/hyperlink" Target="http://www.consultant.ru/" TargetMode="External"/><Relationship Id="rId409" Type="http://schemas.openxmlformats.org/officeDocument/2006/relationships/hyperlink" Target="http://be5.biz/terms/i8.html" TargetMode="External"/><Relationship Id="rId71" Type="http://schemas.openxmlformats.org/officeDocument/2006/relationships/hyperlink" Target="http://be5.biz/terms/p49.html" TargetMode="External"/><Relationship Id="rId92" Type="http://schemas.openxmlformats.org/officeDocument/2006/relationships/hyperlink" Target="http://be5.biz/terms/k22.html" TargetMode="External"/><Relationship Id="rId213" Type="http://schemas.openxmlformats.org/officeDocument/2006/relationships/hyperlink" Target="http://www.garant.ru/" TargetMode="External"/><Relationship Id="rId234" Type="http://schemas.openxmlformats.org/officeDocument/2006/relationships/hyperlink" Target="http://be5.biz/terms/n11.html" TargetMode="External"/><Relationship Id="rId420" Type="http://schemas.openxmlformats.org/officeDocument/2006/relationships/hyperlink" Target="http://be5.biz/terms/t1.html" TargetMode="External"/><Relationship Id="rId2" Type="http://schemas.openxmlformats.org/officeDocument/2006/relationships/styles" Target="styles.xml"/><Relationship Id="rId29" Type="http://schemas.openxmlformats.org/officeDocument/2006/relationships/hyperlink" Target="http://be5.biz/terms/g9.html" TargetMode="External"/><Relationship Id="rId255" Type="http://schemas.openxmlformats.org/officeDocument/2006/relationships/hyperlink" Target="http://be5.biz/terms/m10.html" TargetMode="External"/><Relationship Id="rId276" Type="http://schemas.openxmlformats.org/officeDocument/2006/relationships/hyperlink" Target="http://be5.biz/terms/i8.html" TargetMode="External"/><Relationship Id="rId297" Type="http://schemas.openxmlformats.org/officeDocument/2006/relationships/hyperlink" Target="http://be5.biz/terms/d7.html" TargetMode="External"/><Relationship Id="rId441" Type="http://schemas.openxmlformats.org/officeDocument/2006/relationships/hyperlink" Target="http://be5.biz/terms/o31.html" TargetMode="External"/><Relationship Id="rId462" Type="http://schemas.openxmlformats.org/officeDocument/2006/relationships/hyperlink" Target="http://be5.biz/terms/m17.html" TargetMode="External"/><Relationship Id="rId483" Type="http://schemas.openxmlformats.org/officeDocument/2006/relationships/hyperlink" Target="http://be5.biz/terms/n20.html" TargetMode="External"/><Relationship Id="rId518" Type="http://schemas.openxmlformats.org/officeDocument/2006/relationships/hyperlink" Target="http://www.garant.ru/" TargetMode="External"/><Relationship Id="rId539" Type="http://schemas.openxmlformats.org/officeDocument/2006/relationships/hyperlink" Target="http://be5.biz/terms/p56.html" TargetMode="External"/><Relationship Id="rId40" Type="http://schemas.openxmlformats.org/officeDocument/2006/relationships/hyperlink" Target="http://be5.biz/terms/c3.html" TargetMode="External"/><Relationship Id="rId115" Type="http://schemas.openxmlformats.org/officeDocument/2006/relationships/hyperlink" Target="http://be5.biz/terms/u13.html" TargetMode="External"/><Relationship Id="rId136" Type="http://schemas.openxmlformats.org/officeDocument/2006/relationships/hyperlink" Target="http://be5.biz/terms/z4.html" TargetMode="External"/><Relationship Id="rId157" Type="http://schemas.openxmlformats.org/officeDocument/2006/relationships/hyperlink" Target="http://be5.biz/terms/d31.html" TargetMode="External"/><Relationship Id="rId178" Type="http://schemas.openxmlformats.org/officeDocument/2006/relationships/hyperlink" Target="http://be5.biz/terms/p10.html" TargetMode="External"/><Relationship Id="rId301" Type="http://schemas.openxmlformats.org/officeDocument/2006/relationships/hyperlink" Target="http://be5.biz/terms/o16.html" TargetMode="External"/><Relationship Id="rId322" Type="http://schemas.openxmlformats.org/officeDocument/2006/relationships/hyperlink" Target="http://be5.biz/terms/z9.html" TargetMode="External"/><Relationship Id="rId343" Type="http://schemas.openxmlformats.org/officeDocument/2006/relationships/hyperlink" Target="http://be5.biz/terms/p10.html" TargetMode="External"/><Relationship Id="rId364" Type="http://schemas.openxmlformats.org/officeDocument/2006/relationships/hyperlink" Target="http://be5.biz/terms/p42.html" TargetMode="External"/><Relationship Id="rId61" Type="http://schemas.openxmlformats.org/officeDocument/2006/relationships/hyperlink" Target="http://www.consultant.ru/" TargetMode="External"/><Relationship Id="rId82" Type="http://schemas.openxmlformats.org/officeDocument/2006/relationships/hyperlink" Target="http://be5.biz/terms/u14.html" TargetMode="External"/><Relationship Id="rId199" Type="http://schemas.openxmlformats.org/officeDocument/2006/relationships/hyperlink" Target="http://be5.biz/terms/g21.html" TargetMode="External"/><Relationship Id="rId203" Type="http://schemas.openxmlformats.org/officeDocument/2006/relationships/hyperlink" Target="http://be5.biz/terms/z4.html" TargetMode="External"/><Relationship Id="rId385" Type="http://schemas.openxmlformats.org/officeDocument/2006/relationships/hyperlink" Target="http://be5.biz/terms/z9.html" TargetMode="External"/><Relationship Id="rId19" Type="http://schemas.openxmlformats.org/officeDocument/2006/relationships/hyperlink" Target="http://be5.biz/terms/o1.html" TargetMode="External"/><Relationship Id="rId224" Type="http://schemas.openxmlformats.org/officeDocument/2006/relationships/hyperlink" Target="http://be5.biz/terms/d9.html" TargetMode="External"/><Relationship Id="rId245" Type="http://schemas.openxmlformats.org/officeDocument/2006/relationships/hyperlink" Target="http://be5.biz/terms/g9.html" TargetMode="External"/><Relationship Id="rId266" Type="http://schemas.openxmlformats.org/officeDocument/2006/relationships/hyperlink" Target="http://be5.biz/terms/d29.html" TargetMode="External"/><Relationship Id="rId287" Type="http://schemas.openxmlformats.org/officeDocument/2006/relationships/hyperlink" Target="http://be5.biz/terms/p49.html" TargetMode="External"/><Relationship Id="rId410" Type="http://schemas.openxmlformats.org/officeDocument/2006/relationships/hyperlink" Target="http://be5.biz/terms/g5.html" TargetMode="External"/><Relationship Id="rId431" Type="http://schemas.openxmlformats.org/officeDocument/2006/relationships/hyperlink" Target="http://be5.biz/terms/d22.html" TargetMode="External"/><Relationship Id="rId452" Type="http://schemas.openxmlformats.org/officeDocument/2006/relationships/hyperlink" Target="http://www.garant.ru/" TargetMode="External"/><Relationship Id="rId473" Type="http://schemas.openxmlformats.org/officeDocument/2006/relationships/hyperlink" Target="http://be5.biz/terms/v9.html" TargetMode="External"/><Relationship Id="rId494" Type="http://schemas.openxmlformats.org/officeDocument/2006/relationships/hyperlink" Target="http://www.consultant.ru/" TargetMode="External"/><Relationship Id="rId508" Type="http://schemas.openxmlformats.org/officeDocument/2006/relationships/hyperlink" Target="http://be5.biz/terms/n4.html" TargetMode="External"/><Relationship Id="rId529" Type="http://schemas.openxmlformats.org/officeDocument/2006/relationships/hyperlink" Target="http://be5.biz/terms/p1.html" TargetMode="External"/><Relationship Id="rId30" Type="http://schemas.openxmlformats.org/officeDocument/2006/relationships/hyperlink" Target="http://be5.biz/terms/d2.html" TargetMode="External"/><Relationship Id="rId105" Type="http://schemas.openxmlformats.org/officeDocument/2006/relationships/hyperlink" Target="http://be5.biz/terms/d3.html" TargetMode="External"/><Relationship Id="rId126" Type="http://schemas.openxmlformats.org/officeDocument/2006/relationships/hyperlink" Target="http://be5.biz/terms/z4.html" TargetMode="External"/><Relationship Id="rId147" Type="http://schemas.openxmlformats.org/officeDocument/2006/relationships/hyperlink" Target="http://be5.biz/terms/a9.html" TargetMode="External"/><Relationship Id="rId168" Type="http://schemas.openxmlformats.org/officeDocument/2006/relationships/hyperlink" Target="http://be5.biz/terms/g5.html" TargetMode="External"/><Relationship Id="rId312" Type="http://schemas.openxmlformats.org/officeDocument/2006/relationships/hyperlink" Target="http://be5.biz/terms/v19.html" TargetMode="External"/><Relationship Id="rId333" Type="http://schemas.openxmlformats.org/officeDocument/2006/relationships/hyperlink" Target="http://www.consultant.ru/" TargetMode="External"/><Relationship Id="rId354" Type="http://schemas.openxmlformats.org/officeDocument/2006/relationships/hyperlink" Target="http://be5.biz/terms/h1.html" TargetMode="External"/><Relationship Id="rId540" Type="http://schemas.openxmlformats.org/officeDocument/2006/relationships/hyperlink" Target="http://be5.biz/terms/p1.html" TargetMode="External"/><Relationship Id="rId51" Type="http://schemas.openxmlformats.org/officeDocument/2006/relationships/hyperlink" Target="http://be5.biz/terms/o16.html" TargetMode="External"/><Relationship Id="rId72" Type="http://schemas.openxmlformats.org/officeDocument/2006/relationships/hyperlink" Target="http://be5.biz/terms/u17.html" TargetMode="External"/><Relationship Id="rId93" Type="http://schemas.openxmlformats.org/officeDocument/2006/relationships/hyperlink" Target="http://be5.biz/terms/p73.html" TargetMode="External"/><Relationship Id="rId189" Type="http://schemas.openxmlformats.org/officeDocument/2006/relationships/hyperlink" Target="http://be5.biz/terms/i15.html" TargetMode="External"/><Relationship Id="rId375" Type="http://schemas.openxmlformats.org/officeDocument/2006/relationships/hyperlink" Target="http://be5.biz/terms/p1.html" TargetMode="External"/><Relationship Id="rId396" Type="http://schemas.openxmlformats.org/officeDocument/2006/relationships/hyperlink" Target="http://www.garant.ru/" TargetMode="External"/><Relationship Id="rId3" Type="http://schemas.openxmlformats.org/officeDocument/2006/relationships/settings" Target="settings.xml"/><Relationship Id="rId214" Type="http://schemas.openxmlformats.org/officeDocument/2006/relationships/hyperlink" Target="http://be5.biz/terms/n15.html" TargetMode="External"/><Relationship Id="rId235" Type="http://schemas.openxmlformats.org/officeDocument/2006/relationships/hyperlink" Target="http://be5.biz/terms/o7.html" TargetMode="External"/><Relationship Id="rId256" Type="http://schemas.openxmlformats.org/officeDocument/2006/relationships/hyperlink" Target="http://be5.biz/terms/d13.html" TargetMode="External"/><Relationship Id="rId277" Type="http://schemas.openxmlformats.org/officeDocument/2006/relationships/hyperlink" Target="http://be5.biz/terms/n15.html" TargetMode="External"/><Relationship Id="rId298" Type="http://schemas.openxmlformats.org/officeDocument/2006/relationships/hyperlink" Target="http://be5.biz/terms/p3.html" TargetMode="External"/><Relationship Id="rId400" Type="http://schemas.openxmlformats.org/officeDocument/2006/relationships/hyperlink" Target="http://be5.biz/terms/l2.html" TargetMode="External"/><Relationship Id="rId421" Type="http://schemas.openxmlformats.org/officeDocument/2006/relationships/hyperlink" Target="http://be5.biz/terms/z4.html" TargetMode="External"/><Relationship Id="rId442" Type="http://schemas.openxmlformats.org/officeDocument/2006/relationships/hyperlink" Target="http://be5.biz/terms/c14.html" TargetMode="External"/><Relationship Id="rId463" Type="http://schemas.openxmlformats.org/officeDocument/2006/relationships/hyperlink" Target="http://be5.biz/terms/p1.html" TargetMode="External"/><Relationship Id="rId484" Type="http://schemas.openxmlformats.org/officeDocument/2006/relationships/hyperlink" Target="http://be5.biz/terms/o1.html" TargetMode="External"/><Relationship Id="rId519" Type="http://schemas.openxmlformats.org/officeDocument/2006/relationships/hyperlink" Target="http://www.consultant.ru/" TargetMode="External"/><Relationship Id="rId116" Type="http://schemas.openxmlformats.org/officeDocument/2006/relationships/hyperlink" Target="http://be5.biz/terms/u7.html" TargetMode="External"/><Relationship Id="rId137" Type="http://schemas.openxmlformats.org/officeDocument/2006/relationships/hyperlink" Target="http://be5.biz/terms/k26.html" TargetMode="External"/><Relationship Id="rId158" Type="http://schemas.openxmlformats.org/officeDocument/2006/relationships/hyperlink" Target="http://be5.biz/terms/o28.html" TargetMode="External"/><Relationship Id="rId302" Type="http://schemas.openxmlformats.org/officeDocument/2006/relationships/hyperlink" Target="http://be5.biz/terms/g9.html" TargetMode="External"/><Relationship Id="rId323" Type="http://schemas.openxmlformats.org/officeDocument/2006/relationships/hyperlink" Target="http://www.consultant.ru/" TargetMode="External"/><Relationship Id="rId344" Type="http://schemas.openxmlformats.org/officeDocument/2006/relationships/hyperlink" Target="http://be5.biz/terms/p42.html" TargetMode="External"/><Relationship Id="rId530" Type="http://schemas.openxmlformats.org/officeDocument/2006/relationships/hyperlink" Target="http://be5.biz/terms/d3.html" TargetMode="External"/><Relationship Id="rId20" Type="http://schemas.openxmlformats.org/officeDocument/2006/relationships/hyperlink" Target="http://be5.biz/terms/v7.html" TargetMode="External"/><Relationship Id="rId41" Type="http://schemas.openxmlformats.org/officeDocument/2006/relationships/hyperlink" Target="http://be5.biz/terms/p1.html" TargetMode="External"/><Relationship Id="rId62" Type="http://schemas.openxmlformats.org/officeDocument/2006/relationships/hyperlink" Target="http://be5.biz/terms/z4.html" TargetMode="External"/><Relationship Id="rId83" Type="http://schemas.openxmlformats.org/officeDocument/2006/relationships/hyperlink" Target="http://be5.biz/terms/k26.html" TargetMode="External"/><Relationship Id="rId179" Type="http://schemas.openxmlformats.org/officeDocument/2006/relationships/hyperlink" Target="http://be5.biz/terms/v4.html" TargetMode="External"/><Relationship Id="rId365" Type="http://schemas.openxmlformats.org/officeDocument/2006/relationships/hyperlink" Target="http://be5.biz/terms/d7.html" TargetMode="External"/><Relationship Id="rId386" Type="http://schemas.openxmlformats.org/officeDocument/2006/relationships/hyperlink" Target="http://be5.biz/terms/n11.html" TargetMode="External"/><Relationship Id="rId190" Type="http://schemas.openxmlformats.org/officeDocument/2006/relationships/hyperlink" Target="http://www.consultant.ru/" TargetMode="External"/><Relationship Id="rId204" Type="http://schemas.openxmlformats.org/officeDocument/2006/relationships/hyperlink" Target="http://be5.biz/terms/v19.html" TargetMode="External"/><Relationship Id="rId225" Type="http://schemas.openxmlformats.org/officeDocument/2006/relationships/hyperlink" Target="http://be5.biz/terms/c8.html" TargetMode="External"/><Relationship Id="rId246" Type="http://schemas.openxmlformats.org/officeDocument/2006/relationships/hyperlink" Target="http://be5.biz/terms/d15.html" TargetMode="External"/><Relationship Id="rId267" Type="http://schemas.openxmlformats.org/officeDocument/2006/relationships/hyperlink" Target="http://be5.biz/terms/g1.html" TargetMode="External"/><Relationship Id="rId288" Type="http://schemas.openxmlformats.org/officeDocument/2006/relationships/hyperlink" Target="http://be5.biz/terms/o9.html" TargetMode="External"/><Relationship Id="rId411" Type="http://schemas.openxmlformats.org/officeDocument/2006/relationships/hyperlink" Target="http://be5.biz/terms/c20.html" TargetMode="External"/><Relationship Id="rId432" Type="http://schemas.openxmlformats.org/officeDocument/2006/relationships/hyperlink" Target="http://be5.biz/terms/b6.html" TargetMode="External"/><Relationship Id="rId453" Type="http://schemas.openxmlformats.org/officeDocument/2006/relationships/hyperlink" Target="http://be5.biz/terms/d30.html" TargetMode="External"/><Relationship Id="rId474" Type="http://schemas.openxmlformats.org/officeDocument/2006/relationships/hyperlink" Target="http://be5.biz/terms/n18.html" TargetMode="External"/><Relationship Id="rId509" Type="http://schemas.openxmlformats.org/officeDocument/2006/relationships/hyperlink" Target="http://be5.biz/terms/d4.html" TargetMode="External"/><Relationship Id="rId106" Type="http://schemas.openxmlformats.org/officeDocument/2006/relationships/hyperlink" Target="http://be5.biz/terms/o1.html" TargetMode="External"/><Relationship Id="rId127" Type="http://schemas.openxmlformats.org/officeDocument/2006/relationships/hyperlink" Target="http://be5.biz/terms/u13.html" TargetMode="External"/><Relationship Id="rId313" Type="http://schemas.openxmlformats.org/officeDocument/2006/relationships/hyperlink" Target="http://be5.biz/terms/c20.html" TargetMode="External"/><Relationship Id="rId495" Type="http://schemas.openxmlformats.org/officeDocument/2006/relationships/hyperlink" Target="http://www.garant.ru/" TargetMode="External"/><Relationship Id="rId10" Type="http://schemas.openxmlformats.org/officeDocument/2006/relationships/hyperlink" Target="http://be5.biz/terms/z9.html" TargetMode="External"/><Relationship Id="rId31" Type="http://schemas.openxmlformats.org/officeDocument/2006/relationships/hyperlink" Target="http://be5.biz/terms/z3.html" TargetMode="External"/><Relationship Id="rId52" Type="http://schemas.openxmlformats.org/officeDocument/2006/relationships/hyperlink" Target="http://be5.biz/terms/p1.html" TargetMode="External"/><Relationship Id="rId73" Type="http://schemas.openxmlformats.org/officeDocument/2006/relationships/hyperlink" Target="http://be5.biz/terms/k29.html" TargetMode="External"/><Relationship Id="rId94" Type="http://schemas.openxmlformats.org/officeDocument/2006/relationships/hyperlink" Target="http://be5.biz/terms/o10.html" TargetMode="External"/><Relationship Id="rId148" Type="http://schemas.openxmlformats.org/officeDocument/2006/relationships/hyperlink" Target="http://be5.biz/terms/p31.html" TargetMode="External"/><Relationship Id="rId169" Type="http://schemas.openxmlformats.org/officeDocument/2006/relationships/hyperlink" Target="http://be5.biz/terms/c19.html" TargetMode="External"/><Relationship Id="rId334" Type="http://schemas.openxmlformats.org/officeDocument/2006/relationships/hyperlink" Target="http://www.garant.ru/" TargetMode="External"/><Relationship Id="rId355" Type="http://schemas.openxmlformats.org/officeDocument/2006/relationships/hyperlink" Target="http://be5.biz/terms/o34.html" TargetMode="External"/><Relationship Id="rId376" Type="http://schemas.openxmlformats.org/officeDocument/2006/relationships/hyperlink" Target="http://be5.biz/terms/g9.html" TargetMode="External"/><Relationship Id="rId397" Type="http://schemas.openxmlformats.org/officeDocument/2006/relationships/hyperlink" Target="http://be5.biz/terms/p1.html" TargetMode="External"/><Relationship Id="rId520" Type="http://schemas.openxmlformats.org/officeDocument/2006/relationships/hyperlink" Target="http://www.garant.ru/" TargetMode="External"/><Relationship Id="rId541" Type="http://schemas.openxmlformats.org/officeDocument/2006/relationships/hyperlink" Target="http://WWW.Garant.ru" TargetMode="External"/><Relationship Id="rId4" Type="http://schemas.openxmlformats.org/officeDocument/2006/relationships/webSettings" Target="webSettings.xml"/><Relationship Id="rId180" Type="http://schemas.openxmlformats.org/officeDocument/2006/relationships/hyperlink" Target="http://be5.biz/terms/d29.html" TargetMode="External"/><Relationship Id="rId215" Type="http://schemas.openxmlformats.org/officeDocument/2006/relationships/hyperlink" Target="http://www.consultant.ru/" TargetMode="External"/><Relationship Id="rId236" Type="http://schemas.openxmlformats.org/officeDocument/2006/relationships/hyperlink" Target="http://be5.biz/terms/p10.html" TargetMode="External"/><Relationship Id="rId257" Type="http://schemas.openxmlformats.org/officeDocument/2006/relationships/hyperlink" Target="http://be5.biz/terms/c20.html" TargetMode="External"/><Relationship Id="rId278" Type="http://schemas.openxmlformats.org/officeDocument/2006/relationships/hyperlink" Target="http://be5.biz/terms/c19.html" TargetMode="External"/><Relationship Id="rId401" Type="http://schemas.openxmlformats.org/officeDocument/2006/relationships/hyperlink" Target="http://be5.biz/terms/a4.html" TargetMode="External"/><Relationship Id="rId422" Type="http://schemas.openxmlformats.org/officeDocument/2006/relationships/hyperlink" Target="http://be5.biz/terms/o7.html" TargetMode="External"/><Relationship Id="rId443" Type="http://schemas.openxmlformats.org/officeDocument/2006/relationships/hyperlink" Target="http://be5.biz/terms/m17.html" TargetMode="External"/><Relationship Id="rId464" Type="http://schemas.openxmlformats.org/officeDocument/2006/relationships/hyperlink" Target="http://be5.biz/terms/p65.html" TargetMode="External"/><Relationship Id="rId303" Type="http://schemas.openxmlformats.org/officeDocument/2006/relationships/hyperlink" Target="http://be5.biz/terms/l4.html" TargetMode="External"/><Relationship Id="rId485" Type="http://schemas.openxmlformats.org/officeDocument/2006/relationships/hyperlink" Target="http://be5.biz/terms/o16.html" TargetMode="External"/><Relationship Id="rId42" Type="http://schemas.openxmlformats.org/officeDocument/2006/relationships/hyperlink" Target="http://be5.biz/terms/i15.html" TargetMode="External"/><Relationship Id="rId84" Type="http://schemas.openxmlformats.org/officeDocument/2006/relationships/hyperlink" Target="http://be5.biz/terms/p69.html" TargetMode="External"/><Relationship Id="rId138" Type="http://schemas.openxmlformats.org/officeDocument/2006/relationships/hyperlink" Target="http://be5.biz/terms/c21.html" TargetMode="External"/><Relationship Id="rId345" Type="http://schemas.openxmlformats.org/officeDocument/2006/relationships/hyperlink" Target="http://be5.biz/terms/v15.html" TargetMode="External"/><Relationship Id="rId387" Type="http://schemas.openxmlformats.org/officeDocument/2006/relationships/hyperlink" Target="http://be5.biz/terms/j5.html" TargetMode="External"/><Relationship Id="rId510" Type="http://schemas.openxmlformats.org/officeDocument/2006/relationships/hyperlink" Target="http://be5.biz/terms/r3.html" TargetMode="External"/><Relationship Id="rId191" Type="http://schemas.openxmlformats.org/officeDocument/2006/relationships/hyperlink" Target="http://www.garant.ru/" TargetMode="External"/><Relationship Id="rId205" Type="http://schemas.openxmlformats.org/officeDocument/2006/relationships/hyperlink" Target="http://be5.biz/terms/p10.html" TargetMode="External"/><Relationship Id="rId247" Type="http://schemas.openxmlformats.org/officeDocument/2006/relationships/hyperlink" Target="http://be5.biz/terms/d31.html" TargetMode="External"/><Relationship Id="rId412" Type="http://schemas.openxmlformats.org/officeDocument/2006/relationships/hyperlink" Target="http://www.consultant.ru/" TargetMode="External"/><Relationship Id="rId107" Type="http://schemas.openxmlformats.org/officeDocument/2006/relationships/hyperlink" Target="http://be5.biz/terms/o16.html" TargetMode="External"/><Relationship Id="rId289" Type="http://schemas.openxmlformats.org/officeDocument/2006/relationships/hyperlink" Target="http://be5.biz/terms/p1.html" TargetMode="External"/><Relationship Id="rId454" Type="http://schemas.openxmlformats.org/officeDocument/2006/relationships/hyperlink" Target="http://be5.biz/terms/o9.html" TargetMode="External"/><Relationship Id="rId496" Type="http://schemas.openxmlformats.org/officeDocument/2006/relationships/hyperlink" Target="http://be5.biz/terms/v19.html" TargetMode="External"/><Relationship Id="rId11" Type="http://schemas.openxmlformats.org/officeDocument/2006/relationships/hyperlink" Target="http://be5.biz/terms/d7.html" TargetMode="External"/><Relationship Id="rId53" Type="http://schemas.openxmlformats.org/officeDocument/2006/relationships/hyperlink" Target="http://be5.biz/terms/c3.html" TargetMode="External"/><Relationship Id="rId149" Type="http://schemas.openxmlformats.org/officeDocument/2006/relationships/hyperlink" Target="http://be5.biz/terms/p1.html" TargetMode="External"/><Relationship Id="rId314" Type="http://schemas.openxmlformats.org/officeDocument/2006/relationships/hyperlink" Target="http://be5.biz/terms/n13.html" TargetMode="External"/><Relationship Id="rId356" Type="http://schemas.openxmlformats.org/officeDocument/2006/relationships/hyperlink" Target="http://be5.biz/terms/i16.html" TargetMode="External"/><Relationship Id="rId398" Type="http://schemas.openxmlformats.org/officeDocument/2006/relationships/hyperlink" Target="http://be5.biz/terms/i15.html" TargetMode="External"/><Relationship Id="rId521" Type="http://schemas.openxmlformats.org/officeDocument/2006/relationships/hyperlink" Target="http://be5.biz/terms/m13.html" TargetMode="External"/><Relationship Id="rId95" Type="http://schemas.openxmlformats.org/officeDocument/2006/relationships/hyperlink" Target="http://be5.biz/terms/t1.html" TargetMode="External"/><Relationship Id="rId160" Type="http://schemas.openxmlformats.org/officeDocument/2006/relationships/hyperlink" Target="http://be5.biz/terms/u17.html" TargetMode="External"/><Relationship Id="rId216" Type="http://schemas.openxmlformats.org/officeDocument/2006/relationships/hyperlink" Target="http://www.garant.ru/" TargetMode="External"/><Relationship Id="rId423" Type="http://schemas.openxmlformats.org/officeDocument/2006/relationships/hyperlink" Target="http://be5.biz/terms/d4.html" TargetMode="External"/><Relationship Id="rId258" Type="http://schemas.openxmlformats.org/officeDocument/2006/relationships/hyperlink" Target="http://be5.biz/terms/u7.html" TargetMode="External"/><Relationship Id="rId465" Type="http://schemas.openxmlformats.org/officeDocument/2006/relationships/hyperlink" Target="http://be5.biz/terms/g14.html" TargetMode="External"/><Relationship Id="rId22" Type="http://schemas.openxmlformats.org/officeDocument/2006/relationships/hyperlink" Target="http://www.consultant.ru/" TargetMode="External"/><Relationship Id="rId64" Type="http://schemas.openxmlformats.org/officeDocument/2006/relationships/hyperlink" Target="http://be5.biz/terms/o13.html" TargetMode="External"/><Relationship Id="rId118" Type="http://schemas.openxmlformats.org/officeDocument/2006/relationships/hyperlink" Target="http://be5.biz/terms/u17.html" TargetMode="External"/><Relationship Id="rId325" Type="http://schemas.openxmlformats.org/officeDocument/2006/relationships/hyperlink" Target="http://be5.biz/terms/f14.html" TargetMode="External"/><Relationship Id="rId367" Type="http://schemas.openxmlformats.org/officeDocument/2006/relationships/hyperlink" Target="http://be5.biz/terms/u7.html" TargetMode="External"/><Relationship Id="rId532" Type="http://schemas.openxmlformats.org/officeDocument/2006/relationships/hyperlink" Target="http://be5.biz/terms/g9.html" TargetMode="External"/><Relationship Id="rId171" Type="http://schemas.openxmlformats.org/officeDocument/2006/relationships/hyperlink" Target="http://be5.biz/terms/v19.html" TargetMode="External"/><Relationship Id="rId227" Type="http://schemas.openxmlformats.org/officeDocument/2006/relationships/hyperlink" Target="http://be5.biz/terms/c9.html" TargetMode="External"/><Relationship Id="rId269" Type="http://schemas.openxmlformats.org/officeDocument/2006/relationships/hyperlink" Target="http://be5.biz/terms/g12.html" TargetMode="External"/><Relationship Id="rId434" Type="http://schemas.openxmlformats.org/officeDocument/2006/relationships/hyperlink" Target="http://be5.biz/terms/d16.html" TargetMode="External"/><Relationship Id="rId476" Type="http://schemas.openxmlformats.org/officeDocument/2006/relationships/hyperlink" Target="http://be5.biz/terms/m13.html" TargetMode="External"/><Relationship Id="rId33" Type="http://schemas.openxmlformats.org/officeDocument/2006/relationships/hyperlink" Target="http://be5.biz/terms/o30.html" TargetMode="External"/><Relationship Id="rId129" Type="http://schemas.openxmlformats.org/officeDocument/2006/relationships/hyperlink" Target="http://be5.biz/terms/p73.html" TargetMode="External"/><Relationship Id="rId280" Type="http://schemas.openxmlformats.org/officeDocument/2006/relationships/hyperlink" Target="http://be5.biz/terms/z10.html" TargetMode="External"/><Relationship Id="rId336" Type="http://schemas.openxmlformats.org/officeDocument/2006/relationships/hyperlink" Target="http://be5.biz/terms/v19.html" TargetMode="External"/><Relationship Id="rId501" Type="http://schemas.openxmlformats.org/officeDocument/2006/relationships/hyperlink" Target="http://be5.biz/terms/n20.html" TargetMode="External"/><Relationship Id="rId543" Type="http://schemas.openxmlformats.org/officeDocument/2006/relationships/fontTable" Target="fontTable.xml"/><Relationship Id="rId75" Type="http://schemas.openxmlformats.org/officeDocument/2006/relationships/hyperlink" Target="http://be5.biz/terms/g21.html" TargetMode="External"/><Relationship Id="rId140" Type="http://schemas.openxmlformats.org/officeDocument/2006/relationships/hyperlink" Target="http://be5.biz/terms/d3.html" TargetMode="External"/><Relationship Id="rId182" Type="http://schemas.openxmlformats.org/officeDocument/2006/relationships/hyperlink" Target="http://be5.biz/terms/k18.html" TargetMode="External"/><Relationship Id="rId378" Type="http://schemas.openxmlformats.org/officeDocument/2006/relationships/hyperlink" Target="http://be5.biz/terms/d3.html" TargetMode="External"/><Relationship Id="rId403" Type="http://schemas.openxmlformats.org/officeDocument/2006/relationships/hyperlink" Target="http://be5.biz/terms/t5.html" TargetMode="External"/><Relationship Id="rId6" Type="http://schemas.openxmlformats.org/officeDocument/2006/relationships/hyperlink" Target="http://be5.biz/terms/c9.html" TargetMode="External"/><Relationship Id="rId238" Type="http://schemas.openxmlformats.org/officeDocument/2006/relationships/hyperlink" Target="http://be5.biz/terms/c21.html" TargetMode="External"/><Relationship Id="rId445" Type="http://schemas.openxmlformats.org/officeDocument/2006/relationships/hyperlink" Target="http://be5.biz/terms/z4.html" TargetMode="External"/><Relationship Id="rId487" Type="http://schemas.openxmlformats.org/officeDocument/2006/relationships/hyperlink" Target="http://www.consultant.ru/" TargetMode="External"/><Relationship Id="rId291" Type="http://schemas.openxmlformats.org/officeDocument/2006/relationships/hyperlink" Target="http://be5.biz/terms/d3.html" TargetMode="External"/><Relationship Id="rId305" Type="http://schemas.openxmlformats.org/officeDocument/2006/relationships/hyperlink" Target="http://be5.biz/terms/n1.html" TargetMode="External"/><Relationship Id="rId347" Type="http://schemas.openxmlformats.org/officeDocument/2006/relationships/hyperlink" Target="http://be5.biz/terms/p69.html" TargetMode="External"/><Relationship Id="rId512" Type="http://schemas.openxmlformats.org/officeDocument/2006/relationships/hyperlink" Target="http://be5.biz/terms/t3.html" TargetMode="External"/><Relationship Id="rId44" Type="http://schemas.openxmlformats.org/officeDocument/2006/relationships/hyperlink" Target="http://be5.biz/terms/o33.html" TargetMode="External"/><Relationship Id="rId86" Type="http://schemas.openxmlformats.org/officeDocument/2006/relationships/hyperlink" Target="http://be5.biz/terms/o12.html" TargetMode="External"/><Relationship Id="rId151" Type="http://schemas.openxmlformats.org/officeDocument/2006/relationships/hyperlink" Target="http://www.consultant.ru/" TargetMode="External"/><Relationship Id="rId389" Type="http://schemas.openxmlformats.org/officeDocument/2006/relationships/hyperlink" Target="http://be5.biz/terms/p10.html" TargetMode="External"/><Relationship Id="rId193" Type="http://schemas.openxmlformats.org/officeDocument/2006/relationships/hyperlink" Target="http://be5.biz/terms/c19.html" TargetMode="External"/><Relationship Id="rId207" Type="http://schemas.openxmlformats.org/officeDocument/2006/relationships/hyperlink" Target="http://be5.biz/terms/p1.html" TargetMode="External"/><Relationship Id="rId249" Type="http://schemas.openxmlformats.org/officeDocument/2006/relationships/hyperlink" Target="http://be5.biz/terms/o14.html" TargetMode="External"/><Relationship Id="rId414" Type="http://schemas.openxmlformats.org/officeDocument/2006/relationships/hyperlink" Target="http://be5.biz/terms/d3.html" TargetMode="External"/><Relationship Id="rId456" Type="http://schemas.openxmlformats.org/officeDocument/2006/relationships/hyperlink" Target="http://be5.biz/terms/g9.html" TargetMode="External"/><Relationship Id="rId498" Type="http://schemas.openxmlformats.org/officeDocument/2006/relationships/hyperlink" Target="http://be5.biz/terms/d31.html" TargetMode="External"/><Relationship Id="rId13" Type="http://schemas.openxmlformats.org/officeDocument/2006/relationships/hyperlink" Target="http://be5.biz/terms/o9.html" TargetMode="External"/><Relationship Id="rId109" Type="http://schemas.openxmlformats.org/officeDocument/2006/relationships/hyperlink" Target="http://be5.biz/terms/g1.html" TargetMode="External"/><Relationship Id="rId260" Type="http://schemas.openxmlformats.org/officeDocument/2006/relationships/hyperlink" Target="http://be5.biz/terms/f14.html" TargetMode="External"/><Relationship Id="rId316" Type="http://schemas.openxmlformats.org/officeDocument/2006/relationships/hyperlink" Target="http://be5.biz/terms/a21.html" TargetMode="External"/><Relationship Id="rId523" Type="http://schemas.openxmlformats.org/officeDocument/2006/relationships/hyperlink" Target="http://be5.biz/terms/c44.html" TargetMode="External"/><Relationship Id="rId55" Type="http://schemas.openxmlformats.org/officeDocument/2006/relationships/hyperlink" Target="http://be5.biz/terms/u17.html" TargetMode="External"/><Relationship Id="rId97" Type="http://schemas.openxmlformats.org/officeDocument/2006/relationships/hyperlink" Target="http://be5.biz/terms/h3.html" TargetMode="External"/><Relationship Id="rId120" Type="http://schemas.openxmlformats.org/officeDocument/2006/relationships/hyperlink" Target="http://be5.biz/terms/o12.html" TargetMode="External"/><Relationship Id="rId358" Type="http://schemas.openxmlformats.org/officeDocument/2006/relationships/hyperlink" Target="http://be5.biz/terms/p1.html" TargetMode="External"/><Relationship Id="rId162" Type="http://schemas.openxmlformats.org/officeDocument/2006/relationships/hyperlink" Target="http://be5.biz/terms/t14.html" TargetMode="External"/><Relationship Id="rId218" Type="http://schemas.openxmlformats.org/officeDocument/2006/relationships/hyperlink" Target="http://www.garant.ru/" TargetMode="External"/><Relationship Id="rId425" Type="http://schemas.openxmlformats.org/officeDocument/2006/relationships/hyperlink" Target="http://be5.biz/terms/d15.html" TargetMode="External"/><Relationship Id="rId467" Type="http://schemas.openxmlformats.org/officeDocument/2006/relationships/hyperlink" Target="http://be5.biz/terms/u6.html" TargetMode="External"/><Relationship Id="rId271" Type="http://schemas.openxmlformats.org/officeDocument/2006/relationships/hyperlink" Target="http://www.garant.ru/" TargetMode="External"/><Relationship Id="rId24" Type="http://schemas.openxmlformats.org/officeDocument/2006/relationships/hyperlink" Target="http://be5.biz/terms/c28.html" TargetMode="External"/><Relationship Id="rId66" Type="http://schemas.openxmlformats.org/officeDocument/2006/relationships/hyperlink" Target="http://be5.biz/terms/c3.html" TargetMode="External"/><Relationship Id="rId131" Type="http://schemas.openxmlformats.org/officeDocument/2006/relationships/hyperlink" Target="http://be5.biz/terms/o13.html" TargetMode="External"/><Relationship Id="rId327" Type="http://schemas.openxmlformats.org/officeDocument/2006/relationships/hyperlink" Target="http://be5.biz/terms/u7.html" TargetMode="External"/><Relationship Id="rId369" Type="http://schemas.openxmlformats.org/officeDocument/2006/relationships/hyperlink" Target="http://be5.biz/terms/z9.html" TargetMode="External"/><Relationship Id="rId534" Type="http://schemas.openxmlformats.org/officeDocument/2006/relationships/hyperlink" Target="http://be5.biz/terms/t3.html" TargetMode="External"/><Relationship Id="rId173" Type="http://schemas.openxmlformats.org/officeDocument/2006/relationships/hyperlink" Target="http://be5.biz/terms/n11.html" TargetMode="External"/><Relationship Id="rId229" Type="http://schemas.openxmlformats.org/officeDocument/2006/relationships/hyperlink" Target="http://www.consultant.ru/" TargetMode="External"/><Relationship Id="rId380" Type="http://schemas.openxmlformats.org/officeDocument/2006/relationships/hyperlink" Target="http://be5.biz/terms/k30.html" TargetMode="External"/><Relationship Id="rId436" Type="http://schemas.openxmlformats.org/officeDocument/2006/relationships/hyperlink" Target="http://be5.biz/terms/u7.html" TargetMode="External"/><Relationship Id="rId240" Type="http://schemas.openxmlformats.org/officeDocument/2006/relationships/hyperlink" Target="http://be5.biz/terms/o32.html" TargetMode="External"/><Relationship Id="rId478" Type="http://schemas.openxmlformats.org/officeDocument/2006/relationships/hyperlink" Target="http://be5.biz/terms/c38.html" TargetMode="External"/><Relationship Id="rId35" Type="http://schemas.openxmlformats.org/officeDocument/2006/relationships/hyperlink" Target="http://be5.biz/terms/l2.html" TargetMode="External"/><Relationship Id="rId77" Type="http://schemas.openxmlformats.org/officeDocument/2006/relationships/hyperlink" Target="http://be5.biz/terms/n16.html" TargetMode="External"/><Relationship Id="rId100" Type="http://schemas.openxmlformats.org/officeDocument/2006/relationships/hyperlink" Target="http://be5.biz/terms/p67.html" TargetMode="External"/><Relationship Id="rId282" Type="http://schemas.openxmlformats.org/officeDocument/2006/relationships/hyperlink" Target="http://be5.biz/terms/b10.html" TargetMode="External"/><Relationship Id="rId338" Type="http://schemas.openxmlformats.org/officeDocument/2006/relationships/hyperlink" Target="http://be5.biz/terms/d3.html" TargetMode="External"/><Relationship Id="rId503" Type="http://schemas.openxmlformats.org/officeDocument/2006/relationships/hyperlink" Target="http://www.consultant.ru/" TargetMode="External"/><Relationship Id="rId8" Type="http://schemas.openxmlformats.org/officeDocument/2006/relationships/hyperlink" Target="http://be5.biz/terms/u7.html" TargetMode="External"/><Relationship Id="rId142" Type="http://schemas.openxmlformats.org/officeDocument/2006/relationships/hyperlink" Target="http://be5.biz/terms/p73.html" TargetMode="External"/><Relationship Id="rId184" Type="http://schemas.openxmlformats.org/officeDocument/2006/relationships/hyperlink" Target="http://be5.biz/terms/t7.html" TargetMode="External"/><Relationship Id="rId391" Type="http://schemas.openxmlformats.org/officeDocument/2006/relationships/hyperlink" Target="http://be5.biz/terms/z4.html" TargetMode="External"/><Relationship Id="rId405" Type="http://schemas.openxmlformats.org/officeDocument/2006/relationships/hyperlink" Target="http://be5.biz/terms/c9.html" TargetMode="External"/><Relationship Id="rId447" Type="http://schemas.openxmlformats.org/officeDocument/2006/relationships/hyperlink" Target="http://be5.biz/terms/m3.html" TargetMode="External"/><Relationship Id="rId251" Type="http://schemas.openxmlformats.org/officeDocument/2006/relationships/hyperlink" Target="http://be5.biz/terms/u18.html" TargetMode="External"/><Relationship Id="rId489" Type="http://schemas.openxmlformats.org/officeDocument/2006/relationships/hyperlink" Target="http://be5.biz/terms/u18.html" TargetMode="External"/><Relationship Id="rId46" Type="http://schemas.openxmlformats.org/officeDocument/2006/relationships/hyperlink" Target="http://be5.biz/terms/p40.html" TargetMode="External"/><Relationship Id="rId293" Type="http://schemas.openxmlformats.org/officeDocument/2006/relationships/hyperlink" Target="http://be5.biz/terms/b5.html" TargetMode="External"/><Relationship Id="rId307" Type="http://schemas.openxmlformats.org/officeDocument/2006/relationships/hyperlink" Target="http://be5.biz/terms/g5.html" TargetMode="External"/><Relationship Id="rId349" Type="http://schemas.openxmlformats.org/officeDocument/2006/relationships/hyperlink" Target="http://be5.biz/terms/z4.html" TargetMode="External"/><Relationship Id="rId514" Type="http://schemas.openxmlformats.org/officeDocument/2006/relationships/hyperlink" Target="http://be5.biz/terms/v1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104</Pages>
  <Words>50681</Words>
  <Characters>288888</Characters>
  <Application>Microsoft Office Word</Application>
  <DocSecurity>0</DocSecurity>
  <Lines>2407</Lines>
  <Paragraphs>677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2021-11-11T16:10:00Z</dcterms:created>
  <dcterms:modified xsi:type="dcterms:W3CDTF">2021-11-11T16:11:00Z</dcterms:modified>
</cp:coreProperties>
</file>