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D52" w:rsidRDefault="00514D52" w:rsidP="00514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Default="00514D52" w:rsidP="00514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Межрегиональная конференция-фестиваль научного творчества обучающихся профессионального образования «Профессионалы будущего» к 90-летию </w:t>
      </w:r>
      <w:proofErr w:type="spellStart"/>
      <w:r w:rsidRPr="00514D52">
        <w:rPr>
          <w:rFonts w:ascii="Times New Roman" w:eastAsia="Times New Roman" w:hAnsi="Times New Roman" w:cs="Times New Roman"/>
          <w:sz w:val="24"/>
          <w:szCs w:val="24"/>
          <w:lang w:eastAsia="ru-RU"/>
        </w:rPr>
        <w:t>Цивильского</w:t>
      </w:r>
      <w:proofErr w:type="spellEnd"/>
      <w:r w:rsidRPr="0051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аграрно-технологического техникума Минобразования Чуваши</w:t>
      </w: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Секция: Творчество (Техническое творчество).</w:t>
      </w: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Проектирование коллекции женского комбинезона из льняной ткани</w:t>
      </w:r>
    </w:p>
    <w:p w:rsidR="00514D52" w:rsidRPr="00514D52" w:rsidRDefault="00514D52" w:rsidP="00514D52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14D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14D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14D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14D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14D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14D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14D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14D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14D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14D52" w:rsidRPr="00514D52" w:rsidRDefault="00514D52" w:rsidP="00514D52">
      <w:pPr>
        <w:spacing w:before="240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Дмитриева К.Е., </w:t>
      </w:r>
      <w:proofErr w:type="spellStart"/>
      <w:r w:rsidRPr="00514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Копнина</w:t>
      </w:r>
      <w:proofErr w:type="spellEnd"/>
      <w:r w:rsidRPr="00514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А.А.</w:t>
      </w:r>
    </w:p>
    <w:p w:rsidR="00514D52" w:rsidRPr="00514D52" w:rsidRDefault="00514D52" w:rsidP="00514D52">
      <w:pPr>
        <w:spacing w:before="240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Чебоксарский экономико-технологический </w:t>
      </w:r>
      <w:proofErr w:type="gramStart"/>
      <w:r w:rsidRPr="00514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колледж  Минобразования</w:t>
      </w:r>
      <w:proofErr w:type="gramEnd"/>
      <w:r w:rsidRPr="00514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Чувашии</w:t>
      </w:r>
    </w:p>
    <w:p w:rsidR="00514D52" w:rsidRPr="00514D52" w:rsidRDefault="00514D52" w:rsidP="00514D52">
      <w:pPr>
        <w:spacing w:before="240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Руководитель: </w:t>
      </w:r>
      <w:proofErr w:type="spellStart"/>
      <w:r w:rsidRPr="00514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Ястребова</w:t>
      </w:r>
      <w:proofErr w:type="spellEnd"/>
      <w:r w:rsidRPr="00514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Э.Г.</w:t>
      </w:r>
    </w:p>
    <w:p w:rsidR="00514D52" w:rsidRPr="00514D52" w:rsidRDefault="00514D52" w:rsidP="00514D52">
      <w:pPr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Default="00514D52" w:rsidP="00514D52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Default="00514D52" w:rsidP="00514D52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Default="00514D52" w:rsidP="00514D52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Само слово "комбинезон" ассоциируется с рабочей робой, со специальной одеждой. Многим данное название напоминает о детском гардеробе. Для родителей этот вид детской одежды один из любимых. Он удобен и практичен.</w:t>
      </w: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Есть мнение, что комбинезон тяжело подобрать под фигуру. Для каждого типа фигуры есть свои удачные модели. Просто надо знать некоторые нюансы.</w:t>
      </w: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Рассмотри какие виды моделей бывают:</w:t>
      </w: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Спортивный стиль</w:t>
      </w: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говорит сам за себя. Здесь на первом месте комфорт, свобода в движениях, дышащий материал. Такой стиль кроя идеально сочетается с такой обувью как кеды, кроссовки, спортивные босоножки и спортивные шлёпки.</w:t>
      </w:r>
    </w:p>
    <w:p w:rsidR="00514D52" w:rsidRPr="00514D52" w:rsidRDefault="00514D52" w:rsidP="0051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Default="00514D52" w:rsidP="0051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14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Комбинезон для повседневного и непринуждённого стиля. </w:t>
      </w: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Данный стиль подразумевает удобный и свободный крой. Обычно данные комбинезоны шьют из джерси, джинсовой ткани, трикотаж, приветствуются натуральные ткани. Женщина надевает такой вид одежды для прогулок, для повседневного и домашнего времяпрепровождения.</w:t>
      </w:r>
    </w:p>
    <w:p w:rsidR="00514D52" w:rsidRPr="00514D52" w:rsidRDefault="00514D52" w:rsidP="0051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Default="00514D52" w:rsidP="0051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14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Вечерний стиль. </w:t>
      </w: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Это нарядный образ. Для вечеринок, для торжественных мероприятий, для свадебного образа, для выпускного, для дня рождения и т.д. Здесь женщины подбирают фасоны, в которые придают образу красоту, шик и неповторимость. Выреза горловины и длина брюк могут визуально скорректировать фигуру и сделать её стройнее. При помощи </w:t>
      </w:r>
      <w:proofErr w:type="spellStart"/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принта</w:t>
      </w:r>
      <w:proofErr w:type="spellEnd"/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расцветки можно подчеркнуть свои достоинства.</w:t>
      </w:r>
    </w:p>
    <w:p w:rsidR="00514D52" w:rsidRPr="00514D52" w:rsidRDefault="00514D52" w:rsidP="0051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Default="00514D52" w:rsidP="0051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14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Классический или офисный стиль.</w:t>
      </w: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работе мы проводим большую часть своего времени. Нам необходимо выглядеть с учётом </w:t>
      </w:r>
      <w:proofErr w:type="spellStart"/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дресс</w:t>
      </w:r>
      <w:proofErr w:type="spellEnd"/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кода или в сдержанном деловом стиле. Модели комбинезонов позволяют носить их с пиджаком, с блузками и рубашками. Необходимо выбирать сдержанные и спокойные тона одежды. Наряд должен сидеть на вас идеально, скрывать недостатки и подчёркивать достоинства фигуры. </w:t>
      </w:r>
    </w:p>
    <w:p w:rsidR="00514D52" w:rsidRPr="00514D52" w:rsidRDefault="00514D52" w:rsidP="0051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D52" w:rsidRPr="00514D52" w:rsidRDefault="00514D52" w:rsidP="0051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Проанализировав стили, которые разобрали выше мы разработали на наш взгляд самые практичные и удобные модели. Они не только подойдут для повседневной носки, но и деловых, праздничных встреч. В наших моделях видна не только простота, удобство, а также учитывается индивидуальность и уникальность всех возрастных групп и типовых фигур.   </w:t>
      </w:r>
    </w:p>
    <w:p w:rsid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4D52" w:rsidRP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Список использованных источников:</w:t>
      </w:r>
    </w:p>
    <w:p w:rsidR="00514D52" w:rsidRP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1.Силаева М.А./ Пошив изделий по индивидуальным заказам: учебник для нач. проф. образования. – 4-е изд., стер. – М.: Издательский центр «Академия», 2014.</w:t>
      </w:r>
    </w:p>
    <w:p w:rsidR="00514D52" w:rsidRP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2.Ермаков А.С. / Оборудование швейных предприятий: </w:t>
      </w:r>
      <w:proofErr w:type="gramStart"/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2ч. 4.1. Швейные машины неавтоматического действия: учебник для нач. проф. образования.\ – М.: Издательский центр «Академия», 2014.</w:t>
      </w:r>
    </w:p>
    <w:p w:rsidR="00514D52" w:rsidRP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3.Савостицкий Н.А., </w:t>
      </w:r>
      <w:proofErr w:type="spellStart"/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Амирова</w:t>
      </w:r>
      <w:proofErr w:type="spellEnd"/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Э.К./ Материаловедение швейного производства: Учеб. Пособие для сред. Проф. Образования. – 7-е изд., стер. – М.: Издательский центр «Академия», Мастерство, 2014.</w:t>
      </w:r>
    </w:p>
    <w:p w:rsidR="00514D52" w:rsidRP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4.Назарова А.И. и др. Технология швейных изделий по индивидуальным заказам. Учебник для вузов. М., «Легкая индустрия» 2007. – 440 с. с ил.</w:t>
      </w:r>
    </w:p>
    <w:p w:rsidR="00514D52" w:rsidRP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proofErr w:type="gramStart"/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Матузова ,</w:t>
      </w:r>
      <w:proofErr w:type="gramEnd"/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Соколова, Гончарук «Мода и крой», М, 2001 г.</w:t>
      </w:r>
    </w:p>
    <w:p w:rsidR="00514D52" w:rsidRPr="00514D52" w:rsidRDefault="00514D52" w:rsidP="00514D52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hyperlink r:id="rId4" w:history="1">
        <w:r w:rsidRPr="00514D52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https://forma-odezhda.ru/encyclopedia/gost-30327-2013-sorochki-verhnie</w:t>
        </w:r>
      </w:hyperlink>
    </w:p>
    <w:p w:rsidR="00514D52" w:rsidRPr="00514D52" w:rsidRDefault="00514D52" w:rsidP="00514D52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 </w:t>
      </w:r>
      <w:hyperlink r:id="rId5" w:history="1">
        <w:r w:rsidRPr="00514D52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ru-RU"/>
          </w:rPr>
          <w:t>https://prod.bobrodobro.ru/52138</w:t>
        </w:r>
      </w:hyperlink>
      <w:r w:rsidRPr="00514D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4565E" w:rsidRDefault="0034565E"/>
    <w:sectPr w:rsidR="00345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798"/>
    <w:rsid w:val="0034565E"/>
    <w:rsid w:val="00514D52"/>
    <w:rsid w:val="00AC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A382B"/>
  <w15:chartTrackingRefBased/>
  <w15:docId w15:val="{4F66C8F4-1C7F-4D3F-9BFC-38918B909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3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d.bobrodobro.ru/52138" TargetMode="External"/><Relationship Id="rId4" Type="http://schemas.openxmlformats.org/officeDocument/2006/relationships/hyperlink" Target="https://forma-odezhda.ru/encyclopedia/gost-30327-2013-sorochki-verh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Эльвира</cp:lastModifiedBy>
  <cp:revision>2</cp:revision>
  <dcterms:created xsi:type="dcterms:W3CDTF">2021-11-01T18:50:00Z</dcterms:created>
  <dcterms:modified xsi:type="dcterms:W3CDTF">2021-11-01T18:54:00Z</dcterms:modified>
</cp:coreProperties>
</file>