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CF8" w:rsidRDefault="004639E4" w:rsidP="00AD4CF8">
      <w:pPr>
        <w:suppressAutoHyphens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  <w:lang w:eastAsia="ar-SA"/>
        </w:rPr>
        <w:t>УДК 378</w:t>
      </w:r>
    </w:p>
    <w:p w:rsidR="001D10B1" w:rsidRDefault="001D10B1" w:rsidP="00AD4CF8">
      <w:pPr>
        <w:suppressAutoHyphens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eastAsia="ar-SA"/>
        </w:rPr>
      </w:pPr>
    </w:p>
    <w:p w:rsidR="006D2DF4" w:rsidRDefault="00DB5630" w:rsidP="006D2DF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ar-SA"/>
        </w:rPr>
      </w:pPr>
      <w:r w:rsidRPr="006D2DF4">
        <w:rPr>
          <w:rFonts w:ascii="Times New Roman" w:eastAsia="Calibri" w:hAnsi="Times New Roman" w:cs="Times New Roman"/>
          <w:b/>
          <w:iCs/>
          <w:sz w:val="28"/>
          <w:szCs w:val="28"/>
          <w:lang w:eastAsia="ar-SA"/>
        </w:rPr>
        <w:t>ОРГАНИЗАЦИЯ ПРОЕКТНОЙ ДЕЯТЕЛЬНОСТИ СТУДЕНТОВ</w:t>
      </w:r>
    </w:p>
    <w:p w:rsidR="00DB5630" w:rsidRDefault="00DB5630" w:rsidP="006D2DF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ar-SA"/>
        </w:rPr>
      </w:pPr>
      <w:r w:rsidRPr="006D2DF4">
        <w:rPr>
          <w:rFonts w:ascii="Times New Roman" w:eastAsia="Calibri" w:hAnsi="Times New Roman" w:cs="Times New Roman"/>
          <w:b/>
          <w:iCs/>
          <w:sz w:val="28"/>
          <w:szCs w:val="28"/>
          <w:lang w:eastAsia="ar-SA"/>
        </w:rPr>
        <w:t>П</w:t>
      </w:r>
      <w:r w:rsidR="00176F3A">
        <w:rPr>
          <w:rFonts w:ascii="Times New Roman" w:eastAsia="Calibri" w:hAnsi="Times New Roman" w:cs="Times New Roman"/>
          <w:b/>
          <w:iCs/>
          <w:sz w:val="28"/>
          <w:szCs w:val="28"/>
          <w:lang w:eastAsia="ar-SA"/>
        </w:rPr>
        <w:t>РИ ИЗУЧЕНИИ СОЦИАЛЬНО-ЭКОНОМИЧЕСКИХ ДИСЦИПЛИН</w:t>
      </w:r>
    </w:p>
    <w:p w:rsidR="001D10B1" w:rsidRDefault="001D10B1" w:rsidP="006D2DF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ar-SA"/>
        </w:rPr>
      </w:pPr>
    </w:p>
    <w:p w:rsidR="006D2DF4" w:rsidRDefault="006D2DF4" w:rsidP="001D10B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  <w:lang w:eastAsia="ar-SA"/>
        </w:rPr>
        <w:t>О.В. Ишмаева</w:t>
      </w:r>
      <w:r w:rsidR="001969B9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,</w:t>
      </w:r>
      <w:r w:rsidR="00B6743C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 </w:t>
      </w:r>
      <w:bookmarkStart w:id="0" w:name="_GoBack"/>
      <w:r w:rsidR="00E10571" w:rsidRPr="00E10571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старший</w:t>
      </w:r>
      <w:bookmarkEnd w:id="0"/>
      <w:r w:rsidR="00E10571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 </w:t>
      </w:r>
      <w:r w:rsidRPr="00661E2C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преподаватель,</w:t>
      </w:r>
      <w:r w:rsidRPr="006D2DF4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 </w:t>
      </w:r>
      <w:r w:rsidR="001D10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Поволжский казачий институт управления и пищевых технологий (филиал) ФГБОУ ВО «МГУТУ имени К.Г. Разумовского»</w:t>
      </w:r>
      <w:r w:rsidRPr="006D2DF4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 (Первый казачий университет)»</w:t>
      </w:r>
      <w:r w:rsidR="001D10B1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, г. Димитровград,</w:t>
      </w:r>
      <w:r w:rsidR="001D10B1" w:rsidRPr="001D10B1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 </w:t>
      </w:r>
      <w:r w:rsidR="001D10B1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Россия</w:t>
      </w:r>
    </w:p>
    <w:p w:rsidR="001D10B1" w:rsidRDefault="001D10B1" w:rsidP="001D10B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</w:p>
    <w:p w:rsidR="006D2DF4" w:rsidRPr="00661E2C" w:rsidRDefault="00C63B7B" w:rsidP="001D10B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661E2C">
        <w:rPr>
          <w:rFonts w:ascii="Times New Roman" w:hAnsi="Times New Roman" w:cs="Times New Roman"/>
          <w:sz w:val="24"/>
          <w:szCs w:val="24"/>
        </w:rPr>
        <w:t>В статье представлен опыт организации проектной деятельности студентов</w:t>
      </w:r>
      <w:r w:rsidR="00C76E0B" w:rsidRPr="00661E2C">
        <w:rPr>
          <w:rFonts w:ascii="Times New Roman" w:hAnsi="Times New Roman" w:cs="Times New Roman"/>
          <w:sz w:val="24"/>
          <w:szCs w:val="24"/>
        </w:rPr>
        <w:t xml:space="preserve">. Приведены </w:t>
      </w:r>
      <w:r w:rsidRPr="00661E2C">
        <w:rPr>
          <w:rFonts w:ascii="Times New Roman" w:hAnsi="Times New Roman" w:cs="Times New Roman"/>
          <w:sz w:val="24"/>
          <w:szCs w:val="24"/>
        </w:rPr>
        <w:t xml:space="preserve"> </w:t>
      </w:r>
      <w:r w:rsidR="00C76E0B" w:rsidRPr="00661E2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основные требования к использованию метода проектов  и подходы к его структурированию. Рассмотрены </w:t>
      </w:r>
      <w:r w:rsidR="004639E4" w:rsidRPr="004639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основные подходы применительно к условиям профессионального образования и</w:t>
      </w:r>
      <w:r w:rsidR="004639E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6E0B" w:rsidRPr="00661E2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этапы реализации проекта.</w:t>
      </w:r>
    </w:p>
    <w:p w:rsidR="00C76E0B" w:rsidRDefault="00C76E0B" w:rsidP="001D10B1">
      <w:pPr>
        <w:suppressAutoHyphens/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8052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Ключевые слова:</w:t>
      </w:r>
      <w:r w:rsidRPr="00661E2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метод проектов, педагогическая технология, структурирование, исследование</w:t>
      </w:r>
      <w:r w:rsidR="00AB2FB5" w:rsidRPr="00661E2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1D10B1" w:rsidRPr="00661E2C" w:rsidRDefault="001D10B1" w:rsidP="006D2DF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13437C" w:rsidRDefault="0013437C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Проектное обучение зародилось и стало успешно развиваться в рамках англосаксонской культурно-образовательной традиции, где и продолжает существовать. В нашей стране внедрение проектного обучения становится все более масштабным, особенно в последнее время. </w:t>
      </w:r>
    </w:p>
    <w:p w:rsidR="009865B7" w:rsidRPr="0013437C" w:rsidRDefault="009865B7" w:rsidP="009865B7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«Проект» (в буквальном переводе с латинского – брошенный вперед) толкуется в современных словарях как «прототип, прообраз какого-либо объекта, вида деятельности». А проектирование определяется как деятельность, направленная на «осмысливание того, что должно быть». Это деятельность по изменению, иногда – и по созданию будущего, а в частном случае – по созданию сре</w:t>
      </w:r>
      <w:proofErr w:type="gramStart"/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дств дл</w:t>
      </w:r>
      <w:proofErr w:type="gramEnd"/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я дальнейшего проектирования. </w:t>
      </w:r>
    </w:p>
    <w:p w:rsidR="0013437C" w:rsidRPr="0013437C" w:rsidRDefault="0013437C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 совре</w:t>
      </w:r>
      <w:r w:rsidR="008E6813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менной российской педагогике </w:t>
      </w: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чаще </w:t>
      </w:r>
      <w:r w:rsidR="008E6813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всего </w:t>
      </w: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используется метод проектов как «способ достижения дидактической цели через детальную разработку проблемы (технологию), которая должна завершиться вполне реальным, осязаемым практическим результатом, оф</w:t>
      </w:r>
      <w:r w:rsidR="00AC0C7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ормленным тем или иным образом.</w:t>
      </w:r>
    </w:p>
    <w:p w:rsidR="0013437C" w:rsidRPr="0013437C" w:rsidRDefault="00ED3C46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Метод проектов представляет собой</w:t>
      </w:r>
      <w:r w:rsidR="0013437C"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наличие четких временных рамок и ориентирован на самостоятельную деятельность студентов – индивидуальную, парную, групповую.</w:t>
      </w:r>
    </w:p>
    <w:p w:rsidR="0013437C" w:rsidRPr="0013437C" w:rsidRDefault="0013437C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 качестве основных требований к использованию метода проектов  профессор Е.С. </w:t>
      </w:r>
      <w:proofErr w:type="spellStart"/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Полат</w:t>
      </w:r>
      <w:proofErr w:type="spellEnd"/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выделяет </w:t>
      </w:r>
      <w:proofErr w:type="gramStart"/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следующие</w:t>
      </w:r>
      <w:proofErr w:type="gramEnd"/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:</w:t>
      </w:r>
    </w:p>
    <w:p w:rsidR="0013437C" w:rsidRPr="0013437C" w:rsidRDefault="0013437C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 Наличие значимой в исследовательском, творческом плане проблемы/задачи, требующей интегрированного знания, исследовательского поиска для ее решения.</w:t>
      </w:r>
    </w:p>
    <w:p w:rsidR="0013437C" w:rsidRPr="0013437C" w:rsidRDefault="00EB35F9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</w:t>
      </w:r>
      <w:r w:rsidR="0013437C"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Самостоятельная деятельность студентов.</w:t>
      </w:r>
    </w:p>
    <w:p w:rsidR="0013437C" w:rsidRPr="0013437C" w:rsidRDefault="00EB35F9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13437C"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Структурирование содержательной части проекта.</w:t>
      </w:r>
    </w:p>
    <w:p w:rsidR="0013437C" w:rsidRPr="0013437C" w:rsidRDefault="00EB35F9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</w:t>
      </w:r>
      <w:r w:rsidR="0013437C"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Использование исследовательских методов, предусматривающих определенную последовательность действий:</w:t>
      </w:r>
    </w:p>
    <w:p w:rsidR="0013437C" w:rsidRPr="0013437C" w:rsidRDefault="0013437C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• определение проблемы и вытекающих из нее задач исследования; </w:t>
      </w:r>
    </w:p>
    <w:p w:rsidR="0013437C" w:rsidRPr="0013437C" w:rsidRDefault="0013437C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• выдвижение гипотез их решения; </w:t>
      </w:r>
    </w:p>
    <w:p w:rsidR="0013437C" w:rsidRPr="0013437C" w:rsidRDefault="0013437C" w:rsidP="00AC0C76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lastRenderedPageBreak/>
        <w:t>• о</w:t>
      </w:r>
      <w:r w:rsidR="00AC0C7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бсуждение методов исследования и способов оформления</w:t>
      </w: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конечных результатов;</w:t>
      </w:r>
    </w:p>
    <w:p w:rsidR="0013437C" w:rsidRPr="0013437C" w:rsidRDefault="0013437C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• сбор, систематизация и анализ полученных данных; </w:t>
      </w:r>
    </w:p>
    <w:p w:rsidR="0013437C" w:rsidRPr="0013437C" w:rsidRDefault="0013437C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• подведение итогов, оформление результатов, их презентация; </w:t>
      </w:r>
    </w:p>
    <w:p w:rsidR="0013437C" w:rsidRPr="0013437C" w:rsidRDefault="0013437C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• выводы, выдвижение новых проблем исследования. </w:t>
      </w:r>
    </w:p>
    <w:p w:rsidR="0013437C" w:rsidRPr="0013437C" w:rsidRDefault="0013437C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proofErr w:type="spellStart"/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Полат</w:t>
      </w:r>
      <w:proofErr w:type="spellEnd"/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Е.С. останавливается и на общих подходах к структурированию проекта:</w:t>
      </w:r>
    </w:p>
    <w:p w:rsidR="0013437C" w:rsidRPr="0013437C" w:rsidRDefault="0013437C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 Выбора темы проекта, его типа, количества участников. </w:t>
      </w:r>
    </w:p>
    <w:p w:rsidR="0013437C" w:rsidRPr="0013437C" w:rsidRDefault="00A70488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2. Определения</w:t>
      </w:r>
      <w:r w:rsidR="0013437C"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возможных вариантов проблем.</w:t>
      </w:r>
    </w:p>
    <w:p w:rsidR="0013437C" w:rsidRPr="0013437C" w:rsidRDefault="00A70488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3. Распределения</w:t>
      </w:r>
      <w:r w:rsidR="0013437C"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задач по гру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ппам, обсуждения</w:t>
      </w:r>
      <w:r w:rsidR="0013437C"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возможных методов исследования, поиска информации, творческих решений. </w:t>
      </w:r>
    </w:p>
    <w:p w:rsidR="0013437C" w:rsidRPr="0013437C" w:rsidRDefault="00A70488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4. Самостоятельной работы</w:t>
      </w:r>
      <w:r w:rsidR="0013437C"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участников проекта по своим индивидуальным или групповым исследовательским, творческим задачам. </w:t>
      </w:r>
    </w:p>
    <w:p w:rsidR="0013437C" w:rsidRPr="0013437C" w:rsidRDefault="00A70488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5. Промежуточных обсуждений</w:t>
      </w:r>
      <w:r w:rsidR="0013437C"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полученных данных в группах. </w:t>
      </w:r>
    </w:p>
    <w:p w:rsidR="0013437C" w:rsidRPr="0013437C" w:rsidRDefault="00A70488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6. Защиты проектов, оппонирования</w:t>
      </w:r>
      <w:r w:rsidR="0013437C"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</w:p>
    <w:p w:rsidR="0013437C" w:rsidRPr="0013437C" w:rsidRDefault="00A70488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7. Коллективного обсуждения, экспертизы, результатов внешней оценки, выводов</w:t>
      </w:r>
      <w:r w:rsidR="0013437C"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</w:p>
    <w:p w:rsidR="0013437C" w:rsidRDefault="008E6813" w:rsidP="0013437C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Метод проектов, как педагогическая технология</w:t>
      </w:r>
      <w:r w:rsidR="0013437C"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предполагает совокупность исследовательских, поисковых, проблемных методов, творческих по своей сути. Преподавателю в рамках проекта отводится роль разработчика, координатора, эксперта, консультанта.</w:t>
      </w:r>
    </w:p>
    <w:p w:rsidR="00A70488" w:rsidRPr="0013437C" w:rsidRDefault="00A70488" w:rsidP="00A704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Рассмотрим основные подходы применительно к условиям профессионального образования: </w:t>
      </w:r>
    </w:p>
    <w:p w:rsidR="00A70488" w:rsidRPr="0013437C" w:rsidRDefault="00A70488" w:rsidP="00A704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Подбор заданий,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пробуждающие у студента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потребность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познавательной деятельности.</w:t>
      </w:r>
      <w:proofErr w:type="gramEnd"/>
    </w:p>
    <w:p w:rsidR="00A70488" w:rsidRPr="0013437C" w:rsidRDefault="00A70488" w:rsidP="00A704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Приспособление темпа изучения учебного материала и методов обучения к уровню развития студентов. </w:t>
      </w:r>
    </w:p>
    <w:p w:rsidR="00A70488" w:rsidRPr="0013437C" w:rsidRDefault="00A70488" w:rsidP="00A704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 Индивидуальный подход. </w:t>
      </w:r>
    </w:p>
    <w:p w:rsidR="00A70488" w:rsidRPr="0013437C" w:rsidRDefault="00A70488" w:rsidP="00A704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Повторное объяснение учебного материала и подбор дополнительных заданий.</w:t>
      </w:r>
    </w:p>
    <w:p w:rsidR="00A70488" w:rsidRPr="0013437C" w:rsidRDefault="00A70488" w:rsidP="00A704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Постоянное использование наглядности, наводящих вопросов, аналогий. </w:t>
      </w:r>
    </w:p>
    <w:p w:rsidR="00A70488" w:rsidRPr="0013437C" w:rsidRDefault="00A70488" w:rsidP="00A704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Использование поощрений, повышение самооценки студента, укрепление в нем веры в свои силы. </w:t>
      </w:r>
    </w:p>
    <w:p w:rsidR="00A70488" w:rsidRPr="00A70488" w:rsidRDefault="00A70488" w:rsidP="00A704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Поэтапное обобщение проделанной на учебном занятии работы. 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Методика профессионального обучения основывается на следующих принципах диалектики: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13437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Принцип детерминизма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который проявляется в формировании м</w:t>
      </w:r>
      <w:r w:rsidR="008E681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отивации к учебной деятельности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E681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что 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влияет на повышение уровня познавательной активности.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13437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 xml:space="preserve"> Принцип развития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находит свое выражение в использовании материала конкретной дисциплины для внутреннего количественного и качественного изменения личности.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13437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 xml:space="preserve">Принцип единства 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сознания и деятельности заключается в том, что деятельность студента становится одним из важных параметров оценки уровня его развития.</w:t>
      </w:r>
    </w:p>
    <w:p w:rsidR="006D2822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Данные принципы реализуются в подходах к организации учебного процесса студентов. При этом учебный процесс должен быть систематическим, комплексным, индивидуализированным. 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Указанные выше принципы реализуются и в использовании методов обучения, подразделяющихся по характеру познавательной деятельности студентов – словесные, наглядные, практические. Мы остановимся на первых двух, поскольку они являются основополагающими в преподавании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экономических 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дисциплин: 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Словесные методы – главная форма общения преподавателя со студентами. К таким методам относятся описание, рассказ, объяснение, беседа. Словесные методы содействуют установлению контакта преподавателя и студентов. Кроме этого, слово преподавателя – это образец устной речи. К устному изложению преподавателем учебного материала должны предъявляться определенные требования: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научная достоверность преподаваемого материала;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системность и последовательность изложения материала; 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доступность и понятность преподаваемого материала;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рассказываемый материал должен быть интересен студентам; 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целостность, завершенность и поз</w:t>
      </w:r>
      <w:r w:rsidR="009865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навательная важность информации.</w:t>
      </w:r>
    </w:p>
    <w:p w:rsidR="006D2822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Наглядные методы создают условия для полного усвоения студентами необходимого материала. Создание зрительных образов необходимо для лучшего усвоения материала, его формирования и сохранения в памяти. 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нагля</w:t>
      </w:r>
      <w:r w:rsidR="008E681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дным методам обучения  предъявляются следующие 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требования: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показываемый объект должен быть хорошо виден всем студентам;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каждый студент должен работать в соответствии с поставленными задачами;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студентам важно дать задание – описать объект словами, что способствует развитию наблюдательности и формированию правильной, логичной речи;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студенты должны сформулировать итоги своих наблюдений на максимал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ьном и доступном для них уровне.</w:t>
      </w:r>
    </w:p>
    <w:p w:rsidR="0013437C" w:rsidRPr="0013437C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Таким образом, заявленные принципы, основные подходы и методы обучения находят свое отражение в рассматриваемом методе проектов.</w:t>
      </w:r>
    </w:p>
    <w:p w:rsidR="009865B7" w:rsidRDefault="0013437C" w:rsidP="00134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Итак, обратимся к этапам проекта.</w:t>
      </w:r>
    </w:p>
    <w:p w:rsidR="009865B7" w:rsidRPr="009865B7" w:rsidRDefault="0013437C" w:rsidP="009865B7">
      <w:pPr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65B7" w:rsidRPr="009865B7">
        <w:rPr>
          <w:rFonts w:ascii="Times New Roman" w:eastAsia="Calibri" w:hAnsi="Times New Roman" w:cs="Times New Roman"/>
          <w:caps/>
          <w:sz w:val="28"/>
          <w:szCs w:val="28"/>
        </w:rPr>
        <w:t>Этапы реализации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02"/>
        <w:gridCol w:w="2966"/>
        <w:gridCol w:w="3509"/>
      </w:tblGrid>
      <w:tr w:rsidR="009865B7" w:rsidRPr="009865B7" w:rsidTr="00E82E30">
        <w:tc>
          <w:tcPr>
            <w:tcW w:w="594" w:type="dxa"/>
          </w:tcPr>
          <w:p w:rsidR="009865B7" w:rsidRPr="009865B7" w:rsidRDefault="009865B7" w:rsidP="00986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2502" w:type="dxa"/>
          </w:tcPr>
          <w:p w:rsidR="009865B7" w:rsidRPr="009865B7" w:rsidRDefault="009865B7" w:rsidP="00986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Этап</w:t>
            </w:r>
            <w:proofErr w:type="spellEnd"/>
          </w:p>
        </w:tc>
        <w:tc>
          <w:tcPr>
            <w:tcW w:w="2966" w:type="dxa"/>
          </w:tcPr>
          <w:p w:rsidR="009865B7" w:rsidRPr="009865B7" w:rsidRDefault="009865B7" w:rsidP="00986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Содержание</w:t>
            </w:r>
            <w:proofErr w:type="spellEnd"/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деятельности</w:t>
            </w:r>
            <w:proofErr w:type="spellEnd"/>
          </w:p>
        </w:tc>
        <w:tc>
          <w:tcPr>
            <w:tcW w:w="3509" w:type="dxa"/>
          </w:tcPr>
          <w:p w:rsidR="009865B7" w:rsidRPr="00AB2FB5" w:rsidRDefault="00AB2FB5" w:rsidP="00AB2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9865B7" w:rsidRPr="009865B7" w:rsidTr="00E82E30">
        <w:tc>
          <w:tcPr>
            <w:tcW w:w="594" w:type="dxa"/>
            <w:vMerge w:val="restart"/>
            <w:vAlign w:val="center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502" w:type="dxa"/>
            <w:vMerge w:val="restart"/>
            <w:vAlign w:val="center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Подготовительный</w:t>
            </w:r>
            <w:proofErr w:type="spellEnd"/>
          </w:p>
        </w:tc>
        <w:tc>
          <w:tcPr>
            <w:tcW w:w="2966" w:type="dxa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Обоснование </w:t>
            </w: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темы</w:t>
            </w:r>
            <w:proofErr w:type="spellEnd"/>
          </w:p>
        </w:tc>
        <w:tc>
          <w:tcPr>
            <w:tcW w:w="3509" w:type="dxa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Формулировка</w:t>
            </w:r>
            <w:proofErr w:type="spellEnd"/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темы</w:t>
            </w:r>
            <w:proofErr w:type="spellEnd"/>
          </w:p>
        </w:tc>
      </w:tr>
      <w:tr w:rsidR="009865B7" w:rsidRPr="009865B7" w:rsidTr="00E82E30">
        <w:tc>
          <w:tcPr>
            <w:tcW w:w="594" w:type="dxa"/>
            <w:vMerge/>
            <w:vAlign w:val="center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02" w:type="dxa"/>
            <w:vMerge/>
            <w:vAlign w:val="center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66" w:type="dxa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Целеполагание</w:t>
            </w:r>
            <w:proofErr w:type="spellEnd"/>
          </w:p>
        </w:tc>
        <w:tc>
          <w:tcPr>
            <w:tcW w:w="3509" w:type="dxa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Постановка</w:t>
            </w:r>
            <w:proofErr w:type="spellEnd"/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цели</w:t>
            </w:r>
            <w:proofErr w:type="spellEnd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задач</w:t>
            </w:r>
            <w:proofErr w:type="spellEnd"/>
          </w:p>
        </w:tc>
      </w:tr>
      <w:tr w:rsidR="009865B7" w:rsidRPr="009865B7" w:rsidTr="00E82E30">
        <w:tc>
          <w:tcPr>
            <w:tcW w:w="594" w:type="dxa"/>
            <w:vMerge/>
            <w:vAlign w:val="center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02" w:type="dxa"/>
            <w:vMerge/>
            <w:vAlign w:val="center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66" w:type="dxa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Планирование</w:t>
            </w:r>
            <w:proofErr w:type="spellEnd"/>
          </w:p>
        </w:tc>
        <w:tc>
          <w:tcPr>
            <w:tcW w:w="3509" w:type="dxa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Составление</w:t>
            </w:r>
            <w:proofErr w:type="spellEnd"/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плана</w:t>
            </w:r>
            <w:proofErr w:type="spellEnd"/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работы</w:t>
            </w:r>
            <w:proofErr w:type="spellEnd"/>
          </w:p>
        </w:tc>
      </w:tr>
      <w:tr w:rsidR="009865B7" w:rsidRPr="009865B7" w:rsidTr="00E82E30">
        <w:tc>
          <w:tcPr>
            <w:tcW w:w="594" w:type="dxa"/>
            <w:vMerge/>
            <w:vAlign w:val="center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02" w:type="dxa"/>
            <w:vMerge/>
            <w:vAlign w:val="center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66" w:type="dxa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Сбор</w:t>
            </w:r>
            <w:proofErr w:type="spellEnd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обработка</w:t>
            </w:r>
            <w:proofErr w:type="spellEnd"/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информации</w:t>
            </w:r>
            <w:proofErr w:type="spellEnd"/>
          </w:p>
        </w:tc>
        <w:tc>
          <w:tcPr>
            <w:tcW w:w="3509" w:type="dxa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Составление</w:t>
            </w:r>
            <w:proofErr w:type="spellEnd"/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списка</w:t>
            </w:r>
            <w:proofErr w:type="spellEnd"/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литературы</w:t>
            </w:r>
            <w:proofErr w:type="spellEnd"/>
          </w:p>
        </w:tc>
      </w:tr>
      <w:tr w:rsidR="009865B7" w:rsidRPr="009865B7" w:rsidTr="00E82E30">
        <w:tc>
          <w:tcPr>
            <w:tcW w:w="594" w:type="dxa"/>
            <w:vAlign w:val="center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02" w:type="dxa"/>
            <w:vAlign w:val="center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Основной</w:t>
            </w:r>
            <w:proofErr w:type="spellEnd"/>
          </w:p>
        </w:tc>
        <w:tc>
          <w:tcPr>
            <w:tcW w:w="2966" w:type="dxa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текста</w:t>
            </w:r>
          </w:p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>Коррекция текста</w:t>
            </w:r>
          </w:p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презентации результатов работы Оформление работы</w:t>
            </w:r>
          </w:p>
        </w:tc>
        <w:tc>
          <w:tcPr>
            <w:tcW w:w="3509" w:type="dxa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>Обоснование выбора идеи, конструкции, материалов</w:t>
            </w:r>
          </w:p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>Коррекция технологических операций</w:t>
            </w:r>
          </w:p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>Бизнес-план «Мое собственное дело»</w:t>
            </w:r>
          </w:p>
        </w:tc>
      </w:tr>
      <w:tr w:rsidR="009865B7" w:rsidRPr="009865B7" w:rsidTr="00E82E30">
        <w:tc>
          <w:tcPr>
            <w:tcW w:w="594" w:type="dxa"/>
            <w:vMerge w:val="restart"/>
            <w:vAlign w:val="center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502" w:type="dxa"/>
            <w:vMerge w:val="restart"/>
            <w:vAlign w:val="center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Заключительный</w:t>
            </w:r>
            <w:proofErr w:type="spellEnd"/>
          </w:p>
        </w:tc>
        <w:tc>
          <w:tcPr>
            <w:tcW w:w="2966" w:type="dxa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  <w:tc>
          <w:tcPr>
            <w:tcW w:w="3509" w:type="dxa"/>
          </w:tcPr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>Защита проекта (презентация результатов)</w:t>
            </w:r>
          </w:p>
          <w:p w:rsidR="009865B7" w:rsidRPr="009865B7" w:rsidRDefault="009865B7" w:rsidP="009865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>Оценка проектной работы</w:t>
            </w:r>
          </w:p>
        </w:tc>
      </w:tr>
      <w:tr w:rsidR="009865B7" w:rsidRPr="009865B7" w:rsidTr="006D2DF4">
        <w:trPr>
          <w:trHeight w:val="1259"/>
        </w:trPr>
        <w:tc>
          <w:tcPr>
            <w:tcW w:w="594" w:type="dxa"/>
            <w:vMerge/>
          </w:tcPr>
          <w:p w:rsidR="009865B7" w:rsidRPr="009865B7" w:rsidRDefault="009865B7" w:rsidP="006D2DF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2" w:type="dxa"/>
            <w:vMerge/>
          </w:tcPr>
          <w:p w:rsidR="009865B7" w:rsidRPr="009865B7" w:rsidRDefault="009865B7" w:rsidP="006D2DF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66" w:type="dxa"/>
          </w:tcPr>
          <w:p w:rsidR="009865B7" w:rsidRPr="009865B7" w:rsidRDefault="009865B7" w:rsidP="006D2DF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Анализ</w:t>
            </w:r>
            <w:proofErr w:type="spellEnd"/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работы</w:t>
            </w:r>
            <w:proofErr w:type="spellEnd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рефлексия</w:t>
            </w:r>
            <w:proofErr w:type="spellEnd"/>
            <w:r w:rsidRPr="009865B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3509" w:type="dxa"/>
          </w:tcPr>
          <w:p w:rsidR="009865B7" w:rsidRPr="009865B7" w:rsidRDefault="009865B7" w:rsidP="006D2DF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5B7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причин успехов/неудач, поиск путей коррекции деятельности</w:t>
            </w:r>
          </w:p>
        </w:tc>
      </w:tr>
    </w:tbl>
    <w:p w:rsidR="009865B7" w:rsidRDefault="009865B7" w:rsidP="009865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82E30" w:rsidRDefault="009865B7" w:rsidP="009865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Студенты на протяжении всего проекта фиксируют все задания и делают отметки об их выполнении в «Листе достижений в проектной деятельности»</w:t>
      </w:r>
      <w:r w:rsidRPr="00AC0C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ходе проекта преподаватель ведет «Дне</w:t>
      </w:r>
      <w:r w:rsidR="00E82E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вник педагогических наблюдений», в котором фиксируются: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82E30" w:rsidRPr="0013437C" w:rsidRDefault="00E82E30" w:rsidP="00E82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соблюдение студентами сроков выполнения этапов проекта;</w:t>
      </w:r>
    </w:p>
    <w:p w:rsidR="00E82E30" w:rsidRPr="0013437C" w:rsidRDefault="00E82E30" w:rsidP="00E82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познавательную активность;</w:t>
      </w:r>
    </w:p>
    <w:p w:rsidR="00E82E30" w:rsidRPr="00E82E30" w:rsidRDefault="00E82E30" w:rsidP="00E82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</w:t>
      </w: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характер взаимодействия студентов в группе (паре).</w:t>
      </w:r>
    </w:p>
    <w:p w:rsidR="0013437C" w:rsidRPr="00E82E30" w:rsidRDefault="009865B7" w:rsidP="000441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Результаты входной диагностики и контрольных срезов (по завершении проекта) преподаватель заносит в таблицу, где отражена количественная (сколько человек) и качественная (какой уровень) составляющая по каждой компетенции. Затем преподаватель по формуле высчитывает средний коэффициент уровня </w:t>
      </w:r>
      <w:proofErr w:type="spellStart"/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1343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каждой компетенции. </w:t>
      </w:r>
    </w:p>
    <w:p w:rsidR="000441AE" w:rsidRPr="000441AE" w:rsidRDefault="000441AE" w:rsidP="006D2DF4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0441A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Реализация метода проектов на практике обуславливает изменение позиции преподавателя. Из носителя готовых знаний он превращается в организатора познавательной, исследовательской деятельности студентов. </w:t>
      </w:r>
    </w:p>
    <w:p w:rsidR="000441AE" w:rsidRDefault="000441AE" w:rsidP="006D2DF4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0441A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Организация внешней экспертизы проектов является необходимым условием оценки эффективности, выявления причин успехов и/или неудач и своевременной коррекции деятельности студентов. </w:t>
      </w:r>
    </w:p>
    <w:p w:rsidR="00450DE9" w:rsidRPr="00450DE9" w:rsidRDefault="00450DE9" w:rsidP="006D2DF4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450DE9">
        <w:rPr>
          <w:rFonts w:ascii="Times New Roman" w:hAnsi="Times New Roman" w:cs="Times New Roman"/>
          <w:sz w:val="28"/>
          <w:szCs w:val="28"/>
        </w:rPr>
        <w:t>“Все, что я познаю, я знаю, для чего это мне надо и где и как я могу эти знания применить” - вот основной тезис современного понимания метода проектов, который и привлекает многие образовательные системы, стремящиеся найти разумный баланс между академическими знаниями и прагматическими умениями.</w:t>
      </w:r>
    </w:p>
    <w:p w:rsidR="00D25F68" w:rsidRDefault="00D25F68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Таким образом, можно сказать, что основное предназначение метода проектов состоит в предоставлении студентам возможности</w:t>
      </w:r>
      <w:r w:rsidR="000441A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самостоятельного приобретения знаний в процессе решения</w:t>
      </w:r>
      <w:r w:rsidR="000441A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343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практических задач или проблем, требующих интеграции знаний и</w:t>
      </w:r>
      <w:r w:rsidR="00450DE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з различных предметных областей.</w:t>
      </w:r>
    </w:p>
    <w:p w:rsidR="00450DE9" w:rsidRDefault="00450DE9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450DE9" w:rsidRDefault="00450DE9" w:rsidP="00450DE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61E2C">
        <w:rPr>
          <w:rFonts w:ascii="Times New Roman" w:hAnsi="Times New Roman" w:cs="Times New Roman"/>
          <w:i/>
          <w:sz w:val="28"/>
          <w:szCs w:val="28"/>
        </w:rPr>
        <w:t>Список литературы:</w:t>
      </w:r>
    </w:p>
    <w:p w:rsidR="001D10B1" w:rsidRPr="00661E2C" w:rsidRDefault="001D10B1" w:rsidP="00450DE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50DE9" w:rsidRDefault="00661E2C" w:rsidP="00450DE9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0DE9">
        <w:rPr>
          <w:rFonts w:ascii="Times New Roman" w:eastAsia="Times New Roman" w:hAnsi="Times New Roman" w:cs="Times New Roman"/>
          <w:sz w:val="28"/>
          <w:szCs w:val="28"/>
        </w:rPr>
        <w:t xml:space="preserve">Е.С. </w:t>
      </w:r>
      <w:r w:rsidR="00450DE9" w:rsidRPr="00C76E0B">
        <w:rPr>
          <w:rFonts w:ascii="Times New Roman" w:eastAsia="Times New Roman" w:hAnsi="Times New Roman" w:cs="Times New Roman"/>
          <w:sz w:val="28"/>
          <w:szCs w:val="28"/>
        </w:rPr>
        <w:t>Современные педагогические и информационные технолог</w:t>
      </w:r>
      <w:r w:rsidR="00450DE9">
        <w:rPr>
          <w:rFonts w:ascii="Times New Roman" w:eastAsia="Times New Roman" w:hAnsi="Times New Roman" w:cs="Times New Roman"/>
          <w:sz w:val="28"/>
          <w:szCs w:val="28"/>
        </w:rPr>
        <w:t>ии в системе образования.– М.: Издательский</w:t>
      </w:r>
      <w:r w:rsidR="00450DE9" w:rsidRPr="00C76E0B">
        <w:rPr>
          <w:rFonts w:ascii="Times New Roman" w:eastAsia="Times New Roman" w:hAnsi="Times New Roman" w:cs="Times New Roman"/>
          <w:sz w:val="28"/>
          <w:szCs w:val="28"/>
        </w:rPr>
        <w:t xml:space="preserve"> це</w:t>
      </w:r>
      <w:r w:rsidR="00450DE9">
        <w:rPr>
          <w:rFonts w:ascii="Times New Roman" w:eastAsia="Times New Roman" w:hAnsi="Times New Roman" w:cs="Times New Roman"/>
          <w:sz w:val="28"/>
          <w:szCs w:val="28"/>
        </w:rPr>
        <w:t>нтр «Академия», 2010. – 200 с.</w:t>
      </w:r>
    </w:p>
    <w:p w:rsidR="00450DE9" w:rsidRPr="00EB35F9" w:rsidRDefault="00661E2C" w:rsidP="00450DE9">
      <w:pPr>
        <w:numPr>
          <w:ilvl w:val="0"/>
          <w:numId w:val="16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Яковлев</w:t>
      </w:r>
      <w:r w:rsidR="00450DE9" w:rsidRPr="00EB35F9">
        <w:rPr>
          <w:rFonts w:ascii="Times New Roman" w:eastAsia="Times New Roman" w:hAnsi="Times New Roman" w:cs="Times New Roman"/>
          <w:sz w:val="28"/>
          <w:szCs w:val="28"/>
        </w:rPr>
        <w:t xml:space="preserve"> Г. А. Организация предпринимательской деятельности [Электронный ресурс]: Учебное пособие / Г.А. Яковлев. – 2-e изд. – М.: ИНФРА-М, 2010. - 313 с.: 60x9</w:t>
      </w:r>
      <w:r w:rsidR="008E6813">
        <w:rPr>
          <w:rFonts w:ascii="Times New Roman" w:eastAsia="Times New Roman" w:hAnsi="Times New Roman" w:cs="Times New Roman"/>
          <w:sz w:val="28"/>
          <w:szCs w:val="28"/>
        </w:rPr>
        <w:t xml:space="preserve">0 1/16. – (Высшее образование) </w:t>
      </w:r>
      <w:r w:rsidR="00450DE9" w:rsidRPr="00EB35F9">
        <w:rPr>
          <w:rFonts w:ascii="Times New Roman" w:eastAsia="Times New Roman" w:hAnsi="Times New Roman" w:cs="Times New Roman"/>
          <w:sz w:val="28"/>
          <w:szCs w:val="28"/>
        </w:rPr>
        <w:t>ISBN 978-5-16-003686-1, 1500 экз. // Режим доступа: http://znanium.com/bookread.php?book=216621</w:t>
      </w:r>
    </w:p>
    <w:p w:rsidR="00450DE9" w:rsidRDefault="00450DE9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6D2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76F3A" w:rsidRDefault="00176F3A" w:rsidP="00B6743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9155D0" w:rsidRPr="00780526" w:rsidRDefault="009155D0" w:rsidP="0036339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155D0" w:rsidRPr="00780526" w:rsidRDefault="009155D0" w:rsidP="00363394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9155D0" w:rsidRPr="00780526" w:rsidSect="000441AE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26D" w:rsidRDefault="00C4726D">
      <w:pPr>
        <w:spacing w:after="0" w:line="240" w:lineRule="auto"/>
      </w:pPr>
      <w:r>
        <w:separator/>
      </w:r>
    </w:p>
  </w:endnote>
  <w:endnote w:type="continuationSeparator" w:id="0">
    <w:p w:rsidR="00C4726D" w:rsidRDefault="00C47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26D" w:rsidRDefault="00C4726D">
      <w:pPr>
        <w:spacing w:after="0" w:line="240" w:lineRule="auto"/>
      </w:pPr>
      <w:r>
        <w:separator/>
      </w:r>
    </w:p>
  </w:footnote>
  <w:footnote w:type="continuationSeparator" w:id="0">
    <w:p w:rsidR="00C4726D" w:rsidRDefault="00C47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B7" w:rsidRDefault="009865B7" w:rsidP="000441AE">
    <w:pPr>
      <w:pStyle w:val="a3"/>
    </w:pPr>
  </w:p>
  <w:p w:rsidR="009865B7" w:rsidRDefault="009865B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7CC1"/>
    <w:multiLevelType w:val="hybridMultilevel"/>
    <w:tmpl w:val="BB787188"/>
    <w:lvl w:ilvl="0" w:tplc="0419000F">
      <w:start w:val="1"/>
      <w:numFmt w:val="decimal"/>
      <w:lvlText w:val="%1."/>
      <w:lvlJc w:val="left"/>
      <w:pPr>
        <w:ind w:left="867" w:hanging="360"/>
      </w:p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">
    <w:nsid w:val="05ED03A4"/>
    <w:multiLevelType w:val="hybridMultilevel"/>
    <w:tmpl w:val="9D100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43A0E"/>
    <w:multiLevelType w:val="hybridMultilevel"/>
    <w:tmpl w:val="EC96F71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8F5A53"/>
    <w:multiLevelType w:val="hybridMultilevel"/>
    <w:tmpl w:val="DCB6C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16EAA"/>
    <w:multiLevelType w:val="hybridMultilevel"/>
    <w:tmpl w:val="8FA084CC"/>
    <w:lvl w:ilvl="0" w:tplc="762868D4">
      <w:numFmt w:val="bullet"/>
      <w:lvlText w:val="•"/>
      <w:lvlJc w:val="left"/>
      <w:pPr>
        <w:ind w:left="2138" w:hanging="7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AD2DB5"/>
    <w:multiLevelType w:val="hybridMultilevel"/>
    <w:tmpl w:val="9230C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42762"/>
    <w:multiLevelType w:val="multilevel"/>
    <w:tmpl w:val="2D022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800AF6"/>
    <w:multiLevelType w:val="hybridMultilevel"/>
    <w:tmpl w:val="5BE61190"/>
    <w:lvl w:ilvl="0" w:tplc="762868D4">
      <w:numFmt w:val="bullet"/>
      <w:lvlText w:val="•"/>
      <w:lvlJc w:val="left"/>
      <w:pPr>
        <w:ind w:left="1429" w:hanging="7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BB7DB2"/>
    <w:multiLevelType w:val="hybridMultilevel"/>
    <w:tmpl w:val="A120E0F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DAA4561"/>
    <w:multiLevelType w:val="hybridMultilevel"/>
    <w:tmpl w:val="3B24535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DEF121B"/>
    <w:multiLevelType w:val="hybridMultilevel"/>
    <w:tmpl w:val="91DE5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D23990"/>
    <w:multiLevelType w:val="hybridMultilevel"/>
    <w:tmpl w:val="EE16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34142B"/>
    <w:multiLevelType w:val="hybridMultilevel"/>
    <w:tmpl w:val="61544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CF33D1"/>
    <w:multiLevelType w:val="hybridMultilevel"/>
    <w:tmpl w:val="1A269C9A"/>
    <w:lvl w:ilvl="0" w:tplc="762868D4">
      <w:numFmt w:val="bullet"/>
      <w:lvlText w:val="•"/>
      <w:lvlJc w:val="left"/>
      <w:pPr>
        <w:ind w:left="1605" w:hanging="7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">
    <w:nsid w:val="6DB45339"/>
    <w:multiLevelType w:val="hybridMultilevel"/>
    <w:tmpl w:val="D3366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F05229"/>
    <w:multiLevelType w:val="hybridMultilevel"/>
    <w:tmpl w:val="64BAC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9"/>
  </w:num>
  <w:num w:numId="5">
    <w:abstractNumId w:val="1"/>
  </w:num>
  <w:num w:numId="6">
    <w:abstractNumId w:val="12"/>
  </w:num>
  <w:num w:numId="7">
    <w:abstractNumId w:val="8"/>
  </w:num>
  <w:num w:numId="8">
    <w:abstractNumId w:val="15"/>
  </w:num>
  <w:num w:numId="9">
    <w:abstractNumId w:val="14"/>
  </w:num>
  <w:num w:numId="10">
    <w:abstractNumId w:val="2"/>
  </w:num>
  <w:num w:numId="11">
    <w:abstractNumId w:val="11"/>
  </w:num>
  <w:num w:numId="12">
    <w:abstractNumId w:val="13"/>
  </w:num>
  <w:num w:numId="13">
    <w:abstractNumId w:val="0"/>
  </w:num>
  <w:num w:numId="14">
    <w:abstractNumId w:val="10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37"/>
    <w:rsid w:val="000337B5"/>
    <w:rsid w:val="000441AE"/>
    <w:rsid w:val="00097594"/>
    <w:rsid w:val="00115441"/>
    <w:rsid w:val="0013437C"/>
    <w:rsid w:val="00176F3A"/>
    <w:rsid w:val="001969B9"/>
    <w:rsid w:val="001D10B1"/>
    <w:rsid w:val="001D743E"/>
    <w:rsid w:val="00243053"/>
    <w:rsid w:val="00315DE4"/>
    <w:rsid w:val="00363394"/>
    <w:rsid w:val="003963F8"/>
    <w:rsid w:val="0040267C"/>
    <w:rsid w:val="00442E0B"/>
    <w:rsid w:val="00450DE9"/>
    <w:rsid w:val="004639E4"/>
    <w:rsid w:val="00501ACE"/>
    <w:rsid w:val="00546722"/>
    <w:rsid w:val="005B7627"/>
    <w:rsid w:val="005C3E4D"/>
    <w:rsid w:val="00661E2C"/>
    <w:rsid w:val="006D2822"/>
    <w:rsid w:val="006D2DF4"/>
    <w:rsid w:val="0072340A"/>
    <w:rsid w:val="0072438F"/>
    <w:rsid w:val="00780526"/>
    <w:rsid w:val="008673F3"/>
    <w:rsid w:val="008E6813"/>
    <w:rsid w:val="009155D0"/>
    <w:rsid w:val="0092301B"/>
    <w:rsid w:val="009865B7"/>
    <w:rsid w:val="009C4851"/>
    <w:rsid w:val="00A70488"/>
    <w:rsid w:val="00A90B80"/>
    <w:rsid w:val="00AB2FB5"/>
    <w:rsid w:val="00AB7B37"/>
    <w:rsid w:val="00AC0C76"/>
    <w:rsid w:val="00AD4CF8"/>
    <w:rsid w:val="00B6743C"/>
    <w:rsid w:val="00B82719"/>
    <w:rsid w:val="00C4726D"/>
    <w:rsid w:val="00C63B7B"/>
    <w:rsid w:val="00C76E0B"/>
    <w:rsid w:val="00CC6BB4"/>
    <w:rsid w:val="00D25F68"/>
    <w:rsid w:val="00DB5630"/>
    <w:rsid w:val="00E10571"/>
    <w:rsid w:val="00E125DE"/>
    <w:rsid w:val="00E82E30"/>
    <w:rsid w:val="00EB35F9"/>
    <w:rsid w:val="00ED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65B7"/>
  </w:style>
  <w:style w:type="paragraph" w:styleId="a5">
    <w:name w:val="footer"/>
    <w:basedOn w:val="a"/>
    <w:link w:val="a6"/>
    <w:uiPriority w:val="99"/>
    <w:unhideWhenUsed/>
    <w:rsid w:val="00DB5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56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65B7"/>
  </w:style>
  <w:style w:type="paragraph" w:styleId="a5">
    <w:name w:val="footer"/>
    <w:basedOn w:val="a"/>
    <w:link w:val="a6"/>
    <w:uiPriority w:val="99"/>
    <w:unhideWhenUsed/>
    <w:rsid w:val="00DB5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5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9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33A52-B91D-4B68-811F-5F1C472E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Ишмаева</dc:creator>
  <cp:keywords/>
  <dc:description/>
  <cp:lastModifiedBy>Ишмаева</cp:lastModifiedBy>
  <cp:revision>24</cp:revision>
  <dcterms:created xsi:type="dcterms:W3CDTF">2020-09-22T04:48:00Z</dcterms:created>
  <dcterms:modified xsi:type="dcterms:W3CDTF">2021-02-03T10:55:00Z</dcterms:modified>
</cp:coreProperties>
</file>