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237854141"/>
        <w:docPartObj>
          <w:docPartGallery w:val="Cover Pages"/>
          <w:docPartUnique/>
        </w:docPartObj>
      </w:sdtPr>
      <w:sdtEndPr>
        <w:rPr>
          <w:rFonts w:asciiTheme="minorHAnsi" w:eastAsiaTheme="minorHAnsi" w:hAnsiTheme="minorHAnsi" w:cstheme="minorBidi"/>
          <w:caps w:val="0"/>
          <w:sz w:val="19"/>
          <w:szCs w:val="19"/>
        </w:rPr>
      </w:sdtEndPr>
      <w:sdtContent>
        <w:tbl>
          <w:tblPr>
            <w:tblW w:w="5000" w:type="pct"/>
            <w:jc w:val="center"/>
            <w:tblLook w:val="04A0"/>
          </w:tblPr>
          <w:tblGrid>
            <w:gridCol w:w="9571"/>
          </w:tblGrid>
          <w:tr w:rsidR="00AB0119">
            <w:trPr>
              <w:trHeight w:val="2880"/>
              <w:jc w:val="center"/>
            </w:trPr>
            <w:sdt>
              <w:sdtPr>
                <w:rPr>
                  <w:rFonts w:asciiTheme="majorHAnsi" w:eastAsiaTheme="majorEastAsia" w:hAnsiTheme="majorHAnsi" w:cstheme="majorBidi"/>
                  <w:caps/>
                </w:rPr>
                <w:alias w:val="Организация"/>
                <w:id w:val="15524243"/>
                <w:dataBinding w:prefixMappings="xmlns:ns0='http://schemas.openxmlformats.org/officeDocument/2006/extended-properties'" w:xpath="/ns0:Properties[1]/ns0:Company[1]" w:storeItemID="{6668398D-A668-4E3E-A5EB-62B293D839F1}"/>
                <w:text/>
              </w:sdtPr>
              <w:sdtEndPr>
                <w:rPr>
                  <w:rFonts w:ascii="Times New Roman" w:eastAsiaTheme="minorHAnsi" w:hAnsi="Times New Roman" w:cs="Times New Roman"/>
                  <w:caps w:val="0"/>
                  <w:color w:val="000000" w:themeColor="text1"/>
                  <w:sz w:val="28"/>
                  <w:szCs w:val="28"/>
                </w:rPr>
              </w:sdtEndPr>
              <w:sdtContent>
                <w:tc>
                  <w:tcPr>
                    <w:tcW w:w="5000" w:type="pct"/>
                  </w:tcPr>
                  <w:p w:rsidR="00AB0119" w:rsidRDefault="002F6976" w:rsidP="00AB0119">
                    <w:pPr>
                      <w:pStyle w:val="aa"/>
                      <w:spacing w:line="276" w:lineRule="auto"/>
                      <w:jc w:val="center"/>
                      <w:rPr>
                        <w:rFonts w:asciiTheme="majorHAnsi" w:eastAsiaTheme="majorEastAsia" w:hAnsiTheme="majorHAnsi" w:cstheme="majorBidi"/>
                        <w:caps/>
                      </w:rPr>
                    </w:pPr>
                    <w:r w:rsidRPr="002F6976">
                      <w:rPr>
                        <w:rFonts w:ascii="Times New Roman" w:eastAsiaTheme="minorHAnsi" w:hAnsi="Times New Roman" w:cs="Times New Roman"/>
                        <w:color w:val="000000" w:themeColor="text1"/>
                        <w:sz w:val="28"/>
                        <w:szCs w:val="28"/>
                      </w:rPr>
                      <w:t xml:space="preserve">Министерство сельского хозяйства Российской Федерации Забайкальский аграрный институт – филиал ФГОУ </w:t>
                    </w:r>
                    <w:proofErr w:type="gramStart"/>
                    <w:r w:rsidRPr="002F6976">
                      <w:rPr>
                        <w:rFonts w:ascii="Times New Roman" w:eastAsiaTheme="minorHAnsi" w:hAnsi="Times New Roman" w:cs="Times New Roman"/>
                        <w:color w:val="000000" w:themeColor="text1"/>
                        <w:sz w:val="28"/>
                        <w:szCs w:val="28"/>
                      </w:rPr>
                      <w:t>ВО</w:t>
                    </w:r>
                    <w:proofErr w:type="gramEnd"/>
                    <w:r w:rsidRPr="002F6976">
                      <w:rPr>
                        <w:rFonts w:ascii="Times New Roman" w:eastAsiaTheme="minorHAnsi" w:hAnsi="Times New Roman" w:cs="Times New Roman"/>
                        <w:color w:val="000000" w:themeColor="text1"/>
                        <w:sz w:val="28"/>
                        <w:szCs w:val="28"/>
                      </w:rPr>
                      <w:t xml:space="preserve"> «Иркутский государственный аграрный университет имени А.А. </w:t>
                    </w:r>
                    <w:proofErr w:type="spellStart"/>
                    <w:r w:rsidRPr="002F6976">
                      <w:rPr>
                        <w:rFonts w:ascii="Times New Roman" w:eastAsiaTheme="minorHAnsi" w:hAnsi="Times New Roman" w:cs="Times New Roman"/>
                        <w:color w:val="000000" w:themeColor="text1"/>
                        <w:sz w:val="28"/>
                        <w:szCs w:val="28"/>
                      </w:rPr>
                      <w:t>Ежевского</w:t>
                    </w:r>
                    <w:proofErr w:type="spellEnd"/>
                    <w:r w:rsidRPr="002F6976">
                      <w:rPr>
                        <w:rFonts w:ascii="Times New Roman" w:eastAsiaTheme="minorHAnsi" w:hAnsi="Times New Roman" w:cs="Times New Roman"/>
                        <w:color w:val="000000" w:themeColor="text1"/>
                        <w:sz w:val="28"/>
                        <w:szCs w:val="28"/>
                      </w:rPr>
                      <w:t>»</w:t>
                    </w:r>
                  </w:p>
                </w:tc>
              </w:sdtContent>
            </w:sdt>
          </w:tr>
          <w:tr w:rsidR="00AB0119">
            <w:trPr>
              <w:trHeight w:val="1440"/>
              <w:jc w:val="center"/>
            </w:trPr>
            <w:sdt>
              <w:sdtPr>
                <w:rPr>
                  <w:rFonts w:asciiTheme="majorHAnsi" w:eastAsiaTheme="majorEastAsia" w:hAnsiTheme="majorHAnsi" w:cstheme="majorBidi"/>
                  <w:sz w:val="80"/>
                  <w:szCs w:val="80"/>
                </w:rPr>
                <w:alias w:val="Заголовок"/>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AB0119" w:rsidRDefault="00AB0119" w:rsidP="00AB0119">
                    <w:pPr>
                      <w:pStyle w:val="aa"/>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 xml:space="preserve">Научно-исследовательская работа </w:t>
                    </w:r>
                  </w:p>
                </w:tc>
              </w:sdtContent>
            </w:sdt>
          </w:tr>
          <w:tr w:rsidR="00AB0119">
            <w:trPr>
              <w:trHeight w:val="720"/>
              <w:jc w:val="center"/>
            </w:trPr>
            <w:sdt>
              <w:sdtPr>
                <w:rPr>
                  <w:rFonts w:asciiTheme="majorHAnsi" w:eastAsiaTheme="majorEastAsia" w:hAnsiTheme="majorHAnsi" w:cstheme="majorBidi"/>
                  <w:sz w:val="44"/>
                  <w:szCs w:val="44"/>
                </w:rPr>
                <w:alias w:val="Подзаголовок"/>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AB0119" w:rsidRDefault="00AB0119" w:rsidP="00AB0119">
                    <w:pPr>
                      <w:pStyle w:val="aa"/>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Тема: Учет расчетов с поставщиками и подрядчиками</w:t>
                    </w:r>
                  </w:p>
                </w:tc>
              </w:sdtContent>
            </w:sdt>
          </w:tr>
          <w:tr w:rsidR="00AB0119">
            <w:trPr>
              <w:trHeight w:val="360"/>
              <w:jc w:val="center"/>
            </w:trPr>
            <w:tc>
              <w:tcPr>
                <w:tcW w:w="5000" w:type="pct"/>
                <w:vAlign w:val="center"/>
              </w:tcPr>
              <w:p w:rsidR="00AB0119" w:rsidRDefault="00AB0119">
                <w:pPr>
                  <w:pStyle w:val="aa"/>
                  <w:jc w:val="center"/>
                </w:pPr>
              </w:p>
            </w:tc>
          </w:tr>
        </w:tbl>
        <w:p w:rsidR="00AB0119" w:rsidRDefault="00AB0119"/>
        <w:p w:rsidR="00AB0119" w:rsidRDefault="00AB0119"/>
        <w:p w:rsidR="00AB0119" w:rsidRDefault="00AB0119"/>
        <w:p w:rsidR="00AB0119" w:rsidRDefault="00AB0119"/>
        <w:p w:rsidR="00AB0119" w:rsidRDefault="00AB0119"/>
        <w:p w:rsidR="00AB0119" w:rsidRDefault="00AB0119"/>
        <w:p w:rsidR="00AB0119" w:rsidRDefault="00AB0119"/>
        <w:p w:rsidR="00F06B18" w:rsidRDefault="00F06B18" w:rsidP="00F06B18">
          <w:pPr>
            <w:spacing w:after="0" w:line="360" w:lineRule="auto"/>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Специальность: 38.03.01</w:t>
          </w:r>
        </w:p>
        <w:p w:rsidR="00F06B18" w:rsidRDefault="00F06B18" w:rsidP="00F06B18">
          <w:pPr>
            <w:spacing w:after="0" w:line="360" w:lineRule="auto"/>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Курс: 5</w:t>
          </w:r>
        </w:p>
        <w:p w:rsidR="00F06B18" w:rsidRDefault="00F06B18" w:rsidP="00F06B18">
          <w:pPr>
            <w:spacing w:after="0" w:line="360" w:lineRule="auto"/>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Выполнила: </w:t>
          </w:r>
          <w:proofErr w:type="spellStart"/>
          <w:r>
            <w:rPr>
              <w:rFonts w:ascii="Times New Roman" w:hAnsi="Times New Roman" w:cs="Times New Roman"/>
              <w:color w:val="000000" w:themeColor="text1"/>
              <w:sz w:val="28"/>
              <w:szCs w:val="28"/>
            </w:rPr>
            <w:t>Аршинская</w:t>
          </w:r>
          <w:proofErr w:type="spellEnd"/>
          <w:r>
            <w:rPr>
              <w:rFonts w:ascii="Times New Roman" w:hAnsi="Times New Roman" w:cs="Times New Roman"/>
              <w:color w:val="000000" w:themeColor="text1"/>
              <w:sz w:val="28"/>
              <w:szCs w:val="28"/>
            </w:rPr>
            <w:t xml:space="preserve"> А.О.</w:t>
          </w:r>
        </w:p>
        <w:p w:rsidR="00F06B18" w:rsidRDefault="00F06B18" w:rsidP="00F06B18">
          <w:pPr>
            <w:spacing w:after="0" w:line="360" w:lineRule="auto"/>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Руководитель: </w:t>
          </w:r>
          <w:proofErr w:type="spellStart"/>
          <w:r>
            <w:rPr>
              <w:rFonts w:ascii="Times New Roman" w:hAnsi="Times New Roman" w:cs="Times New Roman"/>
              <w:color w:val="000000" w:themeColor="text1"/>
              <w:sz w:val="28"/>
              <w:szCs w:val="28"/>
            </w:rPr>
            <w:t>Швецова</w:t>
          </w:r>
          <w:proofErr w:type="spellEnd"/>
          <w:r>
            <w:rPr>
              <w:rFonts w:ascii="Times New Roman" w:hAnsi="Times New Roman" w:cs="Times New Roman"/>
              <w:color w:val="000000" w:themeColor="text1"/>
              <w:sz w:val="28"/>
              <w:szCs w:val="28"/>
            </w:rPr>
            <w:t xml:space="preserve"> Е.Н.</w:t>
          </w:r>
        </w:p>
        <w:p w:rsidR="00AB0119" w:rsidRPr="00AB0119" w:rsidRDefault="00021127">
          <w:pPr>
            <w:rPr>
              <w:sz w:val="19"/>
              <w:szCs w:val="19"/>
            </w:rPr>
          </w:pPr>
        </w:p>
      </w:sdtContent>
    </w:sdt>
    <w:p w:rsidR="00AB0119" w:rsidRDefault="00AB0119" w:rsidP="00213F1A">
      <w:pPr>
        <w:pStyle w:val="a3"/>
        <w:spacing w:line="360" w:lineRule="auto"/>
        <w:jc w:val="both"/>
        <w:rPr>
          <w:sz w:val="19"/>
          <w:szCs w:val="19"/>
        </w:rPr>
      </w:pPr>
    </w:p>
    <w:p w:rsidR="00AB0119" w:rsidRPr="00F06B18" w:rsidRDefault="00F06B18" w:rsidP="00F06B18">
      <w:pPr>
        <w:pStyle w:val="a3"/>
        <w:spacing w:line="360" w:lineRule="auto"/>
        <w:jc w:val="center"/>
        <w:rPr>
          <w:sz w:val="28"/>
          <w:szCs w:val="28"/>
        </w:rPr>
      </w:pPr>
      <w:r w:rsidRPr="00F06B18">
        <w:rPr>
          <w:sz w:val="28"/>
          <w:szCs w:val="28"/>
        </w:rPr>
        <w:t>2021 год</w:t>
      </w:r>
    </w:p>
    <w:p w:rsidR="00213F1A" w:rsidRPr="00213F1A" w:rsidRDefault="00213F1A" w:rsidP="00213F1A">
      <w:pPr>
        <w:pStyle w:val="a3"/>
        <w:spacing w:line="360" w:lineRule="auto"/>
        <w:jc w:val="both"/>
        <w:rPr>
          <w:sz w:val="28"/>
          <w:szCs w:val="28"/>
        </w:rPr>
      </w:pPr>
      <w:r w:rsidRPr="00213F1A">
        <w:rPr>
          <w:sz w:val="28"/>
          <w:szCs w:val="28"/>
        </w:rPr>
        <w:lastRenderedPageBreak/>
        <w:t>Содержание</w:t>
      </w:r>
    </w:p>
    <w:p w:rsidR="00213F1A" w:rsidRPr="00213F1A" w:rsidRDefault="00213F1A" w:rsidP="00213F1A">
      <w:pPr>
        <w:pStyle w:val="a3"/>
        <w:numPr>
          <w:ilvl w:val="0"/>
          <w:numId w:val="1"/>
        </w:numPr>
        <w:spacing w:line="360" w:lineRule="auto"/>
        <w:jc w:val="both"/>
        <w:rPr>
          <w:sz w:val="28"/>
          <w:szCs w:val="28"/>
        </w:rPr>
      </w:pPr>
      <w:r w:rsidRPr="00213F1A">
        <w:rPr>
          <w:sz w:val="28"/>
          <w:szCs w:val="28"/>
        </w:rPr>
        <w:t>Введение</w:t>
      </w:r>
      <w:r w:rsidR="00F06B18">
        <w:rPr>
          <w:sz w:val="28"/>
          <w:szCs w:val="28"/>
        </w:rPr>
        <w:t>…………………………………………………………………….3</w:t>
      </w:r>
    </w:p>
    <w:p w:rsidR="00213F1A" w:rsidRPr="00213F1A" w:rsidRDefault="00213F1A" w:rsidP="00213F1A">
      <w:pPr>
        <w:pStyle w:val="a3"/>
        <w:numPr>
          <w:ilvl w:val="0"/>
          <w:numId w:val="1"/>
        </w:numPr>
        <w:spacing w:line="360" w:lineRule="auto"/>
        <w:jc w:val="both"/>
        <w:rPr>
          <w:sz w:val="28"/>
          <w:szCs w:val="28"/>
        </w:rPr>
      </w:pPr>
      <w:r w:rsidRPr="00213F1A">
        <w:rPr>
          <w:sz w:val="28"/>
          <w:szCs w:val="28"/>
        </w:rPr>
        <w:t xml:space="preserve">Обзор литературных и нормативных источников </w:t>
      </w:r>
      <w:r w:rsidR="00F06B18">
        <w:rPr>
          <w:sz w:val="28"/>
          <w:szCs w:val="28"/>
        </w:rPr>
        <w:t>……………</w:t>
      </w:r>
      <w:r w:rsidR="004418A9">
        <w:rPr>
          <w:sz w:val="28"/>
          <w:szCs w:val="28"/>
        </w:rPr>
        <w:t>..</w:t>
      </w:r>
      <w:r w:rsidR="00F06B18">
        <w:rPr>
          <w:sz w:val="28"/>
          <w:szCs w:val="28"/>
        </w:rPr>
        <w:t>………..5</w:t>
      </w:r>
    </w:p>
    <w:p w:rsidR="00213F1A" w:rsidRPr="00213F1A" w:rsidRDefault="004418A9" w:rsidP="00213F1A">
      <w:pPr>
        <w:pStyle w:val="a3"/>
        <w:numPr>
          <w:ilvl w:val="0"/>
          <w:numId w:val="1"/>
        </w:numPr>
        <w:spacing w:line="360" w:lineRule="auto"/>
        <w:jc w:val="both"/>
        <w:rPr>
          <w:sz w:val="28"/>
          <w:szCs w:val="28"/>
        </w:rPr>
      </w:pPr>
      <w:r>
        <w:rPr>
          <w:sz w:val="28"/>
          <w:szCs w:val="28"/>
        </w:rPr>
        <w:t>Мнение  автора……………...</w:t>
      </w:r>
      <w:r w:rsidR="00F06B18">
        <w:rPr>
          <w:sz w:val="28"/>
          <w:szCs w:val="28"/>
        </w:rPr>
        <w:t>…………………………………………….14</w:t>
      </w:r>
    </w:p>
    <w:p w:rsidR="00213F1A" w:rsidRPr="00213F1A" w:rsidRDefault="00213F1A" w:rsidP="00213F1A">
      <w:pPr>
        <w:pStyle w:val="a3"/>
        <w:numPr>
          <w:ilvl w:val="0"/>
          <w:numId w:val="1"/>
        </w:numPr>
        <w:spacing w:line="360" w:lineRule="auto"/>
        <w:jc w:val="both"/>
        <w:rPr>
          <w:sz w:val="28"/>
          <w:szCs w:val="28"/>
        </w:rPr>
      </w:pPr>
      <w:r w:rsidRPr="00213F1A">
        <w:rPr>
          <w:sz w:val="28"/>
          <w:szCs w:val="28"/>
        </w:rPr>
        <w:t>Список использованной литературы</w:t>
      </w:r>
      <w:r w:rsidR="00F06B18">
        <w:rPr>
          <w:sz w:val="28"/>
          <w:szCs w:val="28"/>
        </w:rPr>
        <w:t>……………………………….……17</w:t>
      </w:r>
    </w:p>
    <w:p w:rsidR="00213F1A" w:rsidRDefault="00213F1A" w:rsidP="0050469E">
      <w:pPr>
        <w:pStyle w:val="a3"/>
        <w:spacing w:line="360" w:lineRule="auto"/>
        <w:jc w:val="both"/>
        <w:rPr>
          <w:rFonts w:ascii="Arial" w:hAnsi="Arial"/>
          <w:color w:val="646464"/>
          <w:sz w:val="19"/>
          <w:szCs w:val="19"/>
          <w:lang w:val="en-US"/>
        </w:rPr>
      </w:pPr>
    </w:p>
    <w:p w:rsidR="00213F1A" w:rsidRDefault="00213F1A" w:rsidP="0050469E">
      <w:pPr>
        <w:pStyle w:val="a3"/>
        <w:spacing w:line="360" w:lineRule="auto"/>
        <w:jc w:val="both"/>
        <w:rPr>
          <w:rFonts w:ascii="Arial" w:hAnsi="Arial"/>
          <w:color w:val="646464"/>
          <w:sz w:val="19"/>
          <w:szCs w:val="19"/>
          <w:lang w:val="en-US"/>
        </w:rPr>
      </w:pPr>
    </w:p>
    <w:p w:rsidR="00213F1A" w:rsidRDefault="00213F1A" w:rsidP="0050469E">
      <w:pPr>
        <w:pStyle w:val="a3"/>
        <w:spacing w:line="360" w:lineRule="auto"/>
        <w:jc w:val="both"/>
        <w:rPr>
          <w:rFonts w:ascii="Arial" w:hAnsi="Arial"/>
          <w:color w:val="646464"/>
          <w:sz w:val="19"/>
          <w:szCs w:val="19"/>
          <w:lang w:val="en-US"/>
        </w:rPr>
      </w:pPr>
    </w:p>
    <w:p w:rsidR="00213F1A" w:rsidRDefault="00213F1A" w:rsidP="0050469E">
      <w:pPr>
        <w:pStyle w:val="a3"/>
        <w:spacing w:line="360" w:lineRule="auto"/>
        <w:jc w:val="both"/>
        <w:rPr>
          <w:rFonts w:ascii="Arial" w:hAnsi="Arial"/>
          <w:color w:val="646464"/>
          <w:sz w:val="19"/>
          <w:szCs w:val="19"/>
          <w:lang w:val="en-US"/>
        </w:rPr>
      </w:pPr>
    </w:p>
    <w:p w:rsidR="00213F1A" w:rsidRDefault="00213F1A" w:rsidP="0050469E">
      <w:pPr>
        <w:pStyle w:val="a3"/>
        <w:spacing w:line="360" w:lineRule="auto"/>
        <w:jc w:val="both"/>
        <w:rPr>
          <w:rFonts w:ascii="Arial" w:hAnsi="Arial"/>
          <w:color w:val="646464"/>
          <w:sz w:val="19"/>
          <w:szCs w:val="19"/>
          <w:lang w:val="en-US"/>
        </w:rPr>
      </w:pPr>
    </w:p>
    <w:p w:rsidR="00213F1A" w:rsidRDefault="00213F1A" w:rsidP="0050469E">
      <w:pPr>
        <w:pStyle w:val="a3"/>
        <w:spacing w:line="360" w:lineRule="auto"/>
        <w:jc w:val="both"/>
        <w:rPr>
          <w:rFonts w:ascii="Arial" w:hAnsi="Arial"/>
          <w:color w:val="646464"/>
          <w:sz w:val="19"/>
          <w:szCs w:val="19"/>
          <w:lang w:val="en-US"/>
        </w:rPr>
      </w:pPr>
    </w:p>
    <w:p w:rsidR="00213F1A" w:rsidRDefault="00213F1A" w:rsidP="0050469E">
      <w:pPr>
        <w:pStyle w:val="a3"/>
        <w:spacing w:line="360" w:lineRule="auto"/>
        <w:jc w:val="both"/>
        <w:rPr>
          <w:rFonts w:ascii="Arial" w:hAnsi="Arial"/>
          <w:color w:val="646464"/>
          <w:sz w:val="19"/>
          <w:szCs w:val="19"/>
          <w:lang w:val="en-US"/>
        </w:rPr>
      </w:pPr>
    </w:p>
    <w:p w:rsidR="00213F1A" w:rsidRDefault="00213F1A" w:rsidP="0050469E">
      <w:pPr>
        <w:pStyle w:val="a3"/>
        <w:spacing w:line="360" w:lineRule="auto"/>
        <w:jc w:val="both"/>
        <w:rPr>
          <w:rFonts w:ascii="Arial" w:hAnsi="Arial"/>
          <w:color w:val="646464"/>
          <w:sz w:val="19"/>
          <w:szCs w:val="19"/>
          <w:lang w:val="en-US"/>
        </w:rPr>
      </w:pPr>
    </w:p>
    <w:p w:rsidR="00213F1A" w:rsidRDefault="00213F1A" w:rsidP="0050469E">
      <w:pPr>
        <w:pStyle w:val="a3"/>
        <w:spacing w:line="360" w:lineRule="auto"/>
        <w:jc w:val="both"/>
        <w:rPr>
          <w:rFonts w:ascii="Arial" w:hAnsi="Arial"/>
          <w:color w:val="646464"/>
          <w:sz w:val="19"/>
          <w:szCs w:val="19"/>
          <w:lang w:val="en-US"/>
        </w:rPr>
      </w:pPr>
    </w:p>
    <w:p w:rsidR="00213F1A" w:rsidRDefault="00213F1A" w:rsidP="0050469E">
      <w:pPr>
        <w:pStyle w:val="a3"/>
        <w:spacing w:line="360" w:lineRule="auto"/>
        <w:jc w:val="both"/>
        <w:rPr>
          <w:rFonts w:ascii="Arial" w:hAnsi="Arial"/>
          <w:color w:val="646464"/>
          <w:sz w:val="19"/>
          <w:szCs w:val="19"/>
          <w:lang w:val="en-US"/>
        </w:rPr>
      </w:pPr>
    </w:p>
    <w:p w:rsidR="00213F1A" w:rsidRDefault="00213F1A" w:rsidP="0050469E">
      <w:pPr>
        <w:pStyle w:val="a3"/>
        <w:spacing w:line="360" w:lineRule="auto"/>
        <w:jc w:val="both"/>
        <w:rPr>
          <w:rFonts w:ascii="Arial" w:hAnsi="Arial"/>
          <w:color w:val="646464"/>
          <w:sz w:val="19"/>
          <w:szCs w:val="19"/>
          <w:lang w:val="en-US"/>
        </w:rPr>
      </w:pPr>
    </w:p>
    <w:p w:rsidR="00213F1A" w:rsidRDefault="00213F1A" w:rsidP="0050469E">
      <w:pPr>
        <w:pStyle w:val="a3"/>
        <w:spacing w:line="360" w:lineRule="auto"/>
        <w:jc w:val="both"/>
        <w:rPr>
          <w:rFonts w:ascii="Arial" w:hAnsi="Arial"/>
          <w:color w:val="646464"/>
          <w:sz w:val="19"/>
          <w:szCs w:val="19"/>
          <w:lang w:val="en-US"/>
        </w:rPr>
      </w:pPr>
    </w:p>
    <w:p w:rsidR="00213F1A" w:rsidRDefault="00213F1A" w:rsidP="0050469E">
      <w:pPr>
        <w:pStyle w:val="a3"/>
        <w:spacing w:line="360" w:lineRule="auto"/>
        <w:jc w:val="both"/>
        <w:rPr>
          <w:rFonts w:ascii="Arial" w:hAnsi="Arial"/>
          <w:color w:val="646464"/>
          <w:sz w:val="19"/>
          <w:szCs w:val="19"/>
          <w:lang w:val="en-US"/>
        </w:rPr>
      </w:pPr>
    </w:p>
    <w:p w:rsidR="00213F1A" w:rsidRDefault="00213F1A" w:rsidP="0050469E">
      <w:pPr>
        <w:pStyle w:val="a3"/>
        <w:spacing w:line="360" w:lineRule="auto"/>
        <w:jc w:val="both"/>
        <w:rPr>
          <w:rFonts w:ascii="Arial" w:hAnsi="Arial"/>
          <w:color w:val="646464"/>
          <w:sz w:val="19"/>
          <w:szCs w:val="19"/>
          <w:lang w:val="en-US"/>
        </w:rPr>
      </w:pPr>
    </w:p>
    <w:p w:rsidR="00D07411" w:rsidRDefault="00D07411" w:rsidP="0050469E">
      <w:pPr>
        <w:pStyle w:val="a3"/>
        <w:spacing w:line="360" w:lineRule="auto"/>
        <w:jc w:val="both"/>
        <w:rPr>
          <w:color w:val="000000"/>
          <w:sz w:val="28"/>
          <w:szCs w:val="28"/>
          <w:shd w:val="clear" w:color="auto" w:fill="FFFFFF"/>
        </w:rPr>
      </w:pPr>
    </w:p>
    <w:p w:rsidR="00D07411" w:rsidRDefault="00D07411" w:rsidP="0050469E">
      <w:pPr>
        <w:pStyle w:val="a3"/>
        <w:spacing w:line="360" w:lineRule="auto"/>
        <w:jc w:val="both"/>
        <w:rPr>
          <w:color w:val="000000"/>
          <w:sz w:val="28"/>
          <w:szCs w:val="28"/>
          <w:shd w:val="clear" w:color="auto" w:fill="FFFFFF"/>
        </w:rPr>
      </w:pPr>
    </w:p>
    <w:p w:rsidR="00D07411" w:rsidRDefault="00D07411" w:rsidP="0050469E">
      <w:pPr>
        <w:pStyle w:val="a3"/>
        <w:spacing w:line="360" w:lineRule="auto"/>
        <w:jc w:val="both"/>
        <w:rPr>
          <w:color w:val="000000"/>
          <w:sz w:val="28"/>
          <w:szCs w:val="28"/>
          <w:shd w:val="clear" w:color="auto" w:fill="FFFFFF"/>
        </w:rPr>
      </w:pPr>
    </w:p>
    <w:p w:rsidR="00D07411" w:rsidRDefault="00D07411" w:rsidP="0050469E">
      <w:pPr>
        <w:pStyle w:val="a3"/>
        <w:spacing w:line="360" w:lineRule="auto"/>
        <w:jc w:val="both"/>
        <w:rPr>
          <w:color w:val="000000"/>
          <w:sz w:val="28"/>
          <w:szCs w:val="28"/>
          <w:shd w:val="clear" w:color="auto" w:fill="FFFFFF"/>
        </w:rPr>
      </w:pPr>
    </w:p>
    <w:p w:rsidR="00D07411" w:rsidRDefault="00D07411" w:rsidP="0050469E">
      <w:pPr>
        <w:pStyle w:val="a3"/>
        <w:spacing w:line="360" w:lineRule="auto"/>
        <w:jc w:val="both"/>
        <w:rPr>
          <w:color w:val="000000"/>
          <w:sz w:val="28"/>
          <w:szCs w:val="28"/>
          <w:shd w:val="clear" w:color="auto" w:fill="FFFFFF"/>
        </w:rPr>
      </w:pPr>
      <w:r>
        <w:rPr>
          <w:color w:val="000000"/>
          <w:sz w:val="28"/>
          <w:szCs w:val="28"/>
          <w:shd w:val="clear" w:color="auto" w:fill="FFFFFF"/>
        </w:rPr>
        <w:lastRenderedPageBreak/>
        <w:t>Введение</w:t>
      </w:r>
    </w:p>
    <w:p w:rsidR="00D07411" w:rsidRDefault="00D07411" w:rsidP="00D07411">
      <w:pPr>
        <w:pStyle w:val="a3"/>
        <w:spacing w:line="360" w:lineRule="auto"/>
        <w:jc w:val="both"/>
        <w:rPr>
          <w:color w:val="000000"/>
          <w:sz w:val="28"/>
          <w:szCs w:val="28"/>
          <w:shd w:val="clear" w:color="auto" w:fill="FFFFFF"/>
        </w:rPr>
      </w:pPr>
      <w:r>
        <w:rPr>
          <w:color w:val="000000"/>
          <w:sz w:val="28"/>
          <w:szCs w:val="28"/>
          <w:shd w:val="clear" w:color="auto" w:fill="FFFFFF"/>
        </w:rPr>
        <w:t xml:space="preserve">   </w:t>
      </w:r>
      <w:r w:rsidR="00213F1A" w:rsidRPr="00D07411">
        <w:rPr>
          <w:color w:val="000000"/>
          <w:sz w:val="28"/>
          <w:szCs w:val="28"/>
          <w:shd w:val="clear" w:color="auto" w:fill="FFFFFF"/>
        </w:rPr>
        <w:t xml:space="preserve">Учет расчетов с поставщиками и подрядчиками является важным элементом в системе бухгалтерского учета. Общая методология учета расчетов с поставщиками и подрядчиками связана с обязательствами, вытекающими в основном из договоров поставки и подряда и, в сущности, объясняется старым правилом Э. </w:t>
      </w:r>
      <w:proofErr w:type="spellStart"/>
      <w:r w:rsidR="00213F1A" w:rsidRPr="00D07411">
        <w:rPr>
          <w:color w:val="000000"/>
          <w:sz w:val="28"/>
          <w:szCs w:val="28"/>
          <w:shd w:val="clear" w:color="auto" w:fill="FFFFFF"/>
        </w:rPr>
        <w:t>Дегранжа</w:t>
      </w:r>
      <w:proofErr w:type="spellEnd"/>
      <w:r w:rsidR="00213F1A" w:rsidRPr="00D07411">
        <w:rPr>
          <w:color w:val="000000"/>
          <w:sz w:val="28"/>
          <w:szCs w:val="28"/>
          <w:shd w:val="clear" w:color="auto" w:fill="FFFFFF"/>
        </w:rPr>
        <w:t>: «Тот, кто получает, дебетуется, тот, кто выдает, кредитуется».</w:t>
      </w:r>
      <w:r w:rsidRPr="00D07411">
        <w:rPr>
          <w:color w:val="000000"/>
          <w:sz w:val="28"/>
          <w:szCs w:val="28"/>
        </w:rPr>
        <w:t xml:space="preserve"> </w:t>
      </w:r>
      <w:r w:rsidRPr="00D07411">
        <w:rPr>
          <w:color w:val="000000"/>
          <w:sz w:val="28"/>
          <w:szCs w:val="28"/>
          <w:shd w:val="clear" w:color="auto" w:fill="FFFFFF"/>
        </w:rPr>
        <w:t>Предприятия постоянно ведут расчеты с поставщиками и подрядчиками. С поставщиками за приобретенные у них основные средства, сырье, материалы и другие товарно-материальные ценности, выполненные работы и оказанные услуги; с подрядчиками за выполненные работы, этапы работ. Задолженность по этим расчетам в процессе финансово-хозяйственной деятельности должна находиться в рамках допустимых значений.</w:t>
      </w:r>
    </w:p>
    <w:p w:rsidR="00D07411" w:rsidRDefault="00D07411" w:rsidP="00D07411">
      <w:pPr>
        <w:pStyle w:val="a3"/>
        <w:spacing w:line="360" w:lineRule="auto"/>
        <w:jc w:val="both"/>
        <w:rPr>
          <w:color w:val="000000"/>
          <w:sz w:val="28"/>
          <w:szCs w:val="28"/>
          <w:shd w:val="clear" w:color="auto" w:fill="FFFFFF"/>
        </w:rPr>
      </w:pPr>
      <w:r>
        <w:rPr>
          <w:color w:val="000000"/>
          <w:sz w:val="28"/>
          <w:szCs w:val="28"/>
          <w:shd w:val="clear" w:color="auto" w:fill="FFFFFF"/>
        </w:rPr>
        <w:t xml:space="preserve">    </w:t>
      </w:r>
      <w:r w:rsidRPr="00D07411">
        <w:rPr>
          <w:color w:val="000000"/>
          <w:sz w:val="28"/>
          <w:szCs w:val="28"/>
          <w:shd w:val="clear" w:color="auto" w:fill="FFFFFF"/>
        </w:rPr>
        <w:t xml:space="preserve"> Основными з</w:t>
      </w:r>
      <w:r>
        <w:rPr>
          <w:color w:val="000000"/>
          <w:sz w:val="28"/>
          <w:szCs w:val="28"/>
          <w:shd w:val="clear" w:color="auto" w:fill="FFFFFF"/>
        </w:rPr>
        <w:t xml:space="preserve">адачами этого учета являются: - </w:t>
      </w:r>
      <w:r w:rsidRPr="00D07411">
        <w:rPr>
          <w:color w:val="000000"/>
          <w:sz w:val="28"/>
          <w:szCs w:val="28"/>
          <w:shd w:val="clear" w:color="auto" w:fill="FFFFFF"/>
        </w:rPr>
        <w:t xml:space="preserve">формирование полной и достоверной информации о состоянии расчетов с поставщиками и подрядчиками за товарно-материальные ценности, выполненные работы и оказанные услуги, необходимой внутренним пользователям бухгалтерской отчетности – руководителям, учредителям, участникам и собственникам имущества организации, а также внешним – инвесторам, кредиторам и другим пользователям бухгалтерской отчетности; </w:t>
      </w:r>
    </w:p>
    <w:p w:rsidR="00D07411" w:rsidRDefault="00D07411" w:rsidP="00D07411">
      <w:pPr>
        <w:pStyle w:val="a3"/>
        <w:spacing w:line="360" w:lineRule="auto"/>
        <w:jc w:val="both"/>
        <w:rPr>
          <w:color w:val="000000"/>
          <w:sz w:val="28"/>
          <w:szCs w:val="28"/>
          <w:shd w:val="clear" w:color="auto" w:fill="FFFFFF"/>
        </w:rPr>
      </w:pPr>
      <w:r>
        <w:rPr>
          <w:color w:val="000000"/>
          <w:sz w:val="28"/>
          <w:szCs w:val="28"/>
          <w:shd w:val="clear" w:color="auto" w:fill="FFFFFF"/>
        </w:rPr>
        <w:t xml:space="preserve">- </w:t>
      </w:r>
      <w:r w:rsidRPr="00D07411">
        <w:rPr>
          <w:color w:val="000000"/>
          <w:sz w:val="28"/>
          <w:szCs w:val="28"/>
          <w:shd w:val="clear" w:color="auto" w:fill="FFFFFF"/>
        </w:rPr>
        <w:t xml:space="preserve">обеспечение информацией, необходимой внутренним и внешним пользователям бухгалтерской отчетности для </w:t>
      </w:r>
      <w:proofErr w:type="gramStart"/>
      <w:r w:rsidRPr="00D07411">
        <w:rPr>
          <w:color w:val="000000"/>
          <w:sz w:val="28"/>
          <w:szCs w:val="28"/>
          <w:shd w:val="clear" w:color="auto" w:fill="FFFFFF"/>
        </w:rPr>
        <w:t>контроля за</w:t>
      </w:r>
      <w:proofErr w:type="gramEnd"/>
      <w:r w:rsidRPr="00D07411">
        <w:rPr>
          <w:color w:val="000000"/>
          <w:sz w:val="28"/>
          <w:szCs w:val="28"/>
          <w:shd w:val="clear" w:color="auto" w:fill="FFFFFF"/>
        </w:rPr>
        <w:t xml:space="preserve"> соблюдением законодательства Российской Федерации при осуществлении организацией хозяйственных операций и их целесообразностью, наличием и движением имущества и обязательств, использованием материальных, трудовых и финансовых ресурсов в соответствии с утвержденными нормами, нормативами и сметами; </w:t>
      </w:r>
    </w:p>
    <w:p w:rsidR="00213F1A" w:rsidRPr="00213F1A" w:rsidRDefault="00D07411" w:rsidP="00D07411">
      <w:pPr>
        <w:pStyle w:val="a3"/>
        <w:spacing w:line="360" w:lineRule="auto"/>
        <w:jc w:val="both"/>
        <w:rPr>
          <w:color w:val="646464"/>
          <w:sz w:val="28"/>
          <w:szCs w:val="28"/>
        </w:rPr>
      </w:pPr>
      <w:r>
        <w:rPr>
          <w:color w:val="000000"/>
          <w:sz w:val="28"/>
          <w:szCs w:val="28"/>
          <w:shd w:val="clear" w:color="auto" w:fill="FFFFFF"/>
        </w:rPr>
        <w:lastRenderedPageBreak/>
        <w:t>-</w:t>
      </w:r>
      <w:r w:rsidRPr="00D07411">
        <w:rPr>
          <w:color w:val="000000"/>
          <w:sz w:val="28"/>
          <w:szCs w:val="28"/>
          <w:shd w:val="clear" w:color="auto" w:fill="FFFFFF"/>
        </w:rPr>
        <w:t xml:space="preserve"> предотвращение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 · </w:t>
      </w:r>
      <w:proofErr w:type="gramStart"/>
      <w:r w:rsidRPr="00D07411">
        <w:rPr>
          <w:color w:val="000000"/>
          <w:sz w:val="28"/>
          <w:szCs w:val="28"/>
          <w:shd w:val="clear" w:color="auto" w:fill="FFFFFF"/>
        </w:rPr>
        <w:t>контроль за</w:t>
      </w:r>
      <w:proofErr w:type="gramEnd"/>
      <w:r w:rsidRPr="00D07411">
        <w:rPr>
          <w:color w:val="000000"/>
          <w:sz w:val="28"/>
          <w:szCs w:val="28"/>
          <w:shd w:val="clear" w:color="auto" w:fill="FFFFFF"/>
        </w:rPr>
        <w:t xml:space="preserve"> состоянием дебиторской и кредиторской задолженности; · контроль за соблюдением форм расчетов, установленных в договорах с поставщиками и покупателями; · своевременная выверка расчетов с дебиторами и кредиторами для исключения просроченной задолженности.</w:t>
      </w:r>
      <w:r>
        <w:rPr>
          <w:color w:val="000000"/>
          <w:sz w:val="28"/>
          <w:szCs w:val="28"/>
        </w:rPr>
        <w:t xml:space="preserve"> </w:t>
      </w:r>
      <w:r w:rsidR="00213F1A" w:rsidRPr="00213F1A">
        <w:rPr>
          <w:kern w:val="36"/>
          <w:sz w:val="28"/>
          <w:szCs w:val="28"/>
        </w:rPr>
        <w:t xml:space="preserve">Деятельность любой организации немыслима без расчетов с поставщиками и подрядчиками. Они являются одним из наиболее распространенных видов расчетов. Правильное отражение в учете расчетов с поставщиками и подрядчиками имеет исключительно </w:t>
      </w:r>
      <w:proofErr w:type="gramStart"/>
      <w:r w:rsidR="00213F1A" w:rsidRPr="00213F1A">
        <w:rPr>
          <w:kern w:val="36"/>
          <w:sz w:val="28"/>
          <w:szCs w:val="28"/>
        </w:rPr>
        <w:t>важное значение</w:t>
      </w:r>
      <w:proofErr w:type="gramEnd"/>
      <w:r w:rsidR="00213F1A" w:rsidRPr="00213F1A">
        <w:rPr>
          <w:kern w:val="36"/>
          <w:sz w:val="28"/>
          <w:szCs w:val="28"/>
        </w:rPr>
        <w:t>, поскольку суммы балансовых остатков по авансам, выданным поставщикам и подрядчикам, и по кредиторской задолженности данной группе контрагентов, а также периоды оборачиваемости задолженности влияют на оценку финансового состояния организации.</w:t>
      </w:r>
    </w:p>
    <w:p w:rsidR="00213F1A" w:rsidRDefault="00213F1A" w:rsidP="0050469E">
      <w:pPr>
        <w:pStyle w:val="a3"/>
        <w:spacing w:line="360" w:lineRule="auto"/>
        <w:jc w:val="both"/>
        <w:rPr>
          <w:rFonts w:ascii="Arial" w:hAnsi="Arial"/>
          <w:color w:val="646464"/>
          <w:sz w:val="19"/>
          <w:szCs w:val="19"/>
        </w:rPr>
      </w:pPr>
    </w:p>
    <w:p w:rsidR="00213F1A" w:rsidRDefault="00213F1A" w:rsidP="0050469E">
      <w:pPr>
        <w:pStyle w:val="a3"/>
        <w:spacing w:line="360" w:lineRule="auto"/>
        <w:jc w:val="both"/>
        <w:rPr>
          <w:rFonts w:ascii="Arial" w:hAnsi="Arial"/>
          <w:color w:val="646464"/>
          <w:sz w:val="19"/>
          <w:szCs w:val="19"/>
        </w:rPr>
      </w:pPr>
    </w:p>
    <w:p w:rsidR="00D07411" w:rsidRDefault="00D07411" w:rsidP="0050469E">
      <w:pPr>
        <w:pStyle w:val="a3"/>
        <w:spacing w:line="360" w:lineRule="auto"/>
        <w:jc w:val="both"/>
        <w:rPr>
          <w:rFonts w:ascii="Arial" w:hAnsi="Arial"/>
          <w:color w:val="646464"/>
          <w:sz w:val="19"/>
          <w:szCs w:val="19"/>
        </w:rPr>
      </w:pPr>
    </w:p>
    <w:p w:rsidR="00D07411" w:rsidRDefault="00D07411" w:rsidP="0050469E">
      <w:pPr>
        <w:pStyle w:val="a3"/>
        <w:spacing w:line="360" w:lineRule="auto"/>
        <w:jc w:val="both"/>
        <w:rPr>
          <w:rFonts w:ascii="Arial" w:hAnsi="Arial"/>
          <w:color w:val="646464"/>
          <w:sz w:val="19"/>
          <w:szCs w:val="19"/>
        </w:rPr>
      </w:pPr>
    </w:p>
    <w:p w:rsidR="00D07411" w:rsidRDefault="00D07411" w:rsidP="0050469E">
      <w:pPr>
        <w:pStyle w:val="a3"/>
        <w:spacing w:line="360" w:lineRule="auto"/>
        <w:jc w:val="both"/>
        <w:rPr>
          <w:rFonts w:ascii="Arial" w:hAnsi="Arial"/>
          <w:color w:val="646464"/>
          <w:sz w:val="19"/>
          <w:szCs w:val="19"/>
        </w:rPr>
      </w:pPr>
    </w:p>
    <w:p w:rsidR="00D07411" w:rsidRDefault="00D07411" w:rsidP="0050469E">
      <w:pPr>
        <w:pStyle w:val="a3"/>
        <w:spacing w:line="360" w:lineRule="auto"/>
        <w:jc w:val="both"/>
        <w:rPr>
          <w:rFonts w:ascii="Arial" w:hAnsi="Arial"/>
          <w:color w:val="646464"/>
          <w:sz w:val="19"/>
          <w:szCs w:val="19"/>
        </w:rPr>
      </w:pPr>
    </w:p>
    <w:p w:rsidR="00D07411" w:rsidRDefault="00D07411" w:rsidP="0050469E">
      <w:pPr>
        <w:pStyle w:val="a3"/>
        <w:spacing w:line="360" w:lineRule="auto"/>
        <w:jc w:val="both"/>
        <w:rPr>
          <w:rFonts w:ascii="Arial" w:hAnsi="Arial"/>
          <w:color w:val="646464"/>
          <w:sz w:val="19"/>
          <w:szCs w:val="19"/>
        </w:rPr>
      </w:pPr>
    </w:p>
    <w:p w:rsidR="00D07411" w:rsidRDefault="00D07411" w:rsidP="0050469E">
      <w:pPr>
        <w:pStyle w:val="a3"/>
        <w:spacing w:line="360" w:lineRule="auto"/>
        <w:jc w:val="both"/>
        <w:rPr>
          <w:rFonts w:ascii="Arial" w:hAnsi="Arial"/>
          <w:color w:val="646464"/>
          <w:sz w:val="19"/>
          <w:szCs w:val="19"/>
        </w:rPr>
      </w:pPr>
    </w:p>
    <w:p w:rsidR="00D07411" w:rsidRDefault="00D07411" w:rsidP="0050469E">
      <w:pPr>
        <w:pStyle w:val="a3"/>
        <w:spacing w:line="360" w:lineRule="auto"/>
        <w:jc w:val="both"/>
        <w:rPr>
          <w:rFonts w:ascii="Arial" w:hAnsi="Arial"/>
          <w:color w:val="646464"/>
          <w:sz w:val="19"/>
          <w:szCs w:val="19"/>
        </w:rPr>
      </w:pPr>
    </w:p>
    <w:p w:rsidR="00D07411" w:rsidRDefault="00D07411" w:rsidP="0050469E">
      <w:pPr>
        <w:pStyle w:val="a3"/>
        <w:spacing w:line="360" w:lineRule="auto"/>
        <w:jc w:val="both"/>
        <w:rPr>
          <w:rFonts w:ascii="Arial" w:hAnsi="Arial"/>
          <w:color w:val="646464"/>
          <w:sz w:val="19"/>
          <w:szCs w:val="19"/>
        </w:rPr>
      </w:pPr>
    </w:p>
    <w:p w:rsidR="00D07411" w:rsidRDefault="00D07411" w:rsidP="0050469E">
      <w:pPr>
        <w:pStyle w:val="a3"/>
        <w:spacing w:line="360" w:lineRule="auto"/>
        <w:jc w:val="both"/>
        <w:rPr>
          <w:rFonts w:ascii="Arial" w:hAnsi="Arial"/>
          <w:color w:val="646464"/>
          <w:sz w:val="19"/>
          <w:szCs w:val="19"/>
        </w:rPr>
      </w:pPr>
    </w:p>
    <w:p w:rsidR="00D07411" w:rsidRDefault="00D07411" w:rsidP="0050469E">
      <w:pPr>
        <w:pStyle w:val="a3"/>
        <w:spacing w:line="360" w:lineRule="auto"/>
        <w:jc w:val="both"/>
        <w:rPr>
          <w:rFonts w:ascii="Arial" w:hAnsi="Arial"/>
          <w:color w:val="646464"/>
          <w:sz w:val="19"/>
          <w:szCs w:val="19"/>
        </w:rPr>
      </w:pPr>
    </w:p>
    <w:p w:rsidR="00D07411" w:rsidRPr="00D07411" w:rsidRDefault="00D07411" w:rsidP="00F06B18">
      <w:pPr>
        <w:pStyle w:val="a3"/>
        <w:spacing w:line="360" w:lineRule="auto"/>
        <w:jc w:val="center"/>
        <w:rPr>
          <w:sz w:val="28"/>
          <w:szCs w:val="28"/>
        </w:rPr>
      </w:pPr>
      <w:r w:rsidRPr="00D07411">
        <w:rPr>
          <w:sz w:val="28"/>
          <w:szCs w:val="28"/>
        </w:rPr>
        <w:lastRenderedPageBreak/>
        <w:t>Обзор литературных и литературных источников</w:t>
      </w:r>
    </w:p>
    <w:p w:rsidR="001C02D7" w:rsidRPr="0050469E" w:rsidRDefault="0050469E" w:rsidP="0050469E">
      <w:pPr>
        <w:pStyle w:val="a3"/>
        <w:spacing w:line="360" w:lineRule="auto"/>
        <w:jc w:val="both"/>
        <w:rPr>
          <w:sz w:val="28"/>
          <w:szCs w:val="28"/>
        </w:rPr>
      </w:pPr>
      <w:r>
        <w:rPr>
          <w:rFonts w:ascii="Arial" w:hAnsi="Arial"/>
          <w:color w:val="646464"/>
          <w:sz w:val="19"/>
          <w:szCs w:val="19"/>
        </w:rPr>
        <w:t xml:space="preserve"> </w:t>
      </w:r>
      <w:r w:rsidR="001C02D7" w:rsidRPr="0050469E">
        <w:rPr>
          <w:sz w:val="28"/>
          <w:szCs w:val="28"/>
        </w:rPr>
        <w:t>В процессе хозяйственной деятельности имеют место взаимоотношения между отдельными организациями по поводу купли-продажи товарно-материальных ценностей, основных средств, выполненных работ, услуг и др.</w:t>
      </w:r>
    </w:p>
    <w:p w:rsidR="001C02D7" w:rsidRPr="0050469E" w:rsidRDefault="0050469E" w:rsidP="0050469E">
      <w:pPr>
        <w:pStyle w:val="a3"/>
        <w:spacing w:line="360" w:lineRule="auto"/>
        <w:jc w:val="both"/>
        <w:rPr>
          <w:sz w:val="28"/>
          <w:szCs w:val="28"/>
        </w:rPr>
      </w:pPr>
      <w:r w:rsidRPr="0050469E">
        <w:rPr>
          <w:sz w:val="28"/>
          <w:szCs w:val="28"/>
        </w:rPr>
        <w:t xml:space="preserve">    </w:t>
      </w:r>
      <w:r w:rsidR="001C02D7" w:rsidRPr="0050469E">
        <w:rPr>
          <w:sz w:val="28"/>
          <w:szCs w:val="28"/>
        </w:rPr>
        <w:t>Большинство расчетных взаимоотношений возникают по обязательствам покупателей оплатить в установленные сроки стоимость приобретенного имущества (работ, услуг) и другой задолженности после выполнения поставщиком (подрядчиком) договорных обязательств.</w:t>
      </w:r>
    </w:p>
    <w:p w:rsidR="0050469E" w:rsidRPr="00AB0119" w:rsidRDefault="0050469E" w:rsidP="0050469E">
      <w:pPr>
        <w:pStyle w:val="a3"/>
        <w:spacing w:line="360" w:lineRule="auto"/>
        <w:jc w:val="both"/>
        <w:rPr>
          <w:sz w:val="28"/>
          <w:szCs w:val="28"/>
        </w:rPr>
      </w:pPr>
      <w:r w:rsidRPr="0050469E">
        <w:rPr>
          <w:sz w:val="28"/>
          <w:szCs w:val="28"/>
        </w:rPr>
        <w:t xml:space="preserve">    </w:t>
      </w:r>
      <w:proofErr w:type="spellStart"/>
      <w:r w:rsidR="001C02D7" w:rsidRPr="0050469E">
        <w:rPr>
          <w:sz w:val="28"/>
          <w:szCs w:val="28"/>
        </w:rPr>
        <w:t>Нестер</w:t>
      </w:r>
      <w:proofErr w:type="spellEnd"/>
      <w:r w:rsidR="001C02D7" w:rsidRPr="0050469E">
        <w:rPr>
          <w:sz w:val="28"/>
          <w:szCs w:val="28"/>
        </w:rPr>
        <w:t xml:space="preserve"> Т.Н. утверждает, что на современном этапе правильная организация расчетных отношений предприятий приводит к совершенствованию экономических связей, улучшению договорной и расчетной дисциплины, так как от выполнения обязательств по поставкам товаров, своевременности осуществления расчетов, зависит дальнейшее будущее договорных отношений между участниками.</w:t>
      </w:r>
      <w:r w:rsidRPr="0050469E">
        <w:rPr>
          <w:sz w:val="28"/>
          <w:szCs w:val="28"/>
        </w:rPr>
        <w:t xml:space="preserve"> [13]</w:t>
      </w:r>
    </w:p>
    <w:p w:rsidR="001C02D7" w:rsidRPr="0050469E" w:rsidRDefault="0050469E" w:rsidP="0050469E">
      <w:pPr>
        <w:pStyle w:val="a3"/>
        <w:spacing w:line="360" w:lineRule="auto"/>
        <w:jc w:val="both"/>
        <w:rPr>
          <w:sz w:val="28"/>
          <w:szCs w:val="28"/>
        </w:rPr>
      </w:pPr>
      <w:r w:rsidRPr="0050469E">
        <w:rPr>
          <w:sz w:val="28"/>
          <w:szCs w:val="28"/>
        </w:rPr>
        <w:t xml:space="preserve"> </w:t>
      </w:r>
      <w:r w:rsidR="001C02D7" w:rsidRPr="0050469E">
        <w:rPr>
          <w:sz w:val="28"/>
          <w:szCs w:val="28"/>
        </w:rPr>
        <w:t>Актуальность заключается в том, что динамика дебиторской задолженности, интенсивность ее увеличения или уменьшения оказывают большое влияние на оборачиваемость капитала, роль долговых обязательств в экономике организаций. В условиях рынка ни одна из них не может обходиться без долговых обязательств, без расчетов с поставщиками и подрядчиками.</w:t>
      </w:r>
    </w:p>
    <w:p w:rsidR="0050469E" w:rsidRPr="0050469E" w:rsidRDefault="0050469E" w:rsidP="0050469E">
      <w:pPr>
        <w:spacing w:after="63" w:line="360" w:lineRule="auto"/>
        <w:jc w:val="both"/>
        <w:rPr>
          <w:rFonts w:ascii="Times New Roman" w:hAnsi="Times New Roman" w:cs="Times New Roman"/>
          <w:sz w:val="28"/>
          <w:szCs w:val="28"/>
        </w:rPr>
      </w:pPr>
      <w:r w:rsidRPr="0050469E">
        <w:rPr>
          <w:rFonts w:ascii="Times New Roman" w:eastAsia="Times New Roman" w:hAnsi="Times New Roman" w:cs="Times New Roman"/>
          <w:sz w:val="28"/>
          <w:szCs w:val="28"/>
          <w:lang w:eastAsia="ru-RU"/>
        </w:rPr>
        <w:t xml:space="preserve">    </w:t>
      </w:r>
      <w:r w:rsidR="001C02D7" w:rsidRPr="0050469E">
        <w:rPr>
          <w:rFonts w:ascii="Times New Roman" w:eastAsia="Times New Roman" w:hAnsi="Times New Roman" w:cs="Times New Roman"/>
          <w:sz w:val="28"/>
          <w:szCs w:val="28"/>
          <w:lang w:eastAsia="ru-RU"/>
        </w:rPr>
        <w:t xml:space="preserve">По мнению </w:t>
      </w:r>
      <w:proofErr w:type="spellStart"/>
      <w:r w:rsidR="001C02D7" w:rsidRPr="0050469E">
        <w:rPr>
          <w:rFonts w:ascii="Times New Roman" w:eastAsia="Times New Roman" w:hAnsi="Times New Roman" w:cs="Times New Roman"/>
          <w:sz w:val="28"/>
          <w:szCs w:val="28"/>
          <w:lang w:eastAsia="ru-RU"/>
        </w:rPr>
        <w:t>Папковской</w:t>
      </w:r>
      <w:proofErr w:type="spellEnd"/>
      <w:r w:rsidR="001C02D7" w:rsidRPr="0050469E">
        <w:rPr>
          <w:rFonts w:ascii="Times New Roman" w:eastAsia="Times New Roman" w:hAnsi="Times New Roman" w:cs="Times New Roman"/>
          <w:sz w:val="28"/>
          <w:szCs w:val="28"/>
          <w:lang w:eastAsia="ru-RU"/>
        </w:rPr>
        <w:t xml:space="preserve"> П.Я. поставщик - это </w:t>
      </w:r>
      <w:r w:rsidR="001C02D7" w:rsidRPr="0050469E">
        <w:rPr>
          <w:rFonts w:ascii="Times New Roman" w:hAnsi="Times New Roman" w:cs="Times New Roman"/>
          <w:sz w:val="28"/>
          <w:szCs w:val="28"/>
        </w:rPr>
        <w:t>организация, отгружающая свою продукцию покупателям.</w:t>
      </w:r>
      <w:r w:rsidRPr="0050469E">
        <w:rPr>
          <w:rFonts w:ascii="Times New Roman" w:hAnsi="Times New Roman" w:cs="Times New Roman"/>
          <w:sz w:val="28"/>
          <w:szCs w:val="28"/>
        </w:rPr>
        <w:t xml:space="preserve"> </w:t>
      </w:r>
      <w:r w:rsidR="001C02D7" w:rsidRPr="0050469E">
        <w:rPr>
          <w:rFonts w:ascii="Times New Roman" w:hAnsi="Times New Roman" w:cs="Times New Roman"/>
          <w:sz w:val="28"/>
          <w:szCs w:val="28"/>
        </w:rPr>
        <w:t>Подрядчики - это строительные, монтажные организации, выполняющие работы по строительству объектов, капитальному и текущему ремонту зданий и сооружений, монтажу основных средств и других работ.</w:t>
      </w:r>
      <w:r w:rsidRPr="0050469E">
        <w:rPr>
          <w:rFonts w:ascii="Times New Roman" w:hAnsi="Times New Roman" w:cs="Times New Roman"/>
          <w:sz w:val="28"/>
          <w:szCs w:val="28"/>
        </w:rPr>
        <w:t xml:space="preserve">[3] </w:t>
      </w:r>
    </w:p>
    <w:p w:rsidR="001C02D7" w:rsidRPr="0050469E" w:rsidRDefault="001C02D7" w:rsidP="0050469E">
      <w:pPr>
        <w:spacing w:after="63" w:line="360" w:lineRule="auto"/>
        <w:jc w:val="both"/>
        <w:rPr>
          <w:rFonts w:ascii="Times New Roman" w:hAnsi="Times New Roman" w:cs="Times New Roman"/>
          <w:sz w:val="28"/>
          <w:szCs w:val="28"/>
        </w:rPr>
      </w:pPr>
      <w:r w:rsidRPr="0050469E">
        <w:rPr>
          <w:rFonts w:ascii="Times New Roman" w:hAnsi="Times New Roman" w:cs="Times New Roman"/>
          <w:sz w:val="28"/>
          <w:szCs w:val="28"/>
        </w:rPr>
        <w:t xml:space="preserve">Взаимоотношения поставщика с покупателем регулируются договорами (договора купли-продажи, договора поставки и др.). Порядок расчетов с подрядчиками регламентируется договорами подряда, актами выполненных </w:t>
      </w:r>
      <w:r w:rsidRPr="0050469E">
        <w:rPr>
          <w:rFonts w:ascii="Times New Roman" w:hAnsi="Times New Roman" w:cs="Times New Roman"/>
          <w:sz w:val="28"/>
          <w:szCs w:val="28"/>
        </w:rPr>
        <w:lastRenderedPageBreak/>
        <w:t>работ.</w:t>
      </w:r>
      <w:r w:rsidR="0050469E" w:rsidRPr="0050469E">
        <w:rPr>
          <w:rFonts w:ascii="Times New Roman" w:hAnsi="Times New Roman" w:cs="Times New Roman"/>
          <w:sz w:val="28"/>
          <w:szCs w:val="28"/>
        </w:rPr>
        <w:t xml:space="preserve"> </w:t>
      </w:r>
      <w:r w:rsidRPr="0050469E">
        <w:rPr>
          <w:rFonts w:ascii="Times New Roman" w:hAnsi="Times New Roman" w:cs="Times New Roman"/>
          <w:sz w:val="28"/>
          <w:szCs w:val="28"/>
        </w:rPr>
        <w:t>Эффективная работа с договорами и определение договорной цены даёт огромные преимущества. Такие как сокращение издержек на оперативную работу с договорами, заключение и исполнение договора, чёткое распределение и закрепление ответственности за составление, сохранность договоров и сопутствующих документов, возможность быстрой оценки целесообразности сделок.</w:t>
      </w:r>
    </w:p>
    <w:p w:rsidR="001C02D7" w:rsidRPr="0050469E" w:rsidRDefault="0050469E" w:rsidP="0050469E">
      <w:pPr>
        <w:pStyle w:val="a3"/>
        <w:spacing w:line="360" w:lineRule="auto"/>
        <w:jc w:val="both"/>
        <w:rPr>
          <w:sz w:val="28"/>
          <w:szCs w:val="28"/>
        </w:rPr>
      </w:pPr>
      <w:r w:rsidRPr="0050469E">
        <w:rPr>
          <w:sz w:val="28"/>
          <w:szCs w:val="28"/>
        </w:rPr>
        <w:t xml:space="preserve">     </w:t>
      </w:r>
      <w:proofErr w:type="spellStart"/>
      <w:r w:rsidR="001C02D7" w:rsidRPr="0050469E">
        <w:rPr>
          <w:sz w:val="28"/>
          <w:szCs w:val="28"/>
        </w:rPr>
        <w:t>Папковская</w:t>
      </w:r>
      <w:proofErr w:type="spellEnd"/>
      <w:r w:rsidR="001C02D7" w:rsidRPr="0050469E">
        <w:rPr>
          <w:sz w:val="28"/>
          <w:szCs w:val="28"/>
        </w:rPr>
        <w:t xml:space="preserve"> П.Я. утверждает, что расчетные операции с поставщиками складываются из обязательств оплатить приобретаемые у них материалы, автомобильное топливо, запасные части, электроэнергию, газ и другие производственные запасы.</w:t>
      </w:r>
      <w:r>
        <w:rPr>
          <w:sz w:val="28"/>
          <w:szCs w:val="28"/>
        </w:rPr>
        <w:t>[</w:t>
      </w:r>
      <w:r w:rsidRPr="0050469E">
        <w:rPr>
          <w:sz w:val="28"/>
          <w:szCs w:val="28"/>
        </w:rPr>
        <w:t>3]</w:t>
      </w:r>
    </w:p>
    <w:p w:rsidR="001C02D7" w:rsidRPr="0050469E" w:rsidRDefault="0050469E" w:rsidP="0050469E">
      <w:pPr>
        <w:pStyle w:val="a3"/>
        <w:spacing w:line="360" w:lineRule="auto"/>
        <w:jc w:val="both"/>
        <w:rPr>
          <w:sz w:val="28"/>
          <w:szCs w:val="28"/>
        </w:rPr>
      </w:pPr>
      <w:r w:rsidRPr="0050469E">
        <w:rPr>
          <w:sz w:val="28"/>
          <w:szCs w:val="28"/>
        </w:rPr>
        <w:t xml:space="preserve">    </w:t>
      </w:r>
      <w:r w:rsidR="001C02D7" w:rsidRPr="0050469E">
        <w:rPr>
          <w:sz w:val="28"/>
          <w:szCs w:val="28"/>
        </w:rPr>
        <w:t>Для отражения кредиторской задолженности перед поставщиками и подрядчиками необходимы сведения по наименованию материальных ценностей, их количеству, цене, форме расчетов, срокам поставки, этапам выполнения работ и их оплаты, моменту перехода права собственности на приобретаемые ценности. Основанием для учетных записей являются счета-фактуры, товарно-транспортные накладные (ф. ТТН-1), товарные накладные (ф. ТН-2), приемные акты, акты о выполнении работ и услуг и др.</w:t>
      </w:r>
    </w:p>
    <w:p w:rsidR="001C02D7" w:rsidRPr="0050469E" w:rsidRDefault="0050469E" w:rsidP="0050469E">
      <w:pPr>
        <w:pStyle w:val="a3"/>
        <w:spacing w:line="360" w:lineRule="auto"/>
        <w:jc w:val="both"/>
        <w:rPr>
          <w:sz w:val="28"/>
          <w:szCs w:val="28"/>
        </w:rPr>
      </w:pPr>
      <w:r w:rsidRPr="0050469E">
        <w:rPr>
          <w:sz w:val="28"/>
          <w:szCs w:val="28"/>
        </w:rPr>
        <w:t xml:space="preserve">    </w:t>
      </w:r>
      <w:r w:rsidR="001C02D7" w:rsidRPr="0050469E">
        <w:rPr>
          <w:sz w:val="28"/>
          <w:szCs w:val="28"/>
        </w:rPr>
        <w:t>Ирина Власенко пишет, что типовая форма ТТН-1 утверждена - постановлением Минфина РБ от 18.12.2008 № 192, с учетом последних изменений от 10.07.2009 № 91.</w:t>
      </w:r>
      <w:r w:rsidRPr="0050469E">
        <w:rPr>
          <w:sz w:val="28"/>
          <w:szCs w:val="28"/>
        </w:rPr>
        <w:t>[8]</w:t>
      </w:r>
    </w:p>
    <w:p w:rsidR="001C02D7" w:rsidRPr="0050469E" w:rsidRDefault="001C02D7" w:rsidP="0050469E">
      <w:pPr>
        <w:pStyle w:val="a3"/>
        <w:spacing w:line="360" w:lineRule="auto"/>
        <w:jc w:val="both"/>
        <w:rPr>
          <w:sz w:val="28"/>
          <w:szCs w:val="28"/>
        </w:rPr>
      </w:pPr>
      <w:r w:rsidRPr="0050469E">
        <w:rPr>
          <w:sz w:val="28"/>
          <w:szCs w:val="28"/>
        </w:rPr>
        <w:t>ТТН изготавливаются в 5 экземплярах:</w:t>
      </w:r>
    </w:p>
    <w:p w:rsidR="001C02D7" w:rsidRPr="0050469E" w:rsidRDefault="001C02D7" w:rsidP="0050469E">
      <w:pPr>
        <w:pStyle w:val="a3"/>
        <w:spacing w:line="360" w:lineRule="auto"/>
        <w:jc w:val="both"/>
        <w:rPr>
          <w:sz w:val="28"/>
          <w:szCs w:val="28"/>
        </w:rPr>
      </w:pPr>
      <w:r w:rsidRPr="0050469E">
        <w:rPr>
          <w:sz w:val="28"/>
          <w:szCs w:val="28"/>
        </w:rPr>
        <w:t xml:space="preserve">-первый экземпляр используется в качестве сопроводительного документа на перевозку груза и передается грузополучателю для </w:t>
      </w:r>
      <w:proofErr w:type="spellStart"/>
      <w:r w:rsidRPr="0050469E">
        <w:rPr>
          <w:sz w:val="28"/>
          <w:szCs w:val="28"/>
        </w:rPr>
        <w:t>оприходования</w:t>
      </w:r>
      <w:proofErr w:type="spellEnd"/>
      <w:r w:rsidRPr="0050469E">
        <w:rPr>
          <w:sz w:val="28"/>
          <w:szCs w:val="28"/>
        </w:rPr>
        <w:t xml:space="preserve"> товарно-материальных ценностей;</w:t>
      </w:r>
    </w:p>
    <w:p w:rsidR="001C02D7" w:rsidRPr="0050469E" w:rsidRDefault="001C02D7" w:rsidP="0050469E">
      <w:pPr>
        <w:pStyle w:val="a3"/>
        <w:spacing w:line="360" w:lineRule="auto"/>
        <w:jc w:val="both"/>
        <w:rPr>
          <w:sz w:val="28"/>
          <w:szCs w:val="28"/>
        </w:rPr>
      </w:pPr>
      <w:r w:rsidRPr="0050469E">
        <w:rPr>
          <w:sz w:val="28"/>
          <w:szCs w:val="28"/>
        </w:rPr>
        <w:t>-второй остается у грузоотправителя и предназначен для списания товарно-материальных ценностей;</w:t>
      </w:r>
    </w:p>
    <w:p w:rsidR="001C02D7" w:rsidRPr="0050469E" w:rsidRDefault="001C02D7" w:rsidP="0050469E">
      <w:pPr>
        <w:pStyle w:val="a3"/>
        <w:spacing w:line="360" w:lineRule="auto"/>
        <w:jc w:val="both"/>
        <w:rPr>
          <w:sz w:val="28"/>
          <w:szCs w:val="28"/>
        </w:rPr>
      </w:pPr>
      <w:proofErr w:type="gramStart"/>
      <w:r w:rsidRPr="0050469E">
        <w:rPr>
          <w:sz w:val="28"/>
          <w:szCs w:val="28"/>
        </w:rPr>
        <w:lastRenderedPageBreak/>
        <w:t>-третий и четвертый служат основанием для расчетов за перевозку груза и для учета транспортной работы и предназначены для перевозчика;</w:t>
      </w:r>
      <w:proofErr w:type="gramEnd"/>
    </w:p>
    <w:p w:rsidR="001C02D7" w:rsidRPr="0050469E" w:rsidRDefault="001C02D7" w:rsidP="0050469E">
      <w:pPr>
        <w:pStyle w:val="a3"/>
        <w:spacing w:line="360" w:lineRule="auto"/>
        <w:jc w:val="both"/>
        <w:rPr>
          <w:sz w:val="28"/>
          <w:szCs w:val="28"/>
        </w:rPr>
      </w:pPr>
      <w:r w:rsidRPr="0050469E">
        <w:rPr>
          <w:sz w:val="28"/>
          <w:szCs w:val="28"/>
        </w:rPr>
        <w:t>-пятый применяется в качестве пропуска.</w:t>
      </w:r>
    </w:p>
    <w:p w:rsidR="0050469E" w:rsidRPr="00AB0119" w:rsidRDefault="0050469E" w:rsidP="0050469E">
      <w:pPr>
        <w:pStyle w:val="a3"/>
        <w:spacing w:line="360" w:lineRule="auto"/>
        <w:jc w:val="both"/>
        <w:rPr>
          <w:sz w:val="28"/>
          <w:szCs w:val="28"/>
        </w:rPr>
      </w:pPr>
      <w:r w:rsidRPr="0050469E">
        <w:rPr>
          <w:sz w:val="28"/>
          <w:szCs w:val="28"/>
        </w:rPr>
        <w:t xml:space="preserve">     </w:t>
      </w:r>
      <w:r w:rsidR="001C02D7" w:rsidRPr="0050469E">
        <w:rPr>
          <w:sz w:val="28"/>
          <w:szCs w:val="28"/>
        </w:rPr>
        <w:t>Организация самостоятельно устанавливает порядок приемки, регистрации и проверки расчетных документов на поступающие от поставщиков материальные ценности с учетом условий поставок и транспортировки, а также функциональных обязанностей подразделений (со складов) и должностных лиц.</w:t>
      </w:r>
      <w:r w:rsidR="0075069A" w:rsidRPr="0050469E">
        <w:rPr>
          <w:sz w:val="28"/>
          <w:szCs w:val="28"/>
        </w:rPr>
        <w:t xml:space="preserve"> </w:t>
      </w:r>
    </w:p>
    <w:p w:rsidR="001C02D7" w:rsidRPr="0050469E" w:rsidRDefault="0050469E" w:rsidP="0050469E">
      <w:pPr>
        <w:pStyle w:val="a3"/>
        <w:spacing w:line="360" w:lineRule="auto"/>
        <w:jc w:val="both"/>
        <w:rPr>
          <w:sz w:val="28"/>
          <w:szCs w:val="28"/>
        </w:rPr>
      </w:pPr>
      <w:r w:rsidRPr="0050469E">
        <w:rPr>
          <w:sz w:val="28"/>
          <w:szCs w:val="28"/>
        </w:rPr>
        <w:t xml:space="preserve">    </w:t>
      </w:r>
      <w:r w:rsidR="0075069A" w:rsidRPr="0050469E">
        <w:rPr>
          <w:sz w:val="28"/>
          <w:szCs w:val="28"/>
        </w:rPr>
        <w:t xml:space="preserve">По мнению О.М. </w:t>
      </w:r>
      <w:proofErr w:type="spellStart"/>
      <w:r w:rsidR="0075069A" w:rsidRPr="0050469E">
        <w:rPr>
          <w:sz w:val="28"/>
          <w:szCs w:val="28"/>
        </w:rPr>
        <w:t>Розенковой</w:t>
      </w:r>
      <w:proofErr w:type="spellEnd"/>
      <w:r w:rsidR="0075069A" w:rsidRPr="0050469E">
        <w:rPr>
          <w:sz w:val="28"/>
          <w:szCs w:val="28"/>
        </w:rPr>
        <w:t>,</w:t>
      </w:r>
      <w:r w:rsidR="001C02D7" w:rsidRPr="0050469E">
        <w:rPr>
          <w:sz w:val="28"/>
          <w:szCs w:val="28"/>
        </w:rPr>
        <w:t xml:space="preserve"> при организации учета расчетных операций, в том числе с поставщиками и подрядчиками, важным является правильное документальное оформление операций. Первичные учетные документы принимаются к учету, если они составлены по типовым формам. При отсутствии утвержденных типовых форм или недостатке содержащейся в них информации организация принимает к учету самостоятельно разработанные и утвержденные первичные учетные документы, которые должны содержать обязательные реквизиты. В зависимости от характера хозяйственных операций и системы обработки данных в первичные учетные документы могут включаться и дополнительные реквизиты.</w:t>
      </w:r>
      <w:r w:rsidRPr="0050469E">
        <w:rPr>
          <w:sz w:val="28"/>
          <w:szCs w:val="28"/>
        </w:rPr>
        <w:t>[15]</w:t>
      </w:r>
    </w:p>
    <w:p w:rsidR="001C02D7" w:rsidRPr="0050469E" w:rsidRDefault="0050469E" w:rsidP="0050469E">
      <w:pPr>
        <w:pStyle w:val="a3"/>
        <w:spacing w:line="360" w:lineRule="auto"/>
        <w:jc w:val="both"/>
        <w:rPr>
          <w:sz w:val="28"/>
          <w:szCs w:val="28"/>
        </w:rPr>
      </w:pPr>
      <w:r w:rsidRPr="0050469E">
        <w:rPr>
          <w:sz w:val="28"/>
          <w:szCs w:val="28"/>
        </w:rPr>
        <w:t xml:space="preserve">     </w:t>
      </w:r>
      <w:r w:rsidR="001C02D7" w:rsidRPr="0050469E">
        <w:rPr>
          <w:sz w:val="28"/>
          <w:szCs w:val="28"/>
        </w:rPr>
        <w:t>Одним из первичных документов по расчетным взаимоотношениям с поставщиками является счет-фактура, который служит основанием для оформления соответствующих банковских платежных документов на перечисление задолженности: платежных требований, платежных поручений, аккредитивов, расчетных чеков. В связи с этим возникает необходимость введения такого реквизита как «наименование платежного документа».</w:t>
      </w:r>
      <w:r w:rsidRPr="0050469E">
        <w:rPr>
          <w:sz w:val="28"/>
          <w:szCs w:val="28"/>
        </w:rPr>
        <w:t xml:space="preserve"> </w:t>
      </w:r>
      <w:r w:rsidR="001C02D7" w:rsidRPr="0050469E">
        <w:rPr>
          <w:sz w:val="28"/>
          <w:szCs w:val="28"/>
        </w:rPr>
        <w:t xml:space="preserve">Счет-фактура является незаменимым документом при возникновении разногласий между поставщиком и грузополучателем, т.к. в ней содержится вся информация, как о грузополучателе, так и о грузоотправителе, дате, способе </w:t>
      </w:r>
      <w:r w:rsidR="001C02D7" w:rsidRPr="0050469E">
        <w:rPr>
          <w:sz w:val="28"/>
          <w:szCs w:val="28"/>
        </w:rPr>
        <w:lastRenderedPageBreak/>
        <w:t>отгрузки. Часто при доставке груза сельскохозяйственные организации пользуются услугами сторонних организаций. Поэтому в структуру счета-фактуры можно добавить информацию об организации перевозчике (ее название, адрес).</w:t>
      </w:r>
    </w:p>
    <w:p w:rsidR="001C02D7" w:rsidRPr="0050469E" w:rsidRDefault="001C02D7" w:rsidP="0050469E">
      <w:pPr>
        <w:pStyle w:val="a3"/>
        <w:spacing w:line="360" w:lineRule="auto"/>
        <w:jc w:val="both"/>
        <w:rPr>
          <w:sz w:val="28"/>
          <w:szCs w:val="28"/>
        </w:rPr>
      </w:pPr>
      <w:r w:rsidRPr="0050469E">
        <w:rPr>
          <w:sz w:val="28"/>
          <w:szCs w:val="28"/>
        </w:rPr>
        <w:t xml:space="preserve">Учет расчетов с поставщиками и подрядчиками осуществляется на счете 60 «Расчеты с поставщиками и подрядчиками». На этом счете учитывают, в частности, расчеты с поставщиками и подрядчиками </w:t>
      </w:r>
      <w:proofErr w:type="gramStart"/>
      <w:r w:rsidRPr="0050469E">
        <w:rPr>
          <w:sz w:val="28"/>
          <w:szCs w:val="28"/>
        </w:rPr>
        <w:t>за</w:t>
      </w:r>
      <w:proofErr w:type="gramEnd"/>
      <w:r w:rsidRPr="0050469E">
        <w:rPr>
          <w:sz w:val="28"/>
          <w:szCs w:val="28"/>
        </w:rPr>
        <w:t>:</w:t>
      </w:r>
    </w:p>
    <w:p w:rsidR="001C02D7" w:rsidRPr="0050469E" w:rsidRDefault="001C02D7" w:rsidP="0050469E">
      <w:pPr>
        <w:pStyle w:val="a3"/>
        <w:spacing w:line="360" w:lineRule="auto"/>
        <w:jc w:val="both"/>
        <w:rPr>
          <w:sz w:val="28"/>
          <w:szCs w:val="28"/>
        </w:rPr>
      </w:pPr>
      <w:r w:rsidRPr="0050469E">
        <w:rPr>
          <w:sz w:val="28"/>
          <w:szCs w:val="28"/>
        </w:rPr>
        <w:t>-полученные товарно-материальные ценности, принятые выполненные работы и потребленные услуги, включая предоставление электроэнергии, газа, пара, воды и т.п., а также по доставке или переработке материальных ценностей, расчетные документы по которым акцептованы и подлежат оплате через банк;</w:t>
      </w:r>
    </w:p>
    <w:p w:rsidR="001C02D7" w:rsidRPr="0050469E" w:rsidRDefault="001C02D7" w:rsidP="0050469E">
      <w:pPr>
        <w:pStyle w:val="a3"/>
        <w:spacing w:line="360" w:lineRule="auto"/>
        <w:jc w:val="both"/>
        <w:rPr>
          <w:sz w:val="28"/>
          <w:szCs w:val="28"/>
        </w:rPr>
      </w:pPr>
      <w:r w:rsidRPr="0050469E">
        <w:rPr>
          <w:sz w:val="28"/>
          <w:szCs w:val="28"/>
        </w:rPr>
        <w:t>-излишки товарно-материальных ценностей выявленные при их приемке;</w:t>
      </w:r>
    </w:p>
    <w:p w:rsidR="001C02D7" w:rsidRPr="0050469E" w:rsidRDefault="001C02D7" w:rsidP="0050469E">
      <w:pPr>
        <w:pStyle w:val="a3"/>
        <w:spacing w:line="360" w:lineRule="auto"/>
        <w:jc w:val="both"/>
        <w:rPr>
          <w:sz w:val="28"/>
          <w:szCs w:val="28"/>
        </w:rPr>
      </w:pPr>
      <w:r w:rsidRPr="0050469E">
        <w:rPr>
          <w:sz w:val="28"/>
          <w:szCs w:val="28"/>
        </w:rPr>
        <w:t>-полученные услуги по перевозкам, в т. ч. полученные по недоборам и переборам тарифа (фрахта), а также за все виды услуг связи и др.</w:t>
      </w:r>
    </w:p>
    <w:p w:rsidR="001C02D7" w:rsidRPr="0050469E" w:rsidRDefault="001C02D7" w:rsidP="0050469E">
      <w:pPr>
        <w:pStyle w:val="a3"/>
        <w:spacing w:line="360" w:lineRule="auto"/>
        <w:jc w:val="both"/>
        <w:rPr>
          <w:sz w:val="28"/>
          <w:szCs w:val="28"/>
        </w:rPr>
      </w:pPr>
      <w:r w:rsidRPr="0050469E">
        <w:rPr>
          <w:sz w:val="28"/>
          <w:szCs w:val="28"/>
        </w:rPr>
        <w:t>-Счет 60 кредитуется на стоимость фактически поступивших или принятых к оплате товарно-материальных ценностей, потребленных работ и услуг в корреспонденции с дебетом соответствующих счетов товарно-материальных ценностей или затрат. Независимо от оценки товарно-материальных ценностей, указанной на материальных счетах, счет 60 "Расчеты с поставщиками и подрядчиками" кредитуется на сумму расчетных документов поставщиков (товарно-транспортных накладных, актов приемки выполненных работ, счетов-фактур и т.п.).</w:t>
      </w:r>
    </w:p>
    <w:p w:rsidR="001C02D7" w:rsidRPr="0050469E" w:rsidRDefault="001C02D7" w:rsidP="0050469E">
      <w:pPr>
        <w:pStyle w:val="a3"/>
        <w:spacing w:line="360" w:lineRule="auto"/>
        <w:jc w:val="both"/>
        <w:rPr>
          <w:sz w:val="28"/>
          <w:szCs w:val="28"/>
        </w:rPr>
      </w:pPr>
      <w:r w:rsidRPr="0050469E">
        <w:rPr>
          <w:sz w:val="28"/>
          <w:szCs w:val="28"/>
        </w:rPr>
        <w:t>На счете 60 "Расчеты с поставщиками и подрядчиками" учитывают также расчеты с подрядными организациями за выполненные ими работы и по другим платежам.</w:t>
      </w:r>
    </w:p>
    <w:p w:rsidR="001C02D7" w:rsidRPr="0050469E" w:rsidRDefault="001C02D7" w:rsidP="0050469E">
      <w:pPr>
        <w:pStyle w:val="a3"/>
        <w:spacing w:line="360" w:lineRule="auto"/>
        <w:jc w:val="both"/>
        <w:rPr>
          <w:sz w:val="28"/>
          <w:szCs w:val="28"/>
        </w:rPr>
      </w:pPr>
      <w:r w:rsidRPr="0050469E">
        <w:rPr>
          <w:sz w:val="28"/>
          <w:szCs w:val="28"/>
        </w:rPr>
        <w:lastRenderedPageBreak/>
        <w:t>По дебету счета 60 учитывают уплаченные суммы в погашение задолженности поставщикам и подрядчикам, организацией в соответствии с оговоренными условиями в договоре (предварительные, авансовые и другие платежи).</w:t>
      </w:r>
    </w:p>
    <w:p w:rsidR="001C02D7" w:rsidRPr="00886803" w:rsidRDefault="00886803" w:rsidP="0050469E">
      <w:pPr>
        <w:pStyle w:val="a3"/>
        <w:spacing w:line="360" w:lineRule="auto"/>
        <w:jc w:val="both"/>
        <w:rPr>
          <w:sz w:val="28"/>
          <w:szCs w:val="28"/>
        </w:rPr>
      </w:pPr>
      <w:r w:rsidRPr="00886803">
        <w:rPr>
          <w:sz w:val="28"/>
          <w:szCs w:val="28"/>
        </w:rPr>
        <w:t xml:space="preserve">    </w:t>
      </w:r>
      <w:proofErr w:type="gramStart"/>
      <w:r w:rsidR="001C02D7" w:rsidRPr="0050469E">
        <w:rPr>
          <w:sz w:val="28"/>
          <w:szCs w:val="28"/>
        </w:rPr>
        <w:t xml:space="preserve">Как считает </w:t>
      </w:r>
      <w:proofErr w:type="spellStart"/>
      <w:r w:rsidR="001C02D7" w:rsidRPr="0050469E">
        <w:rPr>
          <w:sz w:val="28"/>
          <w:szCs w:val="28"/>
        </w:rPr>
        <w:t>Папковская</w:t>
      </w:r>
      <w:proofErr w:type="spellEnd"/>
      <w:r w:rsidR="001C02D7" w:rsidRPr="0050469E">
        <w:rPr>
          <w:sz w:val="28"/>
          <w:szCs w:val="28"/>
        </w:rPr>
        <w:t xml:space="preserve"> П.Я. аналитический учет по счету 60 «Расчеты с поставщиками и подрядчиками» должен обеспечить формирование информации о состоянии расчетов с каждым поставщиком и подрядчиком, получение данных о поставщиках, у которых срок оплаты расчетных документов не наступил, а также о поставщиках по не оплаченным в срок расчетным документам, по выданным им векселям, срок которых не наступил, и по</w:t>
      </w:r>
      <w:proofErr w:type="gramEnd"/>
      <w:r w:rsidR="001C02D7" w:rsidRPr="0050469E">
        <w:rPr>
          <w:sz w:val="28"/>
          <w:szCs w:val="28"/>
        </w:rPr>
        <w:t xml:space="preserve"> векселям, просроченным.</w:t>
      </w:r>
      <w:r w:rsidRPr="00886803">
        <w:rPr>
          <w:sz w:val="28"/>
          <w:szCs w:val="28"/>
        </w:rPr>
        <w:t>[3]</w:t>
      </w:r>
    </w:p>
    <w:p w:rsidR="001C02D7" w:rsidRPr="00886803" w:rsidRDefault="00886803" w:rsidP="0050469E">
      <w:pPr>
        <w:pStyle w:val="a3"/>
        <w:spacing w:line="360" w:lineRule="auto"/>
        <w:jc w:val="both"/>
        <w:rPr>
          <w:sz w:val="28"/>
          <w:szCs w:val="28"/>
        </w:rPr>
      </w:pPr>
      <w:r w:rsidRPr="00886803">
        <w:rPr>
          <w:sz w:val="28"/>
          <w:szCs w:val="28"/>
        </w:rPr>
        <w:t xml:space="preserve">    </w:t>
      </w:r>
      <w:r>
        <w:rPr>
          <w:sz w:val="28"/>
          <w:szCs w:val="28"/>
        </w:rPr>
        <w:t>Также</w:t>
      </w:r>
      <w:r w:rsidRPr="00886803">
        <w:rPr>
          <w:sz w:val="28"/>
          <w:szCs w:val="28"/>
        </w:rPr>
        <w:t xml:space="preserve">, </w:t>
      </w:r>
      <w:r w:rsidR="00F06E03" w:rsidRPr="0050469E">
        <w:rPr>
          <w:sz w:val="28"/>
          <w:szCs w:val="28"/>
        </w:rPr>
        <w:t xml:space="preserve">по мнению О.М. </w:t>
      </w:r>
      <w:proofErr w:type="spellStart"/>
      <w:r w:rsidR="00F06E03" w:rsidRPr="0050469E">
        <w:rPr>
          <w:sz w:val="28"/>
          <w:szCs w:val="28"/>
        </w:rPr>
        <w:t>Розенковой</w:t>
      </w:r>
      <w:proofErr w:type="spellEnd"/>
      <w:r w:rsidR="00F06E03" w:rsidRPr="0050469E">
        <w:rPr>
          <w:sz w:val="28"/>
          <w:szCs w:val="28"/>
        </w:rPr>
        <w:t>,</w:t>
      </w:r>
      <w:r w:rsidR="001C02D7" w:rsidRPr="0050469E">
        <w:rPr>
          <w:sz w:val="28"/>
          <w:szCs w:val="28"/>
        </w:rPr>
        <w:t xml:space="preserve"> счет 60 «Расчеты с поставщиками и подрядчиками», согласно Инструкции по применению Плана счетов бухгалтерского учета в сельскохозяйственных организациях, не имеет субсчетов, каждая организация перечень субсчетов определяет самостоятельно. Это достаточно удобно, т.к. предоставляется возможность вести учет расчетов в соответствии с направлением деятельности организации в зависимости от разновидностей и форм расчетов, перечня поставщиков (подрядчиков).</w:t>
      </w:r>
      <w:r w:rsidRPr="00886803">
        <w:rPr>
          <w:sz w:val="28"/>
          <w:szCs w:val="28"/>
        </w:rPr>
        <w:t>[15]</w:t>
      </w:r>
    </w:p>
    <w:p w:rsidR="00886803" w:rsidRPr="00886803" w:rsidRDefault="00886803" w:rsidP="0050469E">
      <w:pPr>
        <w:pStyle w:val="a3"/>
        <w:spacing w:line="360" w:lineRule="auto"/>
        <w:jc w:val="both"/>
        <w:rPr>
          <w:sz w:val="28"/>
          <w:szCs w:val="28"/>
        </w:rPr>
      </w:pPr>
      <w:r w:rsidRPr="00886803">
        <w:rPr>
          <w:sz w:val="28"/>
          <w:szCs w:val="28"/>
        </w:rPr>
        <w:t xml:space="preserve">    </w:t>
      </w:r>
      <w:proofErr w:type="spellStart"/>
      <w:r w:rsidR="001C02D7" w:rsidRPr="0050469E">
        <w:rPr>
          <w:sz w:val="28"/>
          <w:szCs w:val="28"/>
        </w:rPr>
        <w:t>Папковская</w:t>
      </w:r>
      <w:proofErr w:type="spellEnd"/>
      <w:r w:rsidR="001C02D7" w:rsidRPr="0050469E">
        <w:rPr>
          <w:sz w:val="28"/>
          <w:szCs w:val="28"/>
        </w:rPr>
        <w:t xml:space="preserve"> П.Я. пишет, что в организации должен быть установлен </w:t>
      </w:r>
      <w:proofErr w:type="gramStart"/>
      <w:r w:rsidR="001C02D7" w:rsidRPr="0050469E">
        <w:rPr>
          <w:sz w:val="28"/>
          <w:szCs w:val="28"/>
        </w:rPr>
        <w:t>контроль за</w:t>
      </w:r>
      <w:proofErr w:type="gramEnd"/>
      <w:r w:rsidR="001C02D7" w:rsidRPr="0050469E">
        <w:rPr>
          <w:sz w:val="28"/>
          <w:szCs w:val="28"/>
        </w:rPr>
        <w:t xml:space="preserve"> поступлением материальных ценностей (за отгрузкой поставщиками), а также выполнением договорных обязательств и осуществлением расчетов с поставщиками и подрядчиками.</w:t>
      </w:r>
      <w:r w:rsidRPr="00886803">
        <w:rPr>
          <w:sz w:val="28"/>
          <w:szCs w:val="28"/>
        </w:rPr>
        <w:t>[3]</w:t>
      </w:r>
      <w:r>
        <w:rPr>
          <w:sz w:val="28"/>
          <w:szCs w:val="28"/>
        </w:rPr>
        <w:t xml:space="preserve">     </w:t>
      </w:r>
    </w:p>
    <w:p w:rsidR="00886803" w:rsidRPr="00886803" w:rsidRDefault="001C02D7" w:rsidP="0050469E">
      <w:pPr>
        <w:pStyle w:val="a3"/>
        <w:spacing w:line="360" w:lineRule="auto"/>
        <w:jc w:val="both"/>
        <w:rPr>
          <w:sz w:val="28"/>
          <w:szCs w:val="28"/>
        </w:rPr>
      </w:pPr>
      <w:r w:rsidRPr="0050469E">
        <w:rPr>
          <w:sz w:val="28"/>
          <w:szCs w:val="28"/>
        </w:rPr>
        <w:t>Следует иметь в виду, что расчеты с поставщиками, подрядчиками за выполненные услуги и работы отражают на счете 60 во всех случаях, даже если предъявленный счет оплачен одновременно с получением материальных ценностей или сумма перечислена предварительно.</w:t>
      </w:r>
      <w:r w:rsidR="00886803" w:rsidRPr="00886803">
        <w:rPr>
          <w:sz w:val="28"/>
          <w:szCs w:val="28"/>
        </w:rPr>
        <w:t xml:space="preserve"> </w:t>
      </w:r>
      <w:r w:rsidRPr="0050469E">
        <w:rPr>
          <w:sz w:val="28"/>
          <w:szCs w:val="28"/>
        </w:rPr>
        <w:t xml:space="preserve">Основными документами </w:t>
      </w:r>
      <w:r w:rsidRPr="0050469E">
        <w:rPr>
          <w:sz w:val="28"/>
          <w:szCs w:val="28"/>
        </w:rPr>
        <w:lastRenderedPageBreak/>
        <w:t xml:space="preserve">по расчетным взаимоотношениям с поставщиками являются договор и товарно-транспортная накладная, которая служит основанием для оформления соответствующих банковских платежных документов на перечисление задолженности: платежных требований, аккредитивов, платежных поручений, расчетных чеков. Товарно-транспортную накладную выписывает поставщик в четырех экземплярах на отпускаемые (отгружаемые) товарно-материальные ценности и заполняет ее в соответствии с постановлением Минфина РБ от 14.05.2001 № 53 «Об утверждении бланков товарно-транспортной накладной формы ТТН-1, товарной накладной на отпуск и </w:t>
      </w:r>
      <w:proofErr w:type="spellStart"/>
      <w:r w:rsidRPr="0050469E">
        <w:rPr>
          <w:sz w:val="28"/>
          <w:szCs w:val="28"/>
        </w:rPr>
        <w:t>оприходование</w:t>
      </w:r>
      <w:proofErr w:type="spellEnd"/>
      <w:r w:rsidRPr="0050469E">
        <w:rPr>
          <w:sz w:val="28"/>
          <w:szCs w:val="28"/>
        </w:rPr>
        <w:t xml:space="preserve"> товарно-материальных ценностей формы ТТН-2 и инструкций по их заполнению».</w:t>
      </w:r>
    </w:p>
    <w:p w:rsidR="001C02D7" w:rsidRPr="0050469E" w:rsidRDefault="001C02D7" w:rsidP="0050469E">
      <w:pPr>
        <w:pStyle w:val="a3"/>
        <w:spacing w:line="360" w:lineRule="auto"/>
        <w:jc w:val="both"/>
        <w:rPr>
          <w:sz w:val="28"/>
          <w:szCs w:val="28"/>
        </w:rPr>
      </w:pPr>
      <w:r w:rsidRPr="0050469E">
        <w:rPr>
          <w:sz w:val="28"/>
          <w:szCs w:val="28"/>
        </w:rPr>
        <w:t xml:space="preserve">За ненадлежащее оформление товарно-транспортных накладных налагаются штрафные </w:t>
      </w:r>
      <w:proofErr w:type="gramStart"/>
      <w:r w:rsidRPr="0050469E">
        <w:rPr>
          <w:sz w:val="28"/>
          <w:szCs w:val="28"/>
        </w:rPr>
        <w:t>санкции</w:t>
      </w:r>
      <w:proofErr w:type="gramEnd"/>
      <w:r w:rsidRPr="0050469E">
        <w:rPr>
          <w:sz w:val="28"/>
          <w:szCs w:val="28"/>
        </w:rPr>
        <w:t xml:space="preserve"> как на поставщика, так и на покупателя в размере 10% от суммы, указанной в накладной.</w:t>
      </w:r>
    </w:p>
    <w:p w:rsidR="001C02D7" w:rsidRPr="0050469E" w:rsidRDefault="001C02D7" w:rsidP="0050469E">
      <w:pPr>
        <w:pStyle w:val="a3"/>
        <w:spacing w:line="360" w:lineRule="auto"/>
        <w:jc w:val="both"/>
        <w:rPr>
          <w:sz w:val="28"/>
          <w:szCs w:val="28"/>
        </w:rPr>
      </w:pPr>
      <w:r w:rsidRPr="0050469E">
        <w:rPr>
          <w:sz w:val="28"/>
          <w:szCs w:val="28"/>
        </w:rPr>
        <w:t>Товарно-транспортные накладные поставщиков тщательно проверяют с точки зрения правильности заполнения всех реквизитов, применяемых цен, таксировки и после проверки соответствия количества поступивших грузов количеству, указанному в накладных, их принимают к записям в бухгалтерском учете.</w:t>
      </w:r>
    </w:p>
    <w:p w:rsidR="001C02D7" w:rsidRPr="0050469E" w:rsidRDefault="001C02D7" w:rsidP="0050469E">
      <w:pPr>
        <w:pStyle w:val="a3"/>
        <w:spacing w:line="360" w:lineRule="auto"/>
        <w:jc w:val="both"/>
        <w:rPr>
          <w:sz w:val="28"/>
          <w:szCs w:val="28"/>
        </w:rPr>
      </w:pPr>
      <w:r w:rsidRPr="0050469E">
        <w:rPr>
          <w:sz w:val="28"/>
          <w:szCs w:val="28"/>
        </w:rPr>
        <w:t>Среди многообразия хозяйственных операций в организации учет расчетных операций является наиболее трудоемким. Одна из основных задач бухгалтерского учета расчетных операций состоит в правильной организации учета, позволяющей своевременно получать информацию о ходе поступления товаров от поставщиков и выполнении работ подрядчиками, а также своевременно и точно отразить в учетных регистрах расчеты со всеми организациями.</w:t>
      </w:r>
    </w:p>
    <w:p w:rsidR="001C02D7" w:rsidRPr="00AB0119" w:rsidRDefault="00886803" w:rsidP="0050469E">
      <w:pPr>
        <w:pStyle w:val="a3"/>
        <w:spacing w:line="360" w:lineRule="auto"/>
        <w:jc w:val="both"/>
        <w:rPr>
          <w:sz w:val="28"/>
          <w:szCs w:val="28"/>
        </w:rPr>
      </w:pPr>
      <w:r>
        <w:rPr>
          <w:sz w:val="28"/>
          <w:szCs w:val="28"/>
        </w:rPr>
        <w:lastRenderedPageBreak/>
        <w:t xml:space="preserve">С точки зрения </w:t>
      </w:r>
      <w:proofErr w:type="spellStart"/>
      <w:r>
        <w:rPr>
          <w:sz w:val="28"/>
          <w:szCs w:val="28"/>
        </w:rPr>
        <w:t>Портянкиной</w:t>
      </w:r>
      <w:proofErr w:type="spellEnd"/>
      <w:r>
        <w:rPr>
          <w:sz w:val="28"/>
          <w:szCs w:val="28"/>
        </w:rPr>
        <w:t xml:space="preserve"> Е.М., </w:t>
      </w:r>
      <w:r w:rsidR="001C02D7" w:rsidRPr="0050469E">
        <w:rPr>
          <w:sz w:val="28"/>
          <w:szCs w:val="28"/>
        </w:rPr>
        <w:t>для совершенствования контроля обязательным является проведение инвентаризации расчетов с поставщиками и подрядчиками. Руководству организации необходимо сформировать инвентаризационную комиссию.</w:t>
      </w:r>
      <w:r w:rsidRPr="00AB0119">
        <w:rPr>
          <w:sz w:val="28"/>
          <w:szCs w:val="28"/>
        </w:rPr>
        <w:t>[14]</w:t>
      </w:r>
    </w:p>
    <w:p w:rsidR="001C02D7" w:rsidRPr="0050469E" w:rsidRDefault="001C02D7" w:rsidP="0050469E">
      <w:pPr>
        <w:pStyle w:val="a3"/>
        <w:spacing w:line="360" w:lineRule="auto"/>
        <w:jc w:val="both"/>
        <w:rPr>
          <w:sz w:val="28"/>
          <w:szCs w:val="28"/>
        </w:rPr>
      </w:pPr>
      <w:r w:rsidRPr="0050469E">
        <w:rPr>
          <w:sz w:val="28"/>
          <w:szCs w:val="28"/>
        </w:rPr>
        <w:t>Инвентаризационная комиссия, в ходе своей работы, должна установить:</w:t>
      </w:r>
    </w:p>
    <w:p w:rsidR="001C02D7" w:rsidRPr="0050469E" w:rsidRDefault="001C02D7" w:rsidP="0050469E">
      <w:pPr>
        <w:pStyle w:val="a3"/>
        <w:spacing w:line="360" w:lineRule="auto"/>
        <w:jc w:val="both"/>
        <w:rPr>
          <w:sz w:val="28"/>
          <w:szCs w:val="28"/>
        </w:rPr>
      </w:pPr>
      <w:r w:rsidRPr="0050469E">
        <w:rPr>
          <w:sz w:val="28"/>
          <w:szCs w:val="28"/>
        </w:rPr>
        <w:t>-правильность расчетов с банками, финансовыми, налоговыми органами, внебюджетными фондами, другими организациями, а также со структурными подразделениями организации, выделенными на отдельные балансы;</w:t>
      </w:r>
    </w:p>
    <w:p w:rsidR="001C02D7" w:rsidRPr="0050469E" w:rsidRDefault="001C02D7" w:rsidP="0050469E">
      <w:pPr>
        <w:pStyle w:val="a3"/>
        <w:spacing w:line="360" w:lineRule="auto"/>
        <w:jc w:val="both"/>
        <w:rPr>
          <w:sz w:val="28"/>
          <w:szCs w:val="28"/>
        </w:rPr>
      </w:pPr>
      <w:r w:rsidRPr="0050469E">
        <w:rPr>
          <w:sz w:val="28"/>
          <w:szCs w:val="28"/>
        </w:rPr>
        <w:t>-правильность и обоснованность числящейся в бухгалтерском учете суммы задолженности расчетов с поставщиками и подрядчиками по недостачам и хищениям.</w:t>
      </w:r>
    </w:p>
    <w:p w:rsidR="001C02D7" w:rsidRPr="0050469E" w:rsidRDefault="001C02D7" w:rsidP="0050469E">
      <w:pPr>
        <w:pStyle w:val="a3"/>
        <w:spacing w:line="360" w:lineRule="auto"/>
        <w:jc w:val="both"/>
        <w:rPr>
          <w:sz w:val="28"/>
          <w:szCs w:val="28"/>
        </w:rPr>
      </w:pPr>
      <w:r w:rsidRPr="0050469E">
        <w:rPr>
          <w:sz w:val="28"/>
          <w:szCs w:val="28"/>
        </w:rPr>
        <w:t>Введение инвентаризационной комиссии позволит делать меньше ошибок в работе и ускорит ее процесс.</w:t>
      </w:r>
    </w:p>
    <w:p w:rsidR="001C02D7" w:rsidRPr="0050469E" w:rsidRDefault="001C02D7" w:rsidP="0050469E">
      <w:pPr>
        <w:pStyle w:val="a3"/>
        <w:spacing w:line="360" w:lineRule="auto"/>
        <w:jc w:val="both"/>
        <w:rPr>
          <w:sz w:val="28"/>
          <w:szCs w:val="28"/>
        </w:rPr>
      </w:pPr>
      <w:r w:rsidRPr="0050469E">
        <w:rPr>
          <w:sz w:val="28"/>
          <w:szCs w:val="28"/>
        </w:rPr>
        <w:t>Для того</w:t>
      </w:r>
      <w:proofErr w:type="gramStart"/>
      <w:r w:rsidRPr="0050469E">
        <w:rPr>
          <w:sz w:val="28"/>
          <w:szCs w:val="28"/>
        </w:rPr>
        <w:t>,</w:t>
      </w:r>
      <w:proofErr w:type="gramEnd"/>
      <w:r w:rsidRPr="0050469E">
        <w:rPr>
          <w:sz w:val="28"/>
          <w:szCs w:val="28"/>
        </w:rPr>
        <w:t xml:space="preserve"> чтобы усовершенствовать систему внутреннего контроля </w:t>
      </w:r>
      <w:proofErr w:type="spellStart"/>
      <w:r w:rsidRPr="0050469E">
        <w:rPr>
          <w:sz w:val="28"/>
          <w:szCs w:val="28"/>
        </w:rPr>
        <w:t>Портянкина</w:t>
      </w:r>
      <w:proofErr w:type="spellEnd"/>
      <w:r w:rsidRPr="0050469E">
        <w:rPr>
          <w:sz w:val="28"/>
          <w:szCs w:val="28"/>
        </w:rPr>
        <w:t xml:space="preserve"> Е.М. рекомендует следующие мероприятия:</w:t>
      </w:r>
    </w:p>
    <w:p w:rsidR="001C02D7" w:rsidRPr="0050469E" w:rsidRDefault="001C02D7" w:rsidP="0050469E">
      <w:pPr>
        <w:pStyle w:val="a3"/>
        <w:spacing w:line="360" w:lineRule="auto"/>
        <w:jc w:val="both"/>
        <w:rPr>
          <w:sz w:val="28"/>
          <w:szCs w:val="28"/>
        </w:rPr>
      </w:pPr>
      <w:r w:rsidRPr="0050469E">
        <w:rPr>
          <w:sz w:val="28"/>
          <w:szCs w:val="28"/>
        </w:rPr>
        <w:t xml:space="preserve">-создать комиссию по работе с дебиторской задолженностью расчетов с поставщиками и подрядчиками, в </w:t>
      </w:r>
      <w:proofErr w:type="gramStart"/>
      <w:r w:rsidRPr="0050469E">
        <w:rPr>
          <w:sz w:val="28"/>
          <w:szCs w:val="28"/>
        </w:rPr>
        <w:t>обязанности</w:t>
      </w:r>
      <w:proofErr w:type="gramEnd"/>
      <w:r w:rsidRPr="0050469E">
        <w:rPr>
          <w:sz w:val="28"/>
          <w:szCs w:val="28"/>
        </w:rPr>
        <w:t xml:space="preserve"> которой входят систематическое наблюдение за состоянием расчетной дисциплины, проведение регулярных сверок расчетов. Важной составной частью оперативной работы комиссии должно стать ведение картотеки напоминаний должникам, и своевременное предъявление претензий по оплате продукции;</w:t>
      </w:r>
    </w:p>
    <w:p w:rsidR="001C02D7" w:rsidRPr="0050469E" w:rsidRDefault="001C02D7" w:rsidP="0050469E">
      <w:pPr>
        <w:pStyle w:val="a3"/>
        <w:spacing w:line="360" w:lineRule="auto"/>
        <w:jc w:val="both"/>
        <w:rPr>
          <w:sz w:val="28"/>
          <w:szCs w:val="28"/>
        </w:rPr>
      </w:pPr>
      <w:r w:rsidRPr="0050469E">
        <w:rPr>
          <w:sz w:val="28"/>
          <w:szCs w:val="28"/>
        </w:rPr>
        <w:t xml:space="preserve">-необходимо производить анализ состава и структуры дебиторской и кредиторской задолженности по конкретным поставщикам </w:t>
      </w:r>
      <w:proofErr w:type="gramStart"/>
      <w:r w:rsidRPr="0050469E">
        <w:rPr>
          <w:sz w:val="28"/>
          <w:szCs w:val="28"/>
        </w:rPr>
        <w:t>в</w:t>
      </w:r>
      <w:proofErr w:type="gramEnd"/>
      <w:r w:rsidRPr="0050469E">
        <w:rPr>
          <w:sz w:val="28"/>
          <w:szCs w:val="28"/>
        </w:rPr>
        <w:t xml:space="preserve"> </w:t>
      </w:r>
      <w:proofErr w:type="gramStart"/>
      <w:r w:rsidRPr="0050469E">
        <w:rPr>
          <w:sz w:val="28"/>
          <w:szCs w:val="28"/>
        </w:rPr>
        <w:t>подрядчикам</w:t>
      </w:r>
      <w:proofErr w:type="gramEnd"/>
      <w:r w:rsidRPr="0050469E">
        <w:rPr>
          <w:sz w:val="28"/>
          <w:szCs w:val="28"/>
        </w:rPr>
        <w:t>, а также по срокам образования задолженности и срокам их возможного погашения, что позволит своевременно выявлять просроченную задолженнос</w:t>
      </w:r>
      <w:r w:rsidR="00886803">
        <w:rPr>
          <w:sz w:val="28"/>
          <w:szCs w:val="28"/>
        </w:rPr>
        <w:t>ть и принимать меры к ее взыска</w:t>
      </w:r>
      <w:r w:rsidRPr="0050469E">
        <w:rPr>
          <w:sz w:val="28"/>
          <w:szCs w:val="28"/>
        </w:rPr>
        <w:t>нию;</w:t>
      </w:r>
    </w:p>
    <w:p w:rsidR="001C02D7" w:rsidRPr="0050469E" w:rsidRDefault="001C02D7" w:rsidP="0050469E">
      <w:pPr>
        <w:pStyle w:val="a3"/>
        <w:spacing w:line="360" w:lineRule="auto"/>
        <w:jc w:val="both"/>
        <w:rPr>
          <w:sz w:val="28"/>
          <w:szCs w:val="28"/>
        </w:rPr>
      </w:pPr>
      <w:r w:rsidRPr="0050469E">
        <w:rPr>
          <w:sz w:val="28"/>
          <w:szCs w:val="28"/>
        </w:rPr>
        <w:lastRenderedPageBreak/>
        <w:t xml:space="preserve">-постоянно следить за соотношением расчетов с поставщиками и подрядчиками, так как значительное преобладание дебиторской задолженности создает угрозу финансовой устойчивости предприятия и делает необходимым привлечение дополнительных источников финансирования, а превышение кредиторской задолженности </w:t>
      </w:r>
      <w:proofErr w:type="gramStart"/>
      <w:r w:rsidRPr="0050469E">
        <w:rPr>
          <w:sz w:val="28"/>
          <w:szCs w:val="28"/>
        </w:rPr>
        <w:t>над</w:t>
      </w:r>
      <w:proofErr w:type="gramEnd"/>
      <w:r w:rsidRPr="0050469E">
        <w:rPr>
          <w:sz w:val="28"/>
          <w:szCs w:val="28"/>
        </w:rPr>
        <w:t xml:space="preserve"> дебиторской может привести к неплатежеспособности предприятия;</w:t>
      </w:r>
    </w:p>
    <w:p w:rsidR="001C02D7" w:rsidRPr="0050469E" w:rsidRDefault="001C02D7" w:rsidP="0050469E">
      <w:pPr>
        <w:pStyle w:val="a3"/>
        <w:spacing w:line="360" w:lineRule="auto"/>
        <w:jc w:val="both"/>
        <w:rPr>
          <w:sz w:val="28"/>
          <w:szCs w:val="28"/>
        </w:rPr>
      </w:pPr>
      <w:r w:rsidRPr="0050469E">
        <w:rPr>
          <w:sz w:val="28"/>
          <w:szCs w:val="28"/>
        </w:rPr>
        <w:t>-контролировать оборачиваемость дебиторской и кредиторской задолженности, а также состояние расчетов по просроченной задолженности, так как в условиях инфляции всякая отсрочка платежа приводит к тому, что предприятие реально получает лишь часть стоимости поставленной продукции, поэтому желательно расширить систему авансовых платежей;</w:t>
      </w:r>
    </w:p>
    <w:p w:rsidR="001C02D7" w:rsidRPr="0050469E" w:rsidRDefault="001C02D7" w:rsidP="0050469E">
      <w:pPr>
        <w:pStyle w:val="a3"/>
        <w:spacing w:line="360" w:lineRule="auto"/>
        <w:jc w:val="both"/>
        <w:rPr>
          <w:sz w:val="28"/>
          <w:szCs w:val="28"/>
        </w:rPr>
      </w:pPr>
      <w:r w:rsidRPr="0050469E">
        <w:rPr>
          <w:sz w:val="28"/>
          <w:szCs w:val="28"/>
        </w:rPr>
        <w:t>-в сложившейся ситуации можно посоветовать организовать на предприятии систему аналитического учета дебиторской задолженности расчетов с поставщиками и подрядчиками не только по срокам, но и по размерам, местонахождению юридических лиц, физических лиц и предлагаемых условий оплаты;</w:t>
      </w:r>
    </w:p>
    <w:p w:rsidR="009C31EA" w:rsidRPr="0050469E" w:rsidRDefault="001C02D7" w:rsidP="0050469E">
      <w:pPr>
        <w:pStyle w:val="a3"/>
        <w:spacing w:line="360" w:lineRule="auto"/>
        <w:jc w:val="both"/>
        <w:rPr>
          <w:sz w:val="28"/>
          <w:szCs w:val="28"/>
        </w:rPr>
      </w:pPr>
      <w:r w:rsidRPr="0050469E">
        <w:rPr>
          <w:sz w:val="28"/>
          <w:szCs w:val="28"/>
        </w:rPr>
        <w:t>-на высоком уровне организовать работу с договорами, в карточке клиента отмечать работает он под реализацию или по системе предоплаты.</w:t>
      </w:r>
    </w:p>
    <w:p w:rsidR="00886803" w:rsidRPr="00AB0119" w:rsidRDefault="00886803" w:rsidP="00886803">
      <w:pPr>
        <w:spacing w:line="360" w:lineRule="auto"/>
        <w:jc w:val="both"/>
        <w:rPr>
          <w:rFonts w:ascii="Times New Roman" w:hAnsi="Times New Roman" w:cs="Times New Roman"/>
          <w:sz w:val="28"/>
          <w:szCs w:val="28"/>
        </w:rPr>
      </w:pPr>
      <w:r w:rsidRPr="00886803">
        <w:rPr>
          <w:rFonts w:ascii="Times New Roman" w:hAnsi="Times New Roman" w:cs="Times New Roman"/>
          <w:sz w:val="28"/>
          <w:szCs w:val="28"/>
        </w:rPr>
        <w:t xml:space="preserve">    </w:t>
      </w:r>
      <w:r w:rsidR="009C31EA" w:rsidRPr="00886803">
        <w:rPr>
          <w:rFonts w:ascii="Times New Roman" w:hAnsi="Times New Roman" w:cs="Times New Roman"/>
          <w:sz w:val="28"/>
          <w:szCs w:val="28"/>
        </w:rPr>
        <w:t xml:space="preserve"> Е. В. Арская считает, что основная роль бухгалтерского учета расчетов с поставщиками и подрядчиками содержится в налаживании системы оперативного информирования управленцев о моменте наступления исполнения обязательств, как со стороны контрагентов, так и со стороны самого предприятия для того, чтобы принять реш</w:t>
      </w:r>
      <w:r>
        <w:rPr>
          <w:rFonts w:ascii="Times New Roman" w:hAnsi="Times New Roman" w:cs="Times New Roman"/>
          <w:sz w:val="28"/>
          <w:szCs w:val="28"/>
        </w:rPr>
        <w:t>ения, а также оперативные меры</w:t>
      </w:r>
      <w:r w:rsidR="009C31EA" w:rsidRPr="00886803">
        <w:rPr>
          <w:rFonts w:ascii="Times New Roman" w:hAnsi="Times New Roman" w:cs="Times New Roman"/>
          <w:sz w:val="28"/>
          <w:szCs w:val="28"/>
        </w:rPr>
        <w:t>[1].</w:t>
      </w:r>
      <w:r w:rsidR="009C31EA" w:rsidRPr="00886803">
        <w:rPr>
          <w:rFonts w:ascii="Times New Roman" w:hAnsi="Times New Roman" w:cs="Times New Roman"/>
          <w:sz w:val="28"/>
          <w:szCs w:val="28"/>
        </w:rPr>
        <w:br/>
      </w:r>
      <w:r w:rsidRPr="00886803">
        <w:rPr>
          <w:rFonts w:ascii="Times New Roman" w:hAnsi="Times New Roman" w:cs="Times New Roman"/>
          <w:sz w:val="28"/>
          <w:szCs w:val="28"/>
        </w:rPr>
        <w:t xml:space="preserve">    </w:t>
      </w:r>
      <w:r w:rsidR="009C31EA" w:rsidRPr="00886803">
        <w:rPr>
          <w:rFonts w:ascii="Times New Roman" w:hAnsi="Times New Roman" w:cs="Times New Roman"/>
          <w:sz w:val="28"/>
          <w:szCs w:val="28"/>
        </w:rPr>
        <w:t xml:space="preserve">При учете расчетов с поставщиками и подрядчиками можно столкнуться с рядом проблем, вытекающих из-за недостаточной квалификации специалистов и постоянном изменении в законодательстве, которые </w:t>
      </w:r>
      <w:r w:rsidR="009C31EA" w:rsidRPr="00886803">
        <w:rPr>
          <w:rFonts w:ascii="Times New Roman" w:hAnsi="Times New Roman" w:cs="Times New Roman"/>
          <w:sz w:val="28"/>
          <w:szCs w:val="28"/>
        </w:rPr>
        <w:lastRenderedPageBreak/>
        <w:t xml:space="preserve">требуется решать. Нередко поставщики или подрядчики не соблюдают правила документального оформления сделки, в частности передают товары без сопроводительных документов, либо </w:t>
      </w:r>
      <w:proofErr w:type="gramStart"/>
      <w:r w:rsidR="009C31EA" w:rsidRPr="00886803">
        <w:rPr>
          <w:rFonts w:ascii="Times New Roman" w:hAnsi="Times New Roman" w:cs="Times New Roman"/>
          <w:sz w:val="28"/>
          <w:szCs w:val="28"/>
        </w:rPr>
        <w:t>предоставляют документы</w:t>
      </w:r>
      <w:proofErr w:type="gramEnd"/>
      <w:r w:rsidR="009C31EA" w:rsidRPr="00886803">
        <w:rPr>
          <w:rFonts w:ascii="Times New Roman" w:hAnsi="Times New Roman" w:cs="Times New Roman"/>
          <w:sz w:val="28"/>
          <w:szCs w:val="28"/>
        </w:rPr>
        <w:t xml:space="preserve"> с явными нарушениями законодательства. Нарушение процедуры оформления сделки может повлечь впоследствии признание данной сделки недействительной, что будет иметь определенные негативные последствия для дальнейшей деятельности компании. Примерами таких нарушений могут быть подписание документов неуполномоченным лицом, нарушение сроков представления, отсутствие необходимых реквизитов, использование неутвержденных форм документов и т. д. </w:t>
      </w:r>
    </w:p>
    <w:p w:rsidR="00213F1A" w:rsidRPr="00AB0119" w:rsidRDefault="00886803" w:rsidP="00886803">
      <w:pPr>
        <w:spacing w:line="360" w:lineRule="auto"/>
        <w:jc w:val="both"/>
        <w:rPr>
          <w:rFonts w:ascii="Times New Roman" w:hAnsi="Times New Roman" w:cs="Times New Roman"/>
          <w:sz w:val="28"/>
          <w:szCs w:val="28"/>
        </w:rPr>
      </w:pPr>
      <w:r w:rsidRPr="00886803">
        <w:rPr>
          <w:rFonts w:ascii="Times New Roman" w:hAnsi="Times New Roman" w:cs="Times New Roman"/>
          <w:sz w:val="28"/>
          <w:szCs w:val="28"/>
        </w:rPr>
        <w:t xml:space="preserve">     </w:t>
      </w:r>
      <w:r w:rsidR="009C31EA" w:rsidRPr="00886803">
        <w:rPr>
          <w:rFonts w:ascii="Times New Roman" w:hAnsi="Times New Roman" w:cs="Times New Roman"/>
          <w:sz w:val="28"/>
          <w:szCs w:val="28"/>
        </w:rPr>
        <w:t xml:space="preserve">А. С. </w:t>
      </w:r>
      <w:proofErr w:type="gramStart"/>
      <w:r w:rsidR="009C31EA" w:rsidRPr="00886803">
        <w:rPr>
          <w:rFonts w:ascii="Times New Roman" w:hAnsi="Times New Roman" w:cs="Times New Roman"/>
          <w:sz w:val="28"/>
          <w:szCs w:val="28"/>
        </w:rPr>
        <w:t>Светличная</w:t>
      </w:r>
      <w:proofErr w:type="gramEnd"/>
      <w:r w:rsidR="009C31EA" w:rsidRPr="00886803">
        <w:rPr>
          <w:rFonts w:ascii="Times New Roman" w:hAnsi="Times New Roman" w:cs="Times New Roman"/>
          <w:sz w:val="28"/>
          <w:szCs w:val="28"/>
        </w:rPr>
        <w:t xml:space="preserve"> определяет, для решения данной проблемы необходимо принять как внешние меры, так и внутренние. Перед подписанием договора поставки, оказания услуг необходимо проверить контрагента на надежность, состоятельность и кредитоспособность, сделать это можно с помощью специальных сервисов, также запросить все подтверждающие документы у самого поставщика (выписка из ЕГРЮЛ, Бухгалтерская (финансовая) отчетность, приказы на уполномоченных лиц и т. д.), необходимые для принятия решения о дальнейшем взаимодействии</w:t>
      </w:r>
      <w:r w:rsidRPr="00886803">
        <w:rPr>
          <w:rFonts w:ascii="Times New Roman" w:hAnsi="Times New Roman" w:cs="Times New Roman"/>
          <w:sz w:val="28"/>
          <w:szCs w:val="28"/>
        </w:rPr>
        <w:t xml:space="preserve">. </w:t>
      </w:r>
      <w:r w:rsidR="009C31EA" w:rsidRPr="00886803">
        <w:rPr>
          <w:rFonts w:ascii="Times New Roman" w:hAnsi="Times New Roman" w:cs="Times New Roman"/>
          <w:sz w:val="28"/>
          <w:szCs w:val="28"/>
        </w:rPr>
        <w:t>Также улучшение системы внутреннего контроля и разграничение обязанностей ответственных лиц по обеспечению выполнения договорных обязательств, с помощью закрепления соответствующего порядка действий во внутренних приказах и положениях, позволят упорядочить систему учета и установить ответственность за нарушение данных положений [9].</w:t>
      </w:r>
      <w:r w:rsidR="00213F1A" w:rsidRPr="00213F1A">
        <w:rPr>
          <w:rFonts w:ascii="Times New Roman" w:hAnsi="Times New Roman" w:cs="Times New Roman"/>
          <w:sz w:val="28"/>
          <w:szCs w:val="28"/>
        </w:rPr>
        <w:t xml:space="preserve"> </w:t>
      </w:r>
      <w:r w:rsidR="009C31EA" w:rsidRPr="00886803">
        <w:rPr>
          <w:rFonts w:ascii="Times New Roman" w:hAnsi="Times New Roman" w:cs="Times New Roman"/>
          <w:sz w:val="28"/>
          <w:szCs w:val="28"/>
        </w:rPr>
        <w:t xml:space="preserve">При грамотном учете и управлении величиной дебиторской и кредиторской задолженности, предприятие максимально может оградить себя от рисков, связанных с непогашением долгов, снижением платежеспособности и недостатком оборотных средств. В связи с этим на первый план выходит </w:t>
      </w:r>
      <w:proofErr w:type="gramStart"/>
      <w:r w:rsidR="009C31EA" w:rsidRPr="00886803">
        <w:rPr>
          <w:rFonts w:ascii="Times New Roman" w:hAnsi="Times New Roman" w:cs="Times New Roman"/>
          <w:sz w:val="28"/>
          <w:szCs w:val="28"/>
        </w:rPr>
        <w:t>контроль за</w:t>
      </w:r>
      <w:proofErr w:type="gramEnd"/>
      <w:r w:rsidR="009C31EA" w:rsidRPr="00886803">
        <w:rPr>
          <w:rFonts w:ascii="Times New Roman" w:hAnsi="Times New Roman" w:cs="Times New Roman"/>
          <w:sz w:val="28"/>
          <w:szCs w:val="28"/>
        </w:rPr>
        <w:t xml:space="preserve"> сроками погашения. </w:t>
      </w:r>
    </w:p>
    <w:p w:rsidR="00213F1A" w:rsidRPr="00AB0119" w:rsidRDefault="00213F1A" w:rsidP="00886803">
      <w:pPr>
        <w:spacing w:line="360" w:lineRule="auto"/>
        <w:jc w:val="both"/>
        <w:rPr>
          <w:rFonts w:ascii="Times New Roman" w:hAnsi="Times New Roman" w:cs="Times New Roman"/>
          <w:sz w:val="28"/>
          <w:szCs w:val="28"/>
        </w:rPr>
      </w:pPr>
    </w:p>
    <w:p w:rsidR="00213F1A" w:rsidRPr="00AB0119" w:rsidRDefault="00213F1A" w:rsidP="00886803">
      <w:pPr>
        <w:spacing w:line="360" w:lineRule="auto"/>
        <w:jc w:val="both"/>
        <w:rPr>
          <w:rFonts w:ascii="Times New Roman" w:hAnsi="Times New Roman" w:cs="Times New Roman"/>
          <w:sz w:val="28"/>
          <w:szCs w:val="28"/>
        </w:rPr>
      </w:pPr>
    </w:p>
    <w:p w:rsidR="00A63AA6" w:rsidRPr="0050469E" w:rsidRDefault="00D07411" w:rsidP="0050469E">
      <w:pPr>
        <w:pStyle w:val="a3"/>
        <w:shd w:val="clear" w:color="auto" w:fill="FFFFFF"/>
        <w:spacing w:before="0" w:beforeAutospacing="0" w:after="240" w:afterAutospacing="0" w:line="360" w:lineRule="auto"/>
        <w:jc w:val="both"/>
        <w:rPr>
          <w:sz w:val="28"/>
          <w:szCs w:val="28"/>
        </w:rPr>
      </w:pPr>
      <w:r>
        <w:rPr>
          <w:sz w:val="28"/>
          <w:szCs w:val="28"/>
        </w:rPr>
        <w:lastRenderedPageBreak/>
        <w:t xml:space="preserve">     </w:t>
      </w:r>
      <w:r w:rsidR="00F06B18">
        <w:rPr>
          <w:sz w:val="28"/>
          <w:szCs w:val="28"/>
        </w:rPr>
        <w:t xml:space="preserve"> </w:t>
      </w:r>
      <w:r w:rsidR="0040007D" w:rsidRPr="0050469E">
        <w:rPr>
          <w:sz w:val="28"/>
          <w:szCs w:val="28"/>
          <w:shd w:val="clear" w:color="auto" w:fill="FFFFFF"/>
        </w:rPr>
        <w:t>Для производственных и хозяйственных ну</w:t>
      </w:r>
      <w:proofErr w:type="gramStart"/>
      <w:r w:rsidR="0040007D" w:rsidRPr="0050469E">
        <w:rPr>
          <w:sz w:val="28"/>
          <w:szCs w:val="28"/>
          <w:shd w:val="clear" w:color="auto" w:fill="FFFFFF"/>
        </w:rPr>
        <w:t>жд в пр</w:t>
      </w:r>
      <w:proofErr w:type="gramEnd"/>
      <w:r w:rsidR="0040007D" w:rsidRPr="0050469E">
        <w:rPr>
          <w:sz w:val="28"/>
          <w:szCs w:val="28"/>
          <w:shd w:val="clear" w:color="auto" w:fill="FFFFFF"/>
        </w:rPr>
        <w:t xml:space="preserve">оцессе деятельности предприятие приобретает различные товары, работы и услуги. Для приобретения товарно-материальных ценностей предприятие заключает договора с поставщиками и подрядчиками на поставку товаров или выполнение работ, услуг, необходимых предприятию, и обязуется </w:t>
      </w:r>
      <w:proofErr w:type="gramStart"/>
      <w:r w:rsidR="0040007D" w:rsidRPr="0050469E">
        <w:rPr>
          <w:sz w:val="28"/>
          <w:szCs w:val="28"/>
          <w:shd w:val="clear" w:color="auto" w:fill="FFFFFF"/>
        </w:rPr>
        <w:t>оплатить стоимость предоставленных</w:t>
      </w:r>
      <w:proofErr w:type="gramEnd"/>
      <w:r w:rsidR="0040007D" w:rsidRPr="0050469E">
        <w:rPr>
          <w:sz w:val="28"/>
          <w:szCs w:val="28"/>
          <w:shd w:val="clear" w:color="auto" w:fill="FFFFFF"/>
        </w:rPr>
        <w:t xml:space="preserve"> товаров, работ, услуг согласно условиям договора. Поставщик — это юридическое или физическое лицо, осуществляющее поставку товаров, работ, услуг на определенных условиях и за определенную плату покупателю (другому юридическому лицу). Подрядчик — это физическое или юридическое лицо, обязующееся по договору (подряду) выполнить работы, услуги. При заключении договора о поставке товаров, работ, услуг подрядчик или поставщик обязуется выполнить свои обязательства при условии своевременной оплаты предприятием-заказчиком (покупателем) за предоставленные товары, работы, услуги.</w:t>
      </w:r>
      <w:r>
        <w:rPr>
          <w:sz w:val="28"/>
          <w:szCs w:val="28"/>
        </w:rPr>
        <w:t xml:space="preserve"> В </w:t>
      </w:r>
      <w:r w:rsidR="0040007D" w:rsidRPr="0050469E">
        <w:rPr>
          <w:sz w:val="28"/>
          <w:szCs w:val="28"/>
          <w:shd w:val="clear" w:color="auto" w:fill="FFFFFF"/>
        </w:rPr>
        <w:t xml:space="preserve">целях проверки точности сведений о произведенных расчетах с поставщиками и подрядчиками, предприятием составляются акты сверки взаиморасчетов за определенный период по согласованию сторон. Акты сверки взаиморасчетов прилагаются к акту о проведении инвентаризации активов и обязательств. До начала проведения инвентаризации кредиторской задолженности формируется </w:t>
      </w:r>
      <w:proofErr w:type="spellStart"/>
      <w:r w:rsidR="0040007D" w:rsidRPr="0050469E">
        <w:rPr>
          <w:sz w:val="28"/>
          <w:szCs w:val="28"/>
          <w:shd w:val="clear" w:color="auto" w:fill="FFFFFF"/>
        </w:rPr>
        <w:t>оборотно-сальдовая</w:t>
      </w:r>
      <w:proofErr w:type="spellEnd"/>
      <w:r w:rsidR="0040007D" w:rsidRPr="0050469E">
        <w:rPr>
          <w:sz w:val="28"/>
          <w:szCs w:val="28"/>
          <w:shd w:val="clear" w:color="auto" w:fill="FFFFFF"/>
        </w:rPr>
        <w:t xml:space="preserve"> ведомость по счетам кредиторской задолженности.</w:t>
      </w:r>
      <w:r w:rsidR="0040007D" w:rsidRPr="0050469E">
        <w:rPr>
          <w:sz w:val="28"/>
          <w:szCs w:val="28"/>
        </w:rPr>
        <w:br/>
      </w:r>
      <w:r>
        <w:rPr>
          <w:sz w:val="28"/>
          <w:szCs w:val="28"/>
        </w:rPr>
        <w:t xml:space="preserve">    </w:t>
      </w:r>
      <w:r w:rsidR="0040007D" w:rsidRPr="0050469E">
        <w:rPr>
          <w:sz w:val="28"/>
          <w:szCs w:val="28"/>
          <w:shd w:val="clear" w:color="auto" w:fill="FFFFFF"/>
        </w:rPr>
        <w:t>В ходе инвентаризации кредиторской задолженности проверяются: соответствие сумм, числящихся на счетах учета кредиторской задолженности, достоверность и обоснованность первичных документов, расхождения или несоответствия сумм на счетах учета и т.д. Результаты проведения инвентаризации позволяют устранить неточности в оформлении документов по расчетам с поставщиками и подрядчиками и скорректировать проведенные в учете операции.</w:t>
      </w:r>
      <w:r>
        <w:rPr>
          <w:sz w:val="28"/>
          <w:szCs w:val="28"/>
        </w:rPr>
        <w:t xml:space="preserve"> </w:t>
      </w:r>
      <w:r w:rsidR="00A63AA6" w:rsidRPr="0050469E">
        <w:rPr>
          <w:sz w:val="28"/>
          <w:szCs w:val="28"/>
        </w:rPr>
        <w:t>На современном этапе правильная ор</w:t>
      </w:r>
      <w:r>
        <w:rPr>
          <w:sz w:val="28"/>
          <w:szCs w:val="28"/>
        </w:rPr>
        <w:t>ганизация расчетных отношений пр</w:t>
      </w:r>
      <w:r w:rsidR="00A63AA6" w:rsidRPr="0050469E">
        <w:rPr>
          <w:sz w:val="28"/>
          <w:szCs w:val="28"/>
        </w:rPr>
        <w:t xml:space="preserve">едприятий приводит к совершенствованию экономических связей, улучшению договорной и </w:t>
      </w:r>
      <w:r w:rsidR="00A63AA6" w:rsidRPr="0050469E">
        <w:rPr>
          <w:sz w:val="28"/>
          <w:szCs w:val="28"/>
        </w:rPr>
        <w:lastRenderedPageBreak/>
        <w:t xml:space="preserve">расчетной дисциплины, так как от выполнения обязательств по поставкам товаров, своевременности осуществления расчетов, зависит дальнейшее будущее договорных отношений между участниками. </w:t>
      </w:r>
    </w:p>
    <w:p w:rsidR="00A63AA6" w:rsidRPr="0050469E" w:rsidRDefault="00294CDE" w:rsidP="0050469E">
      <w:pPr>
        <w:pStyle w:val="a3"/>
        <w:shd w:val="clear" w:color="auto" w:fill="FFFFFF"/>
        <w:spacing w:before="0" w:beforeAutospacing="0" w:after="240" w:afterAutospacing="0" w:line="360" w:lineRule="auto"/>
        <w:jc w:val="both"/>
        <w:rPr>
          <w:sz w:val="28"/>
          <w:szCs w:val="28"/>
        </w:rPr>
      </w:pPr>
      <w:r>
        <w:rPr>
          <w:sz w:val="28"/>
          <w:szCs w:val="28"/>
        </w:rPr>
        <w:t xml:space="preserve">      </w:t>
      </w:r>
      <w:r w:rsidR="00A63AA6" w:rsidRPr="0050469E">
        <w:rPr>
          <w:sz w:val="28"/>
          <w:szCs w:val="28"/>
        </w:rPr>
        <w:t>Результаты эффективности учета операций с поставщиками и подрядчиками неизбежно отражаются на учете всех остальных областей деятельности организации. Выбранная стратегия может предопределить дальнейшее развитие и продолжительность финансово - хозяйственной деятельности организации.</w:t>
      </w:r>
    </w:p>
    <w:p w:rsidR="00A63AA6" w:rsidRPr="0050469E" w:rsidRDefault="00294CDE" w:rsidP="0050469E">
      <w:pPr>
        <w:pStyle w:val="a3"/>
        <w:shd w:val="clear" w:color="auto" w:fill="FFFFFF"/>
        <w:spacing w:before="0" w:beforeAutospacing="0" w:after="240" w:afterAutospacing="0" w:line="360" w:lineRule="auto"/>
        <w:jc w:val="both"/>
        <w:rPr>
          <w:sz w:val="28"/>
          <w:szCs w:val="28"/>
        </w:rPr>
      </w:pPr>
      <w:r>
        <w:rPr>
          <w:sz w:val="28"/>
          <w:szCs w:val="28"/>
        </w:rPr>
        <w:t xml:space="preserve">     </w:t>
      </w:r>
      <w:r w:rsidR="00A63AA6" w:rsidRPr="0050469E">
        <w:rPr>
          <w:sz w:val="28"/>
          <w:szCs w:val="28"/>
        </w:rPr>
        <w:t>Расчеты с поставщиками и подрядчиками осуществляются после отгрузки ими товарно-материальных ценностей, выполнения работ или оказания услуг. При покупке организацией материальных ценностей, работ или услуг у нее возникают расчетные обязательства перед поставщиками и подрядчиками. Формы погашения этих обязательств заключаются в том, что расчеты между юридическими и физическими лицами, связанные с осуществлением ими предпринимательской деятельности, производятся в безналичном порядке, либо наличными деньгами, если иное не установлено законом.</w:t>
      </w:r>
      <w:r>
        <w:rPr>
          <w:sz w:val="28"/>
          <w:szCs w:val="28"/>
        </w:rPr>
        <w:t xml:space="preserve"> </w:t>
      </w:r>
      <w:r w:rsidR="00A63AA6" w:rsidRPr="0050469E">
        <w:rPr>
          <w:sz w:val="28"/>
          <w:szCs w:val="28"/>
        </w:rPr>
        <w:t>На финансовое состояние предприятия оказывают влияние, как размеры балансовых остатков кредиторской задолженности, так и период ее оборачиваемости.</w:t>
      </w:r>
    </w:p>
    <w:p w:rsidR="00A63AA6" w:rsidRPr="0050469E" w:rsidRDefault="00294CDE" w:rsidP="0050469E">
      <w:pPr>
        <w:pStyle w:val="a3"/>
        <w:shd w:val="clear" w:color="auto" w:fill="FFFFFF"/>
        <w:spacing w:before="0" w:beforeAutospacing="0" w:after="240" w:afterAutospacing="0" w:line="360" w:lineRule="auto"/>
        <w:jc w:val="both"/>
        <w:rPr>
          <w:sz w:val="28"/>
          <w:szCs w:val="28"/>
        </w:rPr>
      </w:pPr>
      <w:r>
        <w:rPr>
          <w:sz w:val="28"/>
          <w:szCs w:val="28"/>
        </w:rPr>
        <w:t xml:space="preserve">     </w:t>
      </w:r>
      <w:r w:rsidR="00A63AA6" w:rsidRPr="0050469E">
        <w:rPr>
          <w:sz w:val="28"/>
          <w:szCs w:val="28"/>
        </w:rPr>
        <w:t>Кредиторская задолженность неизбежное следствие существующей системы расчетов между организациями, при которой всегда имеется разрыв времени платежа с моментом перехода права собственности на товар, между предъявлением платежных документов к оплате и временем их фактической оплаты. Высокая оборачиваемость кредиторской задолженность может свидетельствовать об улучшении платежной дисциплины предприятия в отношениях с поставщиками - своевременное погашение предприятием своей задолженности перед кредиторами или сокращением покупок с отсрочкой платежа.</w:t>
      </w:r>
    </w:p>
    <w:p w:rsidR="00A63AA6" w:rsidRPr="0050469E" w:rsidRDefault="00A63AA6" w:rsidP="0050469E">
      <w:pPr>
        <w:pStyle w:val="a3"/>
        <w:shd w:val="clear" w:color="auto" w:fill="FFFFFF"/>
        <w:spacing w:before="0" w:beforeAutospacing="0" w:after="240" w:afterAutospacing="0" w:line="360" w:lineRule="auto"/>
        <w:jc w:val="both"/>
        <w:rPr>
          <w:sz w:val="28"/>
          <w:szCs w:val="28"/>
        </w:rPr>
      </w:pPr>
      <w:r w:rsidRPr="0050469E">
        <w:rPr>
          <w:sz w:val="28"/>
          <w:szCs w:val="28"/>
        </w:rPr>
        <w:lastRenderedPageBreak/>
        <w:t>Управление движением кредиторской задолженности - это установление таких договорных взаимоотношений с поставщиками, которые ставят сроки и размеры платежей предприятия в зависимость от поступления денежных средств от покупателей.</w:t>
      </w:r>
    </w:p>
    <w:p w:rsidR="00A63AA6" w:rsidRPr="0050469E" w:rsidRDefault="00294CDE" w:rsidP="0050469E">
      <w:pPr>
        <w:pStyle w:val="a3"/>
        <w:shd w:val="clear" w:color="auto" w:fill="FFFFFF"/>
        <w:spacing w:before="0" w:beforeAutospacing="0" w:after="240" w:afterAutospacing="0" w:line="360" w:lineRule="auto"/>
        <w:jc w:val="both"/>
        <w:rPr>
          <w:sz w:val="28"/>
          <w:szCs w:val="28"/>
        </w:rPr>
      </w:pPr>
      <w:r>
        <w:rPr>
          <w:sz w:val="28"/>
          <w:szCs w:val="28"/>
        </w:rPr>
        <w:t xml:space="preserve">     </w:t>
      </w:r>
      <w:r w:rsidR="00A63AA6" w:rsidRPr="0050469E">
        <w:rPr>
          <w:sz w:val="28"/>
          <w:szCs w:val="28"/>
        </w:rPr>
        <w:t>Четкая организация расчетов с поставщиками оказывает непосредственное влияние на ускорение оборачиваемости оборотных средств. В связи, с чем возникает необходимость проведения аудиторской проверки расчетных операций. От правильности ведения учета будет зависеть определение налоговой базы по налогу на добавленную стоимость, к возмещению, предоставление верных сведений в налоговые органы и последующая уплата налога.</w:t>
      </w:r>
    </w:p>
    <w:p w:rsidR="00A63AA6" w:rsidRPr="0050469E" w:rsidRDefault="00294CDE" w:rsidP="0050469E">
      <w:pPr>
        <w:pStyle w:val="a3"/>
        <w:shd w:val="clear" w:color="auto" w:fill="FFFFFF"/>
        <w:spacing w:before="0" w:beforeAutospacing="0" w:after="240" w:afterAutospacing="0" w:line="360" w:lineRule="auto"/>
        <w:jc w:val="both"/>
        <w:rPr>
          <w:sz w:val="28"/>
          <w:szCs w:val="28"/>
        </w:rPr>
      </w:pPr>
      <w:r>
        <w:rPr>
          <w:sz w:val="28"/>
          <w:szCs w:val="28"/>
        </w:rPr>
        <w:t xml:space="preserve">     </w:t>
      </w:r>
      <w:r w:rsidR="00A63AA6" w:rsidRPr="0050469E">
        <w:rPr>
          <w:sz w:val="28"/>
          <w:szCs w:val="28"/>
        </w:rPr>
        <w:t>Несвоевременное поступление оплаченных заранее материальных ресурсов нарушает ритмичность хозяйственной деятельности, возникающие, в результате этого, кредиторские задолженности, зачастую нередко приводят к финансовым потерям и разрушению установившихся партнерских связей. Поэтому данная тема является актуальной в настоящее время, так как учет расчетов с поставщиками и подрядчиками играет важную роль в бухгалтерской деятельности предприятий.</w:t>
      </w:r>
    </w:p>
    <w:p w:rsidR="001C02D7" w:rsidRPr="00AB0119" w:rsidRDefault="00213F1A" w:rsidP="0050469E">
      <w:pPr>
        <w:spacing w:line="360" w:lineRule="auto"/>
        <w:jc w:val="both"/>
        <w:rPr>
          <w:rFonts w:ascii="Times New Roman" w:hAnsi="Times New Roman" w:cs="Times New Roman"/>
          <w:sz w:val="28"/>
          <w:szCs w:val="28"/>
        </w:rPr>
      </w:pPr>
      <w:r w:rsidRPr="00886803">
        <w:rPr>
          <w:rFonts w:ascii="Times New Roman" w:hAnsi="Times New Roman" w:cs="Times New Roman"/>
          <w:sz w:val="28"/>
          <w:szCs w:val="28"/>
        </w:rPr>
        <w:t xml:space="preserve">Подводя итог, сделаем вывод о том, что на сегодняшний </w:t>
      </w:r>
      <w:proofErr w:type="gramStart"/>
      <w:r w:rsidRPr="00886803">
        <w:rPr>
          <w:rFonts w:ascii="Times New Roman" w:hAnsi="Times New Roman" w:cs="Times New Roman"/>
          <w:sz w:val="28"/>
          <w:szCs w:val="28"/>
        </w:rPr>
        <w:t>день</w:t>
      </w:r>
      <w:proofErr w:type="gramEnd"/>
      <w:r w:rsidRPr="00886803">
        <w:rPr>
          <w:rFonts w:ascii="Times New Roman" w:hAnsi="Times New Roman" w:cs="Times New Roman"/>
          <w:sz w:val="28"/>
          <w:szCs w:val="28"/>
        </w:rPr>
        <w:t xml:space="preserve"> тщательно поставленный учет расчетных операций, а также своевременное движение денежных средств оказывают большое влияние на финансовые результаты экономического субъекта. Одним из наиважнейших направлений совершенствования управления предприятием является формирование детального учета необходимой информации о состоянии расчетов с поставщиками и подрядчиками, которая формируется в структуре бухгалтерского учета и ее предоставление заинтересованным сторонам для принятия решений.</w:t>
      </w:r>
    </w:p>
    <w:p w:rsidR="00294CDE" w:rsidRDefault="00294CDE" w:rsidP="00213F1A">
      <w:pPr>
        <w:spacing w:line="360" w:lineRule="auto"/>
        <w:jc w:val="both"/>
        <w:rPr>
          <w:rFonts w:ascii="Times New Roman" w:hAnsi="Times New Roman" w:cs="Times New Roman"/>
          <w:sz w:val="28"/>
          <w:szCs w:val="28"/>
        </w:rPr>
      </w:pPr>
    </w:p>
    <w:p w:rsidR="00294CDE" w:rsidRDefault="00294CDE" w:rsidP="00294CDE">
      <w:pPr>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Список использованной литературы</w:t>
      </w:r>
    </w:p>
    <w:p w:rsidR="00294CDE" w:rsidRDefault="00213F1A" w:rsidP="00294CDE">
      <w:pPr>
        <w:pStyle w:val="a9"/>
        <w:numPr>
          <w:ilvl w:val="0"/>
          <w:numId w:val="2"/>
        </w:numPr>
        <w:spacing w:line="360" w:lineRule="auto"/>
        <w:jc w:val="both"/>
        <w:rPr>
          <w:rFonts w:ascii="Times New Roman" w:hAnsi="Times New Roman" w:cs="Times New Roman"/>
          <w:sz w:val="28"/>
          <w:szCs w:val="28"/>
        </w:rPr>
      </w:pPr>
      <w:r w:rsidRPr="00294CDE">
        <w:rPr>
          <w:rFonts w:ascii="Times New Roman" w:hAnsi="Times New Roman" w:cs="Times New Roman"/>
          <w:sz w:val="28"/>
          <w:szCs w:val="28"/>
        </w:rPr>
        <w:t xml:space="preserve">Арская Е. В. Бухгалтерский учет: учебное пособие/ Е. В. Арская, Л. В. </w:t>
      </w:r>
      <w:proofErr w:type="spellStart"/>
      <w:r w:rsidRPr="00294CDE">
        <w:rPr>
          <w:rFonts w:ascii="Times New Roman" w:hAnsi="Times New Roman" w:cs="Times New Roman"/>
          <w:sz w:val="28"/>
          <w:szCs w:val="28"/>
        </w:rPr>
        <w:t>Усатова</w:t>
      </w:r>
      <w:proofErr w:type="spellEnd"/>
      <w:r w:rsidRPr="00294CDE">
        <w:rPr>
          <w:rFonts w:ascii="Times New Roman" w:hAnsi="Times New Roman" w:cs="Times New Roman"/>
          <w:sz w:val="28"/>
          <w:szCs w:val="28"/>
        </w:rPr>
        <w:t xml:space="preserve">. Белгород: Изд-во БГТУ, 2017. — 298 </w:t>
      </w:r>
      <w:proofErr w:type="gramStart"/>
      <w:r w:rsidRPr="00294CDE">
        <w:rPr>
          <w:rFonts w:ascii="Times New Roman" w:hAnsi="Times New Roman" w:cs="Times New Roman"/>
          <w:sz w:val="28"/>
          <w:szCs w:val="28"/>
        </w:rPr>
        <w:t>с</w:t>
      </w:r>
      <w:proofErr w:type="gramEnd"/>
      <w:r w:rsidRPr="00294CDE">
        <w:rPr>
          <w:rFonts w:ascii="Times New Roman" w:hAnsi="Times New Roman" w:cs="Times New Roman"/>
          <w:sz w:val="28"/>
          <w:szCs w:val="28"/>
        </w:rPr>
        <w:t>.</w:t>
      </w:r>
    </w:p>
    <w:p w:rsidR="00294CDE" w:rsidRDefault="00213F1A" w:rsidP="00294CDE">
      <w:pPr>
        <w:pStyle w:val="a9"/>
        <w:numPr>
          <w:ilvl w:val="0"/>
          <w:numId w:val="2"/>
        </w:numPr>
        <w:spacing w:line="360" w:lineRule="auto"/>
        <w:jc w:val="both"/>
        <w:rPr>
          <w:rFonts w:ascii="Times New Roman" w:hAnsi="Times New Roman" w:cs="Times New Roman"/>
          <w:sz w:val="28"/>
          <w:szCs w:val="28"/>
        </w:rPr>
      </w:pPr>
      <w:r w:rsidRPr="00294CDE">
        <w:rPr>
          <w:rFonts w:ascii="Times New Roman" w:hAnsi="Times New Roman" w:cs="Times New Roman"/>
          <w:sz w:val="28"/>
          <w:szCs w:val="28"/>
        </w:rPr>
        <w:t xml:space="preserve"> Березкин, М. И. Совершенствование расчетов с поставщиками и подрядчиками. / М. И. Березкин // Научный поиск молодежи XXI века. </w:t>
      </w:r>
    </w:p>
    <w:p w:rsidR="00294CDE" w:rsidRDefault="00213F1A" w:rsidP="00294CDE">
      <w:pPr>
        <w:pStyle w:val="a9"/>
        <w:numPr>
          <w:ilvl w:val="0"/>
          <w:numId w:val="2"/>
        </w:numPr>
        <w:spacing w:line="360" w:lineRule="auto"/>
        <w:jc w:val="both"/>
        <w:rPr>
          <w:rFonts w:ascii="Times New Roman" w:hAnsi="Times New Roman" w:cs="Times New Roman"/>
          <w:sz w:val="28"/>
          <w:szCs w:val="28"/>
        </w:rPr>
      </w:pPr>
      <w:r w:rsidRPr="00294CDE">
        <w:rPr>
          <w:rFonts w:ascii="Times New Roman" w:hAnsi="Times New Roman" w:cs="Times New Roman"/>
          <w:sz w:val="28"/>
          <w:szCs w:val="28"/>
        </w:rPr>
        <w:t>Сборник научных статей по материалам XII Международной научной конференции студентов и магистрантов Часть 3. 2018. С.26–31.</w:t>
      </w:r>
    </w:p>
    <w:p w:rsidR="00294CDE" w:rsidRDefault="00213F1A" w:rsidP="00294CDE">
      <w:pPr>
        <w:pStyle w:val="a9"/>
        <w:numPr>
          <w:ilvl w:val="0"/>
          <w:numId w:val="2"/>
        </w:numPr>
        <w:spacing w:line="360" w:lineRule="auto"/>
        <w:jc w:val="both"/>
        <w:rPr>
          <w:rFonts w:ascii="Times New Roman" w:hAnsi="Times New Roman" w:cs="Times New Roman"/>
          <w:sz w:val="28"/>
          <w:szCs w:val="28"/>
        </w:rPr>
      </w:pPr>
      <w:proofErr w:type="spellStart"/>
      <w:r w:rsidRPr="00294CDE">
        <w:rPr>
          <w:rFonts w:ascii="Times New Roman" w:hAnsi="Times New Roman" w:cs="Times New Roman"/>
          <w:sz w:val="28"/>
          <w:szCs w:val="28"/>
        </w:rPr>
        <w:t>Выпирайленко</w:t>
      </w:r>
      <w:proofErr w:type="spellEnd"/>
      <w:r w:rsidRPr="00294CDE">
        <w:rPr>
          <w:rFonts w:ascii="Times New Roman" w:hAnsi="Times New Roman" w:cs="Times New Roman"/>
          <w:sz w:val="28"/>
          <w:szCs w:val="28"/>
        </w:rPr>
        <w:t>, Т. Н. Учет расчетов</w:t>
      </w:r>
      <w:r w:rsidR="00294CDE">
        <w:rPr>
          <w:rFonts w:ascii="Times New Roman" w:hAnsi="Times New Roman" w:cs="Times New Roman"/>
          <w:sz w:val="28"/>
          <w:szCs w:val="28"/>
        </w:rPr>
        <w:t xml:space="preserve"> с поставщиками и подрядчиками</w:t>
      </w:r>
      <w:r w:rsidRPr="00294CDE">
        <w:rPr>
          <w:rFonts w:ascii="Times New Roman" w:hAnsi="Times New Roman" w:cs="Times New Roman"/>
          <w:sz w:val="28"/>
          <w:szCs w:val="28"/>
        </w:rPr>
        <w:t xml:space="preserve">— </w:t>
      </w:r>
      <w:proofErr w:type="gramStart"/>
      <w:r w:rsidRPr="00294CDE">
        <w:rPr>
          <w:rFonts w:ascii="Times New Roman" w:hAnsi="Times New Roman" w:cs="Times New Roman"/>
          <w:sz w:val="28"/>
          <w:szCs w:val="28"/>
        </w:rPr>
        <w:t>Те</w:t>
      </w:r>
      <w:proofErr w:type="gramEnd"/>
      <w:r w:rsidRPr="00294CDE">
        <w:rPr>
          <w:rFonts w:ascii="Times New Roman" w:hAnsi="Times New Roman" w:cs="Times New Roman"/>
          <w:sz w:val="28"/>
          <w:szCs w:val="28"/>
        </w:rPr>
        <w:t xml:space="preserve">кст : непосредственный // Молодой ученый. — 2020. — № 31 (321). — С. 68-73. — URL: https://moluch.ru/archive/321/72979/ (дата обращения: 23.11.2021). </w:t>
      </w:r>
    </w:p>
    <w:p w:rsidR="00294CDE" w:rsidRDefault="00213F1A" w:rsidP="00294CDE">
      <w:pPr>
        <w:pStyle w:val="a9"/>
        <w:numPr>
          <w:ilvl w:val="0"/>
          <w:numId w:val="2"/>
        </w:numPr>
        <w:spacing w:line="360" w:lineRule="auto"/>
        <w:jc w:val="both"/>
        <w:rPr>
          <w:rFonts w:ascii="Times New Roman" w:hAnsi="Times New Roman" w:cs="Times New Roman"/>
          <w:sz w:val="28"/>
          <w:szCs w:val="28"/>
        </w:rPr>
      </w:pPr>
      <w:proofErr w:type="spellStart"/>
      <w:r w:rsidRPr="00294CDE">
        <w:rPr>
          <w:rFonts w:ascii="Times New Roman" w:hAnsi="Times New Roman" w:cs="Times New Roman"/>
          <w:sz w:val="28"/>
          <w:szCs w:val="28"/>
        </w:rPr>
        <w:t>Зубаиров</w:t>
      </w:r>
      <w:proofErr w:type="spellEnd"/>
      <w:r w:rsidRPr="00294CDE">
        <w:rPr>
          <w:rFonts w:ascii="Times New Roman" w:hAnsi="Times New Roman" w:cs="Times New Roman"/>
          <w:sz w:val="28"/>
          <w:szCs w:val="28"/>
        </w:rPr>
        <w:t xml:space="preserve"> М. Р. Особенности учета расчетов с поставщиками и подрядчиками.// Совершенствование учета, анализа и контроля как механизмов информационного обеспечения устойчивого развития </w:t>
      </w:r>
      <w:proofErr w:type="spellStart"/>
      <w:r w:rsidRPr="00294CDE">
        <w:rPr>
          <w:rFonts w:ascii="Times New Roman" w:hAnsi="Times New Roman" w:cs="Times New Roman"/>
          <w:sz w:val="28"/>
          <w:szCs w:val="28"/>
        </w:rPr>
        <w:t>экономики.-№</w:t>
      </w:r>
      <w:proofErr w:type="spellEnd"/>
      <w:r w:rsidRPr="00294CDE">
        <w:rPr>
          <w:rFonts w:ascii="Times New Roman" w:hAnsi="Times New Roman" w:cs="Times New Roman"/>
          <w:sz w:val="28"/>
          <w:szCs w:val="28"/>
        </w:rPr>
        <w:t xml:space="preserve"> 2–2016-С.412–418 </w:t>
      </w:r>
    </w:p>
    <w:p w:rsidR="00294CDE" w:rsidRDefault="00213F1A" w:rsidP="00294CDE">
      <w:pPr>
        <w:pStyle w:val="a9"/>
        <w:numPr>
          <w:ilvl w:val="0"/>
          <w:numId w:val="2"/>
        </w:numPr>
        <w:spacing w:line="360" w:lineRule="auto"/>
        <w:jc w:val="both"/>
        <w:rPr>
          <w:rFonts w:ascii="Times New Roman" w:hAnsi="Times New Roman" w:cs="Times New Roman"/>
          <w:sz w:val="28"/>
          <w:szCs w:val="28"/>
        </w:rPr>
      </w:pPr>
      <w:r w:rsidRPr="00294CDE">
        <w:rPr>
          <w:rFonts w:ascii="Times New Roman" w:hAnsi="Times New Roman" w:cs="Times New Roman"/>
          <w:sz w:val="28"/>
          <w:szCs w:val="28"/>
        </w:rPr>
        <w:t xml:space="preserve">Калугина О. В., </w:t>
      </w:r>
      <w:proofErr w:type="spellStart"/>
      <w:r w:rsidRPr="00294CDE">
        <w:rPr>
          <w:rFonts w:ascii="Times New Roman" w:hAnsi="Times New Roman" w:cs="Times New Roman"/>
          <w:sz w:val="28"/>
          <w:szCs w:val="28"/>
        </w:rPr>
        <w:t>Адинцова</w:t>
      </w:r>
      <w:proofErr w:type="spellEnd"/>
      <w:r w:rsidRPr="00294CDE">
        <w:rPr>
          <w:rFonts w:ascii="Times New Roman" w:hAnsi="Times New Roman" w:cs="Times New Roman"/>
          <w:sz w:val="28"/>
          <w:szCs w:val="28"/>
        </w:rPr>
        <w:t xml:space="preserve"> Н. П. Направления совершенствования учета расчетов с поставщиками на сельскохозяйственных предприятиях // Новая наука: Опыт, традиции, инновации. 2016. № 3–1 (71). С. 90–92.</w:t>
      </w:r>
    </w:p>
    <w:p w:rsidR="00294CDE" w:rsidRDefault="00213F1A" w:rsidP="00294CDE">
      <w:pPr>
        <w:pStyle w:val="a9"/>
        <w:numPr>
          <w:ilvl w:val="0"/>
          <w:numId w:val="2"/>
        </w:numPr>
        <w:spacing w:line="360" w:lineRule="auto"/>
        <w:jc w:val="both"/>
        <w:rPr>
          <w:rFonts w:ascii="Times New Roman" w:hAnsi="Times New Roman" w:cs="Times New Roman"/>
          <w:sz w:val="28"/>
          <w:szCs w:val="28"/>
        </w:rPr>
      </w:pPr>
      <w:r w:rsidRPr="00294CDE">
        <w:rPr>
          <w:rFonts w:ascii="Times New Roman" w:hAnsi="Times New Roman" w:cs="Times New Roman"/>
          <w:sz w:val="28"/>
          <w:szCs w:val="28"/>
        </w:rPr>
        <w:t xml:space="preserve"> Калугина О. В. Направления совершенствования учета расчетов с поставщиками на сельскохозяйственных предприятиях / О. В. Калугина, Н. П. </w:t>
      </w:r>
      <w:proofErr w:type="spellStart"/>
      <w:r w:rsidRPr="00294CDE">
        <w:rPr>
          <w:rFonts w:ascii="Times New Roman" w:hAnsi="Times New Roman" w:cs="Times New Roman"/>
          <w:sz w:val="28"/>
          <w:szCs w:val="28"/>
        </w:rPr>
        <w:t>Адинцова</w:t>
      </w:r>
      <w:proofErr w:type="spellEnd"/>
      <w:r w:rsidRPr="00294CDE">
        <w:rPr>
          <w:rFonts w:ascii="Times New Roman" w:hAnsi="Times New Roman" w:cs="Times New Roman"/>
          <w:sz w:val="28"/>
          <w:szCs w:val="28"/>
        </w:rPr>
        <w:t xml:space="preserve"> // Новая наука: Опыт, традиции, инновации, 2016. № 3–1 (71). С. 90–92.</w:t>
      </w:r>
    </w:p>
    <w:p w:rsidR="00294CDE" w:rsidRDefault="00213F1A" w:rsidP="00294CDE">
      <w:pPr>
        <w:pStyle w:val="a9"/>
        <w:numPr>
          <w:ilvl w:val="0"/>
          <w:numId w:val="2"/>
        </w:numPr>
        <w:spacing w:line="360" w:lineRule="auto"/>
        <w:jc w:val="both"/>
        <w:rPr>
          <w:rFonts w:ascii="Times New Roman" w:hAnsi="Times New Roman" w:cs="Times New Roman"/>
          <w:sz w:val="28"/>
          <w:szCs w:val="28"/>
        </w:rPr>
      </w:pPr>
      <w:r w:rsidRPr="00294CDE">
        <w:rPr>
          <w:rFonts w:ascii="Times New Roman" w:hAnsi="Times New Roman" w:cs="Times New Roman"/>
          <w:sz w:val="28"/>
          <w:szCs w:val="28"/>
        </w:rPr>
        <w:t xml:space="preserve"> </w:t>
      </w:r>
      <w:proofErr w:type="spellStart"/>
      <w:r w:rsidRPr="00294CDE">
        <w:rPr>
          <w:rFonts w:ascii="Times New Roman" w:hAnsi="Times New Roman" w:cs="Times New Roman"/>
          <w:sz w:val="28"/>
          <w:szCs w:val="28"/>
        </w:rPr>
        <w:t>Костюкова</w:t>
      </w:r>
      <w:proofErr w:type="spellEnd"/>
      <w:r w:rsidRPr="00294CDE">
        <w:rPr>
          <w:rFonts w:ascii="Times New Roman" w:hAnsi="Times New Roman" w:cs="Times New Roman"/>
          <w:sz w:val="28"/>
          <w:szCs w:val="28"/>
        </w:rPr>
        <w:t xml:space="preserve"> Е. И., Ельчанинова О. В., </w:t>
      </w:r>
      <w:proofErr w:type="spellStart"/>
      <w:r w:rsidRPr="00294CDE">
        <w:rPr>
          <w:rFonts w:ascii="Times New Roman" w:hAnsi="Times New Roman" w:cs="Times New Roman"/>
          <w:sz w:val="28"/>
          <w:szCs w:val="28"/>
        </w:rPr>
        <w:t>Тунин</w:t>
      </w:r>
      <w:proofErr w:type="spellEnd"/>
      <w:r w:rsidRPr="00294CDE">
        <w:rPr>
          <w:rFonts w:ascii="Times New Roman" w:hAnsi="Times New Roman" w:cs="Times New Roman"/>
          <w:sz w:val="28"/>
          <w:szCs w:val="28"/>
        </w:rPr>
        <w:t xml:space="preserve"> С. А. Документирование хозяйственных операций и ведение бухгалтерского учета имущества организации: учебник. Москва: </w:t>
      </w:r>
      <w:proofErr w:type="spellStart"/>
      <w:r w:rsidRPr="00294CDE">
        <w:rPr>
          <w:rFonts w:ascii="Times New Roman" w:hAnsi="Times New Roman" w:cs="Times New Roman"/>
          <w:sz w:val="28"/>
          <w:szCs w:val="28"/>
        </w:rPr>
        <w:t>КноРус</w:t>
      </w:r>
      <w:proofErr w:type="spellEnd"/>
      <w:r w:rsidRPr="00294CDE">
        <w:rPr>
          <w:rFonts w:ascii="Times New Roman" w:hAnsi="Times New Roman" w:cs="Times New Roman"/>
          <w:sz w:val="28"/>
          <w:szCs w:val="28"/>
        </w:rPr>
        <w:t>, 2019. –160 с.</w:t>
      </w:r>
    </w:p>
    <w:p w:rsidR="00294CDE" w:rsidRDefault="00213F1A" w:rsidP="00294CDE">
      <w:pPr>
        <w:pStyle w:val="a9"/>
        <w:numPr>
          <w:ilvl w:val="0"/>
          <w:numId w:val="2"/>
        </w:numPr>
        <w:spacing w:line="360" w:lineRule="auto"/>
        <w:jc w:val="both"/>
        <w:rPr>
          <w:rFonts w:ascii="Times New Roman" w:hAnsi="Times New Roman" w:cs="Times New Roman"/>
          <w:sz w:val="28"/>
          <w:szCs w:val="28"/>
        </w:rPr>
      </w:pPr>
      <w:r w:rsidRPr="00294CDE">
        <w:rPr>
          <w:rFonts w:ascii="Times New Roman" w:hAnsi="Times New Roman" w:cs="Times New Roman"/>
          <w:sz w:val="28"/>
          <w:szCs w:val="28"/>
        </w:rPr>
        <w:t xml:space="preserve"> Пасечник, Л. Д. Синтетический и аналитический учет расчетов с покупателями и заказчиками / Л. Д. Пасечник // Учет и аудит: проблемы теории и практики. — 2018. — № 8. — С. 137–138. </w:t>
      </w:r>
    </w:p>
    <w:p w:rsidR="00294CDE" w:rsidRDefault="00213F1A" w:rsidP="00294CDE">
      <w:pPr>
        <w:pStyle w:val="a9"/>
        <w:numPr>
          <w:ilvl w:val="0"/>
          <w:numId w:val="2"/>
        </w:numPr>
        <w:spacing w:line="360" w:lineRule="auto"/>
        <w:jc w:val="both"/>
        <w:rPr>
          <w:rFonts w:ascii="Times New Roman" w:hAnsi="Times New Roman" w:cs="Times New Roman"/>
          <w:sz w:val="28"/>
          <w:szCs w:val="28"/>
        </w:rPr>
      </w:pPr>
      <w:r w:rsidRPr="00294CDE">
        <w:rPr>
          <w:rFonts w:ascii="Times New Roman" w:hAnsi="Times New Roman" w:cs="Times New Roman"/>
          <w:sz w:val="28"/>
          <w:szCs w:val="28"/>
        </w:rPr>
        <w:lastRenderedPageBreak/>
        <w:t xml:space="preserve">Полякова, Е. В. Пути совершенствования учета расчетов с поставщиками и подрядчиками [Текст] / Е. В. Полякова //»Научно-практический журнал Аллея Науки» — № 9. — 2017. — С. 2. </w:t>
      </w:r>
    </w:p>
    <w:p w:rsidR="00213F1A" w:rsidRPr="00294CDE" w:rsidRDefault="00213F1A" w:rsidP="0050469E">
      <w:pPr>
        <w:pStyle w:val="a9"/>
        <w:numPr>
          <w:ilvl w:val="0"/>
          <w:numId w:val="2"/>
        </w:numPr>
        <w:spacing w:line="360" w:lineRule="auto"/>
        <w:jc w:val="both"/>
        <w:rPr>
          <w:rFonts w:ascii="Times New Roman" w:hAnsi="Times New Roman" w:cs="Times New Roman"/>
          <w:sz w:val="28"/>
          <w:szCs w:val="28"/>
        </w:rPr>
      </w:pPr>
      <w:r w:rsidRPr="00294CDE">
        <w:rPr>
          <w:rFonts w:ascii="Times New Roman" w:hAnsi="Times New Roman" w:cs="Times New Roman"/>
          <w:sz w:val="28"/>
          <w:szCs w:val="28"/>
        </w:rPr>
        <w:t>Светличная А. С. Учет и контроль расчетов с поставщиками и подрядчиками // Новая наука: Теоретический и практический взгляд, 2015. № 5–1. С. 148–153</w:t>
      </w:r>
    </w:p>
    <w:sectPr w:rsidR="00213F1A" w:rsidRPr="00294CDE" w:rsidSect="00AB0119">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864" w:rsidRDefault="00B60864" w:rsidP="00213F1A">
      <w:pPr>
        <w:spacing w:after="0" w:line="240" w:lineRule="auto"/>
      </w:pPr>
      <w:r>
        <w:separator/>
      </w:r>
    </w:p>
  </w:endnote>
  <w:endnote w:type="continuationSeparator" w:id="0">
    <w:p w:rsidR="00B60864" w:rsidRDefault="00B60864" w:rsidP="00213F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325440"/>
      <w:docPartObj>
        <w:docPartGallery w:val="Page Numbers (Bottom of Page)"/>
        <w:docPartUnique/>
      </w:docPartObj>
    </w:sdtPr>
    <w:sdtContent>
      <w:p w:rsidR="00294CDE" w:rsidRDefault="00021127">
        <w:pPr>
          <w:pStyle w:val="a7"/>
          <w:jc w:val="center"/>
        </w:pPr>
        <w:fldSimple w:instr=" PAGE   \* MERGEFORMAT ">
          <w:r w:rsidR="004418A9">
            <w:rPr>
              <w:noProof/>
            </w:rPr>
            <w:t>2</w:t>
          </w:r>
        </w:fldSimple>
      </w:p>
    </w:sdtContent>
  </w:sdt>
  <w:p w:rsidR="00294CDE" w:rsidRDefault="00294CD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864" w:rsidRDefault="00B60864" w:rsidP="00213F1A">
      <w:pPr>
        <w:spacing w:after="0" w:line="240" w:lineRule="auto"/>
      </w:pPr>
      <w:r>
        <w:separator/>
      </w:r>
    </w:p>
  </w:footnote>
  <w:footnote w:type="continuationSeparator" w:id="0">
    <w:p w:rsidR="00B60864" w:rsidRDefault="00B60864" w:rsidP="00213F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31D10"/>
    <w:multiLevelType w:val="hybridMultilevel"/>
    <w:tmpl w:val="9550C4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713AD9"/>
    <w:multiLevelType w:val="hybridMultilevel"/>
    <w:tmpl w:val="C144F918"/>
    <w:lvl w:ilvl="0" w:tplc="BB2C0D76">
      <w:start w:val="1"/>
      <w:numFmt w:val="decimal"/>
      <w:lvlText w:val="%1."/>
      <w:lvlJc w:val="left"/>
      <w:pPr>
        <w:ind w:left="720" w:hanging="360"/>
      </w:pPr>
      <w:rPr>
        <w:rFonts w:ascii="Arial" w:hAnsi="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C02D7"/>
    <w:rsid w:val="00021127"/>
    <w:rsid w:val="001915E8"/>
    <w:rsid w:val="001C02D7"/>
    <w:rsid w:val="00213F1A"/>
    <w:rsid w:val="00291AAD"/>
    <w:rsid w:val="00294CDE"/>
    <w:rsid w:val="002F40D1"/>
    <w:rsid w:val="002F4C0E"/>
    <w:rsid w:val="002F6976"/>
    <w:rsid w:val="00313E36"/>
    <w:rsid w:val="0040007D"/>
    <w:rsid w:val="004418A9"/>
    <w:rsid w:val="0045331B"/>
    <w:rsid w:val="0050469E"/>
    <w:rsid w:val="005A4AAF"/>
    <w:rsid w:val="006C625E"/>
    <w:rsid w:val="0075069A"/>
    <w:rsid w:val="007A3273"/>
    <w:rsid w:val="007B7ECA"/>
    <w:rsid w:val="00810ED7"/>
    <w:rsid w:val="00886803"/>
    <w:rsid w:val="009C31EA"/>
    <w:rsid w:val="00A63AA6"/>
    <w:rsid w:val="00AB0119"/>
    <w:rsid w:val="00B60864"/>
    <w:rsid w:val="00B85FED"/>
    <w:rsid w:val="00C22491"/>
    <w:rsid w:val="00CE4C50"/>
    <w:rsid w:val="00D0473A"/>
    <w:rsid w:val="00D07411"/>
    <w:rsid w:val="00E00F9A"/>
    <w:rsid w:val="00F06B18"/>
    <w:rsid w:val="00F06E03"/>
    <w:rsid w:val="00FC6D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DF9"/>
  </w:style>
  <w:style w:type="paragraph" w:styleId="1">
    <w:name w:val="heading 1"/>
    <w:basedOn w:val="a"/>
    <w:link w:val="10"/>
    <w:uiPriority w:val="9"/>
    <w:qFormat/>
    <w:rsid w:val="00213F1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C02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0007D"/>
    <w:rPr>
      <w:color w:val="0000FF"/>
      <w:u w:val="single"/>
    </w:rPr>
  </w:style>
  <w:style w:type="paragraph" w:styleId="a5">
    <w:name w:val="header"/>
    <w:basedOn w:val="a"/>
    <w:link w:val="a6"/>
    <w:uiPriority w:val="99"/>
    <w:semiHidden/>
    <w:unhideWhenUsed/>
    <w:rsid w:val="00213F1A"/>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213F1A"/>
  </w:style>
  <w:style w:type="paragraph" w:styleId="a7">
    <w:name w:val="footer"/>
    <w:basedOn w:val="a"/>
    <w:link w:val="a8"/>
    <w:uiPriority w:val="99"/>
    <w:unhideWhenUsed/>
    <w:rsid w:val="00213F1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13F1A"/>
  </w:style>
  <w:style w:type="character" w:customStyle="1" w:styleId="10">
    <w:name w:val="Заголовок 1 Знак"/>
    <w:basedOn w:val="a0"/>
    <w:link w:val="1"/>
    <w:uiPriority w:val="9"/>
    <w:rsid w:val="00213F1A"/>
    <w:rPr>
      <w:rFonts w:ascii="Times New Roman" w:eastAsia="Times New Roman" w:hAnsi="Times New Roman" w:cs="Times New Roman"/>
      <w:b/>
      <w:bCs/>
      <w:kern w:val="36"/>
      <w:sz w:val="48"/>
      <w:szCs w:val="48"/>
      <w:lang w:eastAsia="ru-RU"/>
    </w:rPr>
  </w:style>
  <w:style w:type="paragraph" w:styleId="a9">
    <w:name w:val="List Paragraph"/>
    <w:basedOn w:val="a"/>
    <w:uiPriority w:val="34"/>
    <w:qFormat/>
    <w:rsid w:val="00294CDE"/>
    <w:pPr>
      <w:ind w:left="720"/>
      <w:contextualSpacing/>
    </w:pPr>
  </w:style>
  <w:style w:type="paragraph" w:styleId="aa">
    <w:name w:val="No Spacing"/>
    <w:link w:val="ab"/>
    <w:uiPriority w:val="1"/>
    <w:qFormat/>
    <w:rsid w:val="00AB0119"/>
    <w:pPr>
      <w:spacing w:after="0" w:line="240" w:lineRule="auto"/>
    </w:pPr>
    <w:rPr>
      <w:rFonts w:eastAsiaTheme="minorEastAsia"/>
    </w:rPr>
  </w:style>
  <w:style w:type="character" w:customStyle="1" w:styleId="ab">
    <w:name w:val="Без интервала Знак"/>
    <w:basedOn w:val="a0"/>
    <w:link w:val="aa"/>
    <w:uiPriority w:val="1"/>
    <w:rsid w:val="00AB0119"/>
    <w:rPr>
      <w:rFonts w:eastAsiaTheme="minorEastAsia"/>
    </w:rPr>
  </w:style>
  <w:style w:type="paragraph" w:styleId="ac">
    <w:name w:val="Balloon Text"/>
    <w:basedOn w:val="a"/>
    <w:link w:val="ad"/>
    <w:uiPriority w:val="99"/>
    <w:semiHidden/>
    <w:unhideWhenUsed/>
    <w:rsid w:val="00AB011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B01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0374205">
      <w:bodyDiv w:val="1"/>
      <w:marLeft w:val="0"/>
      <w:marRight w:val="0"/>
      <w:marTop w:val="0"/>
      <w:marBottom w:val="0"/>
      <w:divBdr>
        <w:top w:val="none" w:sz="0" w:space="0" w:color="auto"/>
        <w:left w:val="none" w:sz="0" w:space="0" w:color="auto"/>
        <w:bottom w:val="none" w:sz="0" w:space="0" w:color="auto"/>
        <w:right w:val="none" w:sz="0" w:space="0" w:color="auto"/>
      </w:divBdr>
    </w:div>
    <w:div w:id="788546978">
      <w:bodyDiv w:val="1"/>
      <w:marLeft w:val="0"/>
      <w:marRight w:val="0"/>
      <w:marTop w:val="0"/>
      <w:marBottom w:val="0"/>
      <w:divBdr>
        <w:top w:val="none" w:sz="0" w:space="0" w:color="auto"/>
        <w:left w:val="none" w:sz="0" w:space="0" w:color="auto"/>
        <w:bottom w:val="none" w:sz="0" w:space="0" w:color="auto"/>
        <w:right w:val="none" w:sz="0" w:space="0" w:color="auto"/>
      </w:divBdr>
    </w:div>
    <w:div w:id="796531125">
      <w:bodyDiv w:val="1"/>
      <w:marLeft w:val="0"/>
      <w:marRight w:val="0"/>
      <w:marTop w:val="0"/>
      <w:marBottom w:val="0"/>
      <w:divBdr>
        <w:top w:val="none" w:sz="0" w:space="0" w:color="auto"/>
        <w:left w:val="none" w:sz="0" w:space="0" w:color="auto"/>
        <w:bottom w:val="none" w:sz="0" w:space="0" w:color="auto"/>
        <w:right w:val="none" w:sz="0" w:space="0" w:color="auto"/>
      </w:divBdr>
    </w:div>
    <w:div w:id="1286496769">
      <w:bodyDiv w:val="1"/>
      <w:marLeft w:val="0"/>
      <w:marRight w:val="0"/>
      <w:marTop w:val="0"/>
      <w:marBottom w:val="0"/>
      <w:divBdr>
        <w:top w:val="none" w:sz="0" w:space="0" w:color="auto"/>
        <w:left w:val="none" w:sz="0" w:space="0" w:color="auto"/>
        <w:bottom w:val="none" w:sz="0" w:space="0" w:color="auto"/>
        <w:right w:val="none" w:sz="0" w:space="0" w:color="auto"/>
      </w:divBdr>
    </w:div>
    <w:div w:id="1532261555">
      <w:bodyDiv w:val="1"/>
      <w:marLeft w:val="0"/>
      <w:marRight w:val="0"/>
      <w:marTop w:val="0"/>
      <w:marBottom w:val="0"/>
      <w:divBdr>
        <w:top w:val="none" w:sz="0" w:space="0" w:color="auto"/>
        <w:left w:val="none" w:sz="0" w:space="0" w:color="auto"/>
        <w:bottom w:val="none" w:sz="0" w:space="0" w:color="auto"/>
        <w:right w:val="none" w:sz="0" w:space="0" w:color="auto"/>
      </w:divBdr>
    </w:div>
    <w:div w:id="1966354165">
      <w:bodyDiv w:val="1"/>
      <w:marLeft w:val="0"/>
      <w:marRight w:val="0"/>
      <w:marTop w:val="0"/>
      <w:marBottom w:val="0"/>
      <w:divBdr>
        <w:top w:val="none" w:sz="0" w:space="0" w:color="auto"/>
        <w:left w:val="none" w:sz="0" w:space="0" w:color="auto"/>
        <w:bottom w:val="none" w:sz="0" w:space="0" w:color="auto"/>
        <w:right w:val="none" w:sz="0" w:space="0" w:color="auto"/>
      </w:divBdr>
    </w:div>
    <w:div w:id="2104498110">
      <w:bodyDiv w:val="1"/>
      <w:marLeft w:val="0"/>
      <w:marRight w:val="0"/>
      <w:marTop w:val="0"/>
      <w:marBottom w:val="0"/>
      <w:divBdr>
        <w:top w:val="none" w:sz="0" w:space="0" w:color="auto"/>
        <w:left w:val="none" w:sz="0" w:space="0" w:color="auto"/>
        <w:bottom w:val="none" w:sz="0" w:space="0" w:color="auto"/>
        <w:right w:val="none" w:sz="0" w:space="0" w:color="auto"/>
      </w:divBdr>
      <w:divsChild>
        <w:div w:id="122042335">
          <w:marLeft w:val="63"/>
          <w:marRight w:val="63"/>
          <w:marTop w:val="63"/>
          <w:marBottom w:val="63"/>
          <w:divBdr>
            <w:top w:val="none" w:sz="0" w:space="0" w:color="auto"/>
            <w:left w:val="none" w:sz="0" w:space="0" w:color="auto"/>
            <w:bottom w:val="none" w:sz="0" w:space="0" w:color="auto"/>
            <w:right w:val="none" w:sz="0" w:space="0" w:color="auto"/>
          </w:divBdr>
          <w:divsChild>
            <w:div w:id="786049527">
              <w:marLeft w:val="0"/>
              <w:marRight w:val="0"/>
              <w:marTop w:val="0"/>
              <w:marBottom w:val="0"/>
              <w:divBdr>
                <w:top w:val="none" w:sz="0" w:space="0" w:color="auto"/>
                <w:left w:val="none" w:sz="0" w:space="0" w:color="auto"/>
                <w:bottom w:val="none" w:sz="0" w:space="0" w:color="auto"/>
                <w:right w:val="none" w:sz="0" w:space="0" w:color="auto"/>
              </w:divBdr>
              <w:divsChild>
                <w:div w:id="7825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1</Pages>
  <Words>3776</Words>
  <Characters>21528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сельского хозяйства Российской Федерации Забайкальский аграрный институт – филиал ФГОУ ВО «Иркутский государственный аграрный университет имени А.А. Ежевского»</Company>
  <LinksUpToDate>false</LinksUpToDate>
  <CharactersWithSpaces>25254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Научно-исследовательская работа </dc:title>
  <dc:subject>Тема: Учет расчетов с поставщиками и подрядчиками</dc:subject>
  <dc:creator>ACER</dc:creator>
  <cp:lastModifiedBy>ACER</cp:lastModifiedBy>
  <cp:revision>20</cp:revision>
  <dcterms:created xsi:type="dcterms:W3CDTF">2021-11-19T10:38:00Z</dcterms:created>
  <dcterms:modified xsi:type="dcterms:W3CDTF">2021-12-11T14:03:00Z</dcterms:modified>
</cp:coreProperties>
</file>