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2B4" w:rsidRPr="00614427" w:rsidRDefault="002D22B4" w:rsidP="002D22B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РАЗВИТИЕ ТВОРЧЕСКОЙ ДЕЯТЕЛЬНОСТИ ШКОЛЬНИКОВ ПРИ ОБУЧЕНИИ МАТЕМАТИКЕ.</w:t>
      </w:r>
    </w:p>
    <w:p w:rsidR="002D22B4" w:rsidRPr="001415FD" w:rsidRDefault="002D22B4" w:rsidP="002D22B4">
      <w:pPr>
        <w:pStyle w:val="a5"/>
        <w:ind w:left="5103"/>
        <w:jc w:val="both"/>
        <w:rPr>
          <w:sz w:val="28"/>
          <w:szCs w:val="28"/>
        </w:rPr>
      </w:pPr>
      <w:r w:rsidRPr="001415FD">
        <w:rPr>
          <w:rStyle w:val="a7"/>
          <w:sz w:val="28"/>
          <w:szCs w:val="28"/>
        </w:rPr>
        <w:t>Главным ресурсом развивающего общества являются люди, не столько подготовленные, с</w:t>
      </w:r>
      <w:r>
        <w:rPr>
          <w:rStyle w:val="a7"/>
          <w:sz w:val="28"/>
          <w:szCs w:val="28"/>
        </w:rPr>
        <w:t>колько развивающиеся непрерывно</w:t>
      </w:r>
      <w:r w:rsidRPr="001415FD">
        <w:rPr>
          <w:rStyle w:val="a7"/>
          <w:sz w:val="28"/>
          <w:szCs w:val="28"/>
        </w:rPr>
        <w:t xml:space="preserve">. </w:t>
      </w:r>
    </w:p>
    <w:p w:rsidR="002D22B4" w:rsidRPr="001415FD" w:rsidRDefault="002D22B4" w:rsidP="002D22B4">
      <w:pPr>
        <w:pStyle w:val="a5"/>
        <w:ind w:left="5103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Pr="001415FD">
        <w:rPr>
          <w:b/>
          <w:i/>
          <w:sz w:val="28"/>
          <w:szCs w:val="28"/>
        </w:rPr>
        <w:t>П.Г. Щедровицкий</w:t>
      </w:r>
    </w:p>
    <w:p w:rsidR="002D22B4" w:rsidRDefault="002D22B4" w:rsidP="002D22B4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D22B4" w:rsidRPr="008853E9" w:rsidRDefault="002D22B4" w:rsidP="002D22B4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853E9">
        <w:rPr>
          <w:sz w:val="28"/>
          <w:szCs w:val="28"/>
        </w:rPr>
        <w:t>Одним из условий решения современных задач образования является формирование ключевых образовательных компетен</w:t>
      </w:r>
      <w:r>
        <w:rPr>
          <w:sz w:val="28"/>
          <w:szCs w:val="28"/>
        </w:rPr>
        <w:t>тностей</w:t>
      </w:r>
      <w:r w:rsidRPr="008853E9">
        <w:rPr>
          <w:sz w:val="28"/>
          <w:szCs w:val="28"/>
        </w:rPr>
        <w:t xml:space="preserve">  </w:t>
      </w:r>
      <w:r>
        <w:rPr>
          <w:sz w:val="28"/>
          <w:szCs w:val="28"/>
        </w:rPr>
        <w:t>обучающихся</w:t>
      </w:r>
      <w:r w:rsidRPr="008853E9">
        <w:rPr>
          <w:sz w:val="28"/>
          <w:szCs w:val="28"/>
        </w:rPr>
        <w:t xml:space="preserve">. </w:t>
      </w:r>
    </w:p>
    <w:p w:rsidR="002D22B4" w:rsidRPr="008853E9" w:rsidRDefault="002D22B4" w:rsidP="002D22B4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853E9">
        <w:rPr>
          <w:color w:val="000000"/>
          <w:sz w:val="28"/>
          <w:szCs w:val="28"/>
        </w:rPr>
        <w:t>В  соответствии  с  Федеральным  государственным  образовательным стандартом второго поколения (ФГОС) основным результатом деятель</w:t>
      </w:r>
      <w:r>
        <w:rPr>
          <w:color w:val="000000"/>
          <w:sz w:val="28"/>
          <w:szCs w:val="28"/>
        </w:rPr>
        <w:t xml:space="preserve">ности современной школы должен стать </w:t>
      </w:r>
      <w:r w:rsidRPr="008853E9">
        <w:rPr>
          <w:color w:val="000000"/>
          <w:sz w:val="28"/>
          <w:szCs w:val="28"/>
        </w:rPr>
        <w:t>комплекс  компетентностей</w:t>
      </w:r>
      <w:r>
        <w:rPr>
          <w:color w:val="000000"/>
          <w:sz w:val="28"/>
          <w:szCs w:val="28"/>
        </w:rPr>
        <w:t>,</w:t>
      </w:r>
      <w:r w:rsidRPr="008853E9">
        <w:rPr>
          <w:color w:val="000000"/>
          <w:sz w:val="28"/>
          <w:szCs w:val="28"/>
        </w:rPr>
        <w:t xml:space="preserve">  </w:t>
      </w:r>
      <w:r w:rsidRPr="008853E9">
        <w:rPr>
          <w:sz w:val="28"/>
          <w:szCs w:val="28"/>
        </w:rPr>
        <w:t xml:space="preserve">которые определены как система универсальных знаний, умений и навыков, а так же опыт самостоятельной деятельности и личной ответственности. </w:t>
      </w:r>
    </w:p>
    <w:p w:rsidR="002D22B4" w:rsidRPr="008853E9" w:rsidRDefault="002D22B4" w:rsidP="002D22B4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853E9">
        <w:rPr>
          <w:color w:val="000000"/>
          <w:sz w:val="28"/>
          <w:szCs w:val="28"/>
        </w:rPr>
        <w:t>Фор</w:t>
      </w:r>
      <w:r>
        <w:rPr>
          <w:color w:val="000000"/>
          <w:sz w:val="28"/>
          <w:szCs w:val="28"/>
        </w:rPr>
        <w:t>мирование  ключевых  компетентностей</w:t>
      </w:r>
      <w:r w:rsidRPr="008853E9">
        <w:rPr>
          <w:color w:val="000000"/>
          <w:sz w:val="28"/>
          <w:szCs w:val="28"/>
        </w:rPr>
        <w:t xml:space="preserve">  требует  организации  обучения школьников  в  поисковом  режиме,  когда  созданы  условия  для  проявления творческой активности,  самостоятельности,  </w:t>
      </w:r>
      <w:r w:rsidRPr="008853E9">
        <w:rPr>
          <w:sz w:val="28"/>
          <w:szCs w:val="28"/>
        </w:rPr>
        <w:t>развития способности обучающихся самостоятельно ставить учебные цели, проектировать пути их реализации, контролировать и оценивать свои достижения, работать с разными источниками информации, оценивать их и на этой основе формулировать собственное мнение, суждение, оценку.  </w:t>
      </w:r>
    </w:p>
    <w:p w:rsidR="002D22B4" w:rsidRDefault="002D22B4" w:rsidP="002D22B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853E9">
        <w:rPr>
          <w:rFonts w:ascii="Times New Roman" w:hAnsi="Times New Roman"/>
          <w:sz w:val="28"/>
          <w:szCs w:val="28"/>
        </w:rPr>
        <w:t>Большая роль при этом отводится математике.</w:t>
      </w:r>
      <w:r w:rsidRPr="008853E9">
        <w:rPr>
          <w:rFonts w:ascii="Times New Roman" w:hAnsi="Times New Roman"/>
          <w:color w:val="000000"/>
          <w:sz w:val="28"/>
          <w:szCs w:val="28"/>
        </w:rPr>
        <w:t xml:space="preserve"> Содержание и методика преподавания математики имеет специфические признаки относительно формирования компетентностей учеников. </w:t>
      </w:r>
    </w:p>
    <w:p w:rsidR="002D22B4" w:rsidRPr="00A911F7" w:rsidRDefault="002D22B4" w:rsidP="002D22B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853E9">
        <w:rPr>
          <w:rFonts w:ascii="Times New Roman" w:hAnsi="Times New Roman"/>
          <w:color w:val="000000"/>
          <w:sz w:val="28"/>
          <w:szCs w:val="28"/>
        </w:rPr>
        <w:t>На конкретных примерах можно показать возможности формирования основных</w:t>
      </w:r>
      <w:r w:rsidRPr="00045FCF">
        <w:rPr>
          <w:rFonts w:ascii="Times New Roman" w:hAnsi="Times New Roman"/>
          <w:color w:val="000000"/>
          <w:sz w:val="28"/>
          <w:szCs w:val="28"/>
        </w:rPr>
        <w:t xml:space="preserve"> групп компетентностей </w:t>
      </w:r>
      <w:r>
        <w:rPr>
          <w:rFonts w:ascii="Times New Roman" w:hAnsi="Times New Roman"/>
          <w:color w:val="000000"/>
          <w:sz w:val="28"/>
          <w:szCs w:val="28"/>
        </w:rPr>
        <w:t>обучающихся</w:t>
      </w:r>
      <w:r w:rsidRPr="00045FCF">
        <w:rPr>
          <w:rFonts w:ascii="Times New Roman" w:hAnsi="Times New Roman"/>
          <w:color w:val="000000"/>
          <w:sz w:val="28"/>
          <w:szCs w:val="28"/>
        </w:rPr>
        <w:t xml:space="preserve"> на </w:t>
      </w:r>
      <w:r>
        <w:rPr>
          <w:rFonts w:ascii="Times New Roman" w:hAnsi="Times New Roman"/>
          <w:color w:val="000000"/>
          <w:sz w:val="28"/>
          <w:szCs w:val="28"/>
        </w:rPr>
        <w:t>уроках.</w:t>
      </w:r>
    </w:p>
    <w:p w:rsidR="002D22B4" w:rsidRPr="008853E9" w:rsidRDefault="002D22B4" w:rsidP="002D22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853E9">
        <w:rPr>
          <w:rFonts w:ascii="Times New Roman" w:hAnsi="Times New Roman"/>
          <w:sz w:val="28"/>
          <w:szCs w:val="28"/>
        </w:rPr>
        <w:t>Важнейшим видом учебной деятельности при обучении учащихся математике является решение задач.</w:t>
      </w:r>
      <w:r>
        <w:rPr>
          <w:rFonts w:ascii="Times New Roman" w:hAnsi="Times New Roman"/>
          <w:sz w:val="28"/>
          <w:szCs w:val="28"/>
        </w:rPr>
        <w:t xml:space="preserve"> Поэтому о</w:t>
      </w:r>
      <w:r w:rsidRPr="00121D0B">
        <w:rPr>
          <w:rFonts w:ascii="Times New Roman" w:hAnsi="Times New Roman"/>
          <w:sz w:val="28"/>
          <w:szCs w:val="28"/>
        </w:rPr>
        <w:t>дним из путей реализации творческого потенциала обучающихся</w:t>
      </w:r>
      <w:r>
        <w:rPr>
          <w:rFonts w:ascii="Times New Roman" w:hAnsi="Times New Roman"/>
          <w:sz w:val="28"/>
          <w:szCs w:val="28"/>
        </w:rPr>
        <w:t xml:space="preserve"> и формирования компетентностей продуктивной творческой деятельности</w:t>
      </w:r>
      <w:r w:rsidRPr="00121D0B">
        <w:rPr>
          <w:rFonts w:ascii="Times New Roman" w:hAnsi="Times New Roman"/>
          <w:sz w:val="28"/>
          <w:szCs w:val="28"/>
        </w:rPr>
        <w:t xml:space="preserve"> является вовлечение </w:t>
      </w:r>
      <w:r>
        <w:rPr>
          <w:rFonts w:ascii="Times New Roman" w:hAnsi="Times New Roman"/>
          <w:sz w:val="28"/>
          <w:szCs w:val="28"/>
        </w:rPr>
        <w:t>школьников</w:t>
      </w:r>
      <w:r w:rsidRPr="00121D0B">
        <w:rPr>
          <w:rFonts w:ascii="Times New Roman" w:hAnsi="Times New Roman"/>
          <w:sz w:val="28"/>
          <w:szCs w:val="28"/>
        </w:rPr>
        <w:t xml:space="preserve"> в выполнение заданий по </w:t>
      </w:r>
      <w:r>
        <w:rPr>
          <w:rFonts w:ascii="Times New Roman" w:hAnsi="Times New Roman"/>
          <w:sz w:val="28"/>
          <w:szCs w:val="28"/>
        </w:rPr>
        <w:t>разработке тематических</w:t>
      </w:r>
      <w:r w:rsidRPr="00121D0B">
        <w:rPr>
          <w:rFonts w:ascii="Times New Roman" w:hAnsi="Times New Roman"/>
          <w:sz w:val="28"/>
          <w:szCs w:val="28"/>
        </w:rPr>
        <w:t xml:space="preserve"> комплектов </w:t>
      </w:r>
      <w:r>
        <w:rPr>
          <w:rFonts w:ascii="Times New Roman" w:hAnsi="Times New Roman"/>
          <w:sz w:val="28"/>
          <w:szCs w:val="28"/>
        </w:rPr>
        <w:t xml:space="preserve">текстовых </w:t>
      </w:r>
      <w:r w:rsidRPr="00121D0B">
        <w:rPr>
          <w:rFonts w:ascii="Times New Roman" w:hAnsi="Times New Roman"/>
          <w:sz w:val="28"/>
          <w:szCs w:val="28"/>
        </w:rPr>
        <w:t xml:space="preserve"> задач</w:t>
      </w:r>
      <w:r>
        <w:rPr>
          <w:rFonts w:ascii="Times New Roman" w:hAnsi="Times New Roman"/>
          <w:sz w:val="28"/>
          <w:szCs w:val="28"/>
        </w:rPr>
        <w:t xml:space="preserve"> по математике</w:t>
      </w:r>
      <w:r w:rsidRPr="00121D0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D22B4" w:rsidRDefault="002D22B4" w:rsidP="002D22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 работа проводится с</w:t>
      </w:r>
      <w:r w:rsidRPr="00121D0B">
        <w:rPr>
          <w:rFonts w:ascii="Times New Roman" w:hAnsi="Times New Roman"/>
          <w:sz w:val="28"/>
          <w:szCs w:val="28"/>
        </w:rPr>
        <w:t xml:space="preserve"> первых уроков в 5 классе</w:t>
      </w:r>
      <w:r>
        <w:rPr>
          <w:rFonts w:ascii="Times New Roman" w:hAnsi="Times New Roman"/>
          <w:sz w:val="28"/>
          <w:szCs w:val="28"/>
        </w:rPr>
        <w:t xml:space="preserve"> с  опорой  на опыт начальной школы.</w:t>
      </w:r>
      <w:r w:rsidRPr="00121D0B">
        <w:rPr>
          <w:rFonts w:ascii="Times New Roman" w:hAnsi="Times New Roman"/>
          <w:sz w:val="28"/>
          <w:szCs w:val="28"/>
        </w:rPr>
        <w:t xml:space="preserve"> Например, при </w:t>
      </w:r>
      <w:r>
        <w:rPr>
          <w:rFonts w:ascii="Times New Roman" w:hAnsi="Times New Roman"/>
          <w:sz w:val="28"/>
          <w:szCs w:val="28"/>
        </w:rPr>
        <w:t>проведении устного счета</w:t>
      </w:r>
      <w:r w:rsidRPr="00121D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ходе изучения</w:t>
      </w:r>
      <w:r w:rsidRPr="00121D0B">
        <w:rPr>
          <w:rFonts w:ascii="Times New Roman" w:hAnsi="Times New Roman"/>
          <w:sz w:val="28"/>
          <w:szCs w:val="28"/>
        </w:rPr>
        <w:t xml:space="preserve"> темы «Натуральные числа» учащимся предлагается</w:t>
      </w:r>
      <w:r>
        <w:rPr>
          <w:rFonts w:ascii="Times New Roman" w:hAnsi="Times New Roman"/>
          <w:sz w:val="28"/>
          <w:szCs w:val="28"/>
        </w:rPr>
        <w:t xml:space="preserve"> по данному </w:t>
      </w:r>
      <w:r w:rsidRPr="00121D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числовому выражению</w:t>
      </w:r>
      <w:r w:rsidRPr="00121D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5</w:t>
      </w:r>
      <w:r w:rsidRPr="005B193B">
        <w:rPr>
          <w:rFonts w:ascii="Times New Roman" w:hAnsi="Times New Roman"/>
          <w:position w:val="-2"/>
          <w:sz w:val="28"/>
          <w:szCs w:val="28"/>
        </w:rPr>
        <w:object w:dxaOrig="180" w:dyaOrig="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9pt" o:ole="">
            <v:imagedata r:id="rId7" o:title=""/>
          </v:shape>
          <o:OLEObject Type="Embed" ProgID="Equation.3" ShapeID="_x0000_i1025" DrawAspect="Content" ObjectID="_1704383611" r:id="rId8"/>
        </w:object>
      </w:r>
      <w:r>
        <w:rPr>
          <w:rFonts w:ascii="Times New Roman" w:hAnsi="Times New Roman"/>
          <w:sz w:val="28"/>
          <w:szCs w:val="28"/>
        </w:rPr>
        <w:t>12 + 7</w:t>
      </w:r>
      <w:r w:rsidRPr="005B193B">
        <w:rPr>
          <w:rFonts w:ascii="Times New Roman" w:hAnsi="Times New Roman"/>
          <w:position w:val="-2"/>
          <w:sz w:val="28"/>
          <w:szCs w:val="28"/>
        </w:rPr>
        <w:object w:dxaOrig="180" w:dyaOrig="180">
          <v:shape id="_x0000_i1026" type="#_x0000_t75" style="width:9pt;height:9pt" o:ole="">
            <v:imagedata r:id="rId9" o:title=""/>
          </v:shape>
          <o:OLEObject Type="Embed" ProgID="Equation.3" ShapeID="_x0000_i1026" DrawAspect="Content" ObjectID="_1704383612" r:id="rId10"/>
        </w:object>
      </w:r>
      <w:r>
        <w:rPr>
          <w:rFonts w:ascii="Times New Roman" w:hAnsi="Times New Roman"/>
          <w:sz w:val="28"/>
          <w:szCs w:val="28"/>
        </w:rPr>
        <w:t xml:space="preserve">13  </w:t>
      </w:r>
      <w:r w:rsidRPr="00121D0B">
        <w:rPr>
          <w:rFonts w:ascii="Times New Roman" w:hAnsi="Times New Roman"/>
          <w:sz w:val="28"/>
          <w:szCs w:val="28"/>
        </w:rPr>
        <w:t xml:space="preserve">составить </w:t>
      </w:r>
      <w:r>
        <w:rPr>
          <w:rFonts w:ascii="Times New Roman" w:hAnsi="Times New Roman"/>
          <w:sz w:val="28"/>
          <w:szCs w:val="28"/>
        </w:rPr>
        <w:t xml:space="preserve">задачи по теме «Школа». </w:t>
      </w:r>
    </w:p>
    <w:p w:rsidR="002D22B4" w:rsidRDefault="002D22B4" w:rsidP="002D22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Возможные варианты задач:</w:t>
      </w:r>
    </w:p>
    <w:p w:rsidR="002D22B4" w:rsidRDefault="002D22B4" w:rsidP="002D22B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D22B4" w:rsidRDefault="002D22B4" w:rsidP="002D22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46BF">
        <w:rPr>
          <w:rFonts w:ascii="Times New Roman" w:hAnsi="Times New Roman"/>
          <w:b/>
          <w:sz w:val="28"/>
          <w:szCs w:val="28"/>
        </w:rPr>
        <w:t>Задача 1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D22B4" w:rsidRDefault="002D22B4" w:rsidP="002D22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Двенадцать учеников  пятого класса составили по 5 задач на движение, а 13 учеников – по 7 задач. Сколько всего задач составлено? </w:t>
      </w:r>
    </w:p>
    <w:p w:rsidR="002D22B4" w:rsidRDefault="002D22B4" w:rsidP="002D22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AA46BF">
        <w:rPr>
          <w:rFonts w:ascii="Times New Roman" w:hAnsi="Times New Roman"/>
          <w:b/>
          <w:sz w:val="28"/>
          <w:szCs w:val="28"/>
        </w:rPr>
        <w:t>Задача 2</w:t>
      </w:r>
      <w:r>
        <w:rPr>
          <w:rFonts w:ascii="Times New Roman" w:hAnsi="Times New Roman"/>
          <w:sz w:val="28"/>
          <w:szCs w:val="28"/>
        </w:rPr>
        <w:t>.</w:t>
      </w:r>
    </w:p>
    <w:p w:rsidR="002D22B4" w:rsidRDefault="002D22B4" w:rsidP="002D22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школьной секции по футболу занимаются 5 групп по 12 человек и   7 групп по 13 человек. Сколько учеников в спортивной секции?</w:t>
      </w:r>
    </w:p>
    <w:p w:rsidR="002D22B4" w:rsidRDefault="002D22B4" w:rsidP="002D22B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A46BF">
        <w:rPr>
          <w:rFonts w:ascii="Times New Roman" w:hAnsi="Times New Roman"/>
          <w:b/>
          <w:sz w:val="28"/>
          <w:szCs w:val="28"/>
        </w:rPr>
        <w:t>Задача 3.</w:t>
      </w:r>
    </w:p>
    <w:p w:rsidR="002D22B4" w:rsidRDefault="002D22B4" w:rsidP="002D22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урока рисования ученикам купили 5 коробок цветных карандашей по 12 штук и 7 коробок по 13 штук. Сколько карандашей было куплено?</w:t>
      </w:r>
    </w:p>
    <w:p w:rsidR="002D22B4" w:rsidRDefault="002D22B4" w:rsidP="002D22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46BF">
        <w:rPr>
          <w:rFonts w:ascii="Times New Roman" w:hAnsi="Times New Roman"/>
          <w:b/>
          <w:sz w:val="28"/>
          <w:szCs w:val="28"/>
        </w:rPr>
        <w:t>Задача 4.</w:t>
      </w:r>
      <w:r w:rsidRPr="009150E0">
        <w:rPr>
          <w:rFonts w:ascii="Times New Roman" w:hAnsi="Times New Roman"/>
          <w:sz w:val="28"/>
          <w:szCs w:val="28"/>
        </w:rPr>
        <w:t xml:space="preserve"> </w:t>
      </w:r>
    </w:p>
    <w:p w:rsidR="002D22B4" w:rsidRDefault="002D22B4" w:rsidP="002D22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Члены школьного лесничества учувствуют в озеленении Северо – Западного микрорайона. Двенадцать  девятиклассников посадили по 5 елей, а 13 десятиклассников – по 7 берез. Сколько деревьев посадили школьники?</w:t>
      </w:r>
    </w:p>
    <w:p w:rsidR="002D22B4" w:rsidRDefault="002D22B4" w:rsidP="002D22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46BF">
        <w:rPr>
          <w:rFonts w:ascii="Times New Roman" w:hAnsi="Times New Roman"/>
          <w:b/>
          <w:sz w:val="28"/>
          <w:szCs w:val="28"/>
        </w:rPr>
        <w:t>Задача 5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D22B4" w:rsidRDefault="002D22B4" w:rsidP="002D22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Сайт нашей школы с удовольствием посещают ученики и их родители.  Ежедневно на протяжении  первых пяти дней сайт посещали  12 учеников, а в течение следующих семи дней – 13 учеников. Сколько всего детей посетили сайт школы?</w:t>
      </w:r>
    </w:p>
    <w:p w:rsidR="002D22B4" w:rsidRDefault="002D22B4" w:rsidP="002D22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22B4" w:rsidRDefault="002D22B4" w:rsidP="002D22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Аналогичное задание на дом сопровождается рисунками, выполненными на отдельных листах. Эта работа проводится по вариантам, что позволяет создать красочный раздаточный материал.</w:t>
      </w:r>
    </w:p>
    <w:p w:rsidR="002D22B4" w:rsidRPr="002566B1" w:rsidRDefault="002D22B4" w:rsidP="002D22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66B1">
        <w:rPr>
          <w:rFonts w:ascii="Times New Roman" w:hAnsi="Times New Roman"/>
          <w:sz w:val="28"/>
          <w:szCs w:val="28"/>
        </w:rPr>
        <w:t>Формированию поликультурной группы компетентностей способствует использование практико-ори</w:t>
      </w:r>
      <w:r>
        <w:rPr>
          <w:rFonts w:ascii="Times New Roman" w:hAnsi="Times New Roman"/>
          <w:sz w:val="28"/>
          <w:szCs w:val="28"/>
        </w:rPr>
        <w:t>ентированных задач, т.е. задач с практическим содержанием</w:t>
      </w:r>
      <w:r w:rsidRPr="002566B1">
        <w:rPr>
          <w:rFonts w:ascii="Times New Roman" w:hAnsi="Times New Roman"/>
          <w:sz w:val="28"/>
          <w:szCs w:val="28"/>
        </w:rPr>
        <w:t xml:space="preserve">, составленных с использованием исторического материала. </w:t>
      </w:r>
      <w:r>
        <w:rPr>
          <w:rFonts w:ascii="Times New Roman" w:hAnsi="Times New Roman"/>
          <w:sz w:val="28"/>
          <w:szCs w:val="28"/>
        </w:rPr>
        <w:t xml:space="preserve">Благодаря таким задачам у школьников </w:t>
      </w:r>
      <w:r w:rsidRPr="002566B1">
        <w:rPr>
          <w:rFonts w:ascii="Times New Roman" w:hAnsi="Times New Roman"/>
          <w:sz w:val="28"/>
          <w:szCs w:val="28"/>
        </w:rPr>
        <w:t>повышает</w:t>
      </w:r>
      <w:r>
        <w:rPr>
          <w:rFonts w:ascii="Times New Roman" w:hAnsi="Times New Roman"/>
          <w:sz w:val="28"/>
          <w:szCs w:val="28"/>
        </w:rPr>
        <w:t>ся</w:t>
      </w:r>
      <w:r w:rsidRPr="002566B1">
        <w:rPr>
          <w:rFonts w:ascii="Times New Roman" w:hAnsi="Times New Roman"/>
          <w:sz w:val="28"/>
          <w:szCs w:val="28"/>
        </w:rPr>
        <w:t xml:space="preserve"> интерес к предмету, </w:t>
      </w:r>
      <w:r>
        <w:rPr>
          <w:rFonts w:ascii="Times New Roman" w:hAnsi="Times New Roman"/>
          <w:sz w:val="28"/>
          <w:szCs w:val="28"/>
        </w:rPr>
        <w:t>расширяется кругозор.</w:t>
      </w:r>
    </w:p>
    <w:p w:rsidR="002D22B4" w:rsidRDefault="002D22B4" w:rsidP="002D22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Например, при изучении темы «Умножение десятичных дробей»  работа может быть организована следующим образом: детям  предлагается информация по истории Курского края, содержащая числовые данные, числовое выражение и варианты </w:t>
      </w:r>
      <w:r w:rsidRPr="0069369B">
        <w:rPr>
          <w:rFonts w:ascii="Times New Roman" w:hAnsi="Times New Roman"/>
          <w:sz w:val="28"/>
          <w:szCs w:val="28"/>
        </w:rPr>
        <w:t>вопросов</w:t>
      </w:r>
      <w:r>
        <w:rPr>
          <w:rFonts w:ascii="Times New Roman" w:hAnsi="Times New Roman"/>
          <w:sz w:val="28"/>
          <w:szCs w:val="28"/>
        </w:rPr>
        <w:t>, ответом на один  из которых является значение данного числового выражения</w:t>
      </w:r>
      <w:r w:rsidR="0026468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Представленные тексты призваны развивать у детей интерес к истории Курского края, «малой» Родине, т.е. формировать поликультурные компетентности.</w:t>
      </w:r>
    </w:p>
    <w:p w:rsidR="002D22B4" w:rsidRDefault="002D22B4" w:rsidP="002D22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Данную работу можно проводить на занятиях кружка, что будет способствовать формированию коммуникативной группы  компетентностей обучающихся. </w:t>
      </w:r>
    </w:p>
    <w:p w:rsidR="002D22B4" w:rsidRDefault="002D22B4" w:rsidP="002D22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Материал, собранный в тематические комплекты, можно использовать в течение нескольких уроков, предлагая группам учеников различные тексты. При этом возможно изменение числового выражения  для выбора варианта ответа, а также традиционное решение задач, составленных по данной теме одноклассниками.</w:t>
      </w:r>
    </w:p>
    <w:p w:rsidR="002D22B4" w:rsidRDefault="002D22B4" w:rsidP="002D22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77388">
        <w:rPr>
          <w:rFonts w:ascii="Times New Roman" w:hAnsi="Times New Roman"/>
          <w:sz w:val="28"/>
          <w:szCs w:val="28"/>
        </w:rPr>
        <w:t xml:space="preserve">Подбор материала для такого комплекта можно поручить самим ученикам, </w:t>
      </w:r>
      <w:r>
        <w:rPr>
          <w:rFonts w:ascii="Times New Roman" w:hAnsi="Times New Roman"/>
          <w:sz w:val="28"/>
          <w:szCs w:val="28"/>
        </w:rPr>
        <w:t>предложив им поработать с различными источниками информации</w:t>
      </w:r>
      <w:r w:rsidRPr="00C77388">
        <w:rPr>
          <w:rFonts w:ascii="Times New Roman" w:hAnsi="Times New Roman"/>
          <w:sz w:val="28"/>
          <w:szCs w:val="28"/>
        </w:rPr>
        <w:t>. Таким образом, учитель может организовать</w:t>
      </w:r>
      <w:r>
        <w:rPr>
          <w:rFonts w:ascii="Times New Roman" w:hAnsi="Times New Roman"/>
          <w:sz w:val="28"/>
          <w:szCs w:val="28"/>
        </w:rPr>
        <w:t xml:space="preserve"> работу, направленную на формирование у детей информационных компетентностей.</w:t>
      </w:r>
      <w:r w:rsidRPr="00C77388">
        <w:rPr>
          <w:rFonts w:ascii="Times New Roman" w:hAnsi="Times New Roman"/>
          <w:sz w:val="28"/>
          <w:szCs w:val="28"/>
        </w:rPr>
        <w:t xml:space="preserve"> </w:t>
      </w:r>
    </w:p>
    <w:p w:rsidR="002D22B4" w:rsidRDefault="002D22B4" w:rsidP="002D22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 при изучении темы «Проценты» в 6 классе целесообразно предложить ученикам создать комплект задач по теме «Курская область в </w:t>
      </w:r>
      <w:r>
        <w:rPr>
          <w:rFonts w:ascii="Times New Roman" w:hAnsi="Times New Roman"/>
          <w:sz w:val="28"/>
          <w:szCs w:val="28"/>
        </w:rPr>
        <w:lastRenderedPageBreak/>
        <w:t>годы Великой Отечественной войны». Класс делится на три группы в соответствии с «территорией» поиска информации:</w:t>
      </w:r>
    </w:p>
    <w:p w:rsidR="002D22B4" w:rsidRDefault="002D22B4" w:rsidP="002D22B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музеи;</w:t>
      </w:r>
    </w:p>
    <w:p w:rsidR="002D22B4" w:rsidRDefault="002D22B4" w:rsidP="002D22B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интернет;</w:t>
      </w:r>
    </w:p>
    <w:p w:rsidR="002D22B4" w:rsidRDefault="002D22B4" w:rsidP="002D22B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библиотеки.</w:t>
      </w:r>
    </w:p>
    <w:p w:rsidR="002D22B4" w:rsidRDefault="002D22B4" w:rsidP="002D22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Внутри каждой группы распределяются обязанности по получению материала по указанной теме, обработке, составлению и решению задач. Музейной группе рекомендуется посетить залы  № 22 – 28 краеведческого музея, музей юных защитников Родины. </w:t>
      </w:r>
    </w:p>
    <w:p w:rsidR="002D22B4" w:rsidRDefault="002D22B4" w:rsidP="002D22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Вторая группа находит адреса сайтов, где располагается информация о Курской области в годы  Великой Отечественной войны. Например:</w:t>
      </w:r>
      <w:r w:rsidRPr="008B4A67"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11" w:history="1">
        <w:r w:rsidRPr="003A0836">
          <w:rPr>
            <w:rStyle w:val="a6"/>
            <w:rFonts w:ascii="Times New Roman" w:hAnsi="Times New Roman"/>
            <w:color w:val="000000"/>
            <w:sz w:val="28"/>
            <w:szCs w:val="28"/>
          </w:rPr>
          <w:t>http://www.virtan.ru</w:t>
        </w:r>
      </w:hyperlink>
      <w:r>
        <w:rPr>
          <w:rFonts w:ascii="Times New Roman" w:hAnsi="Times New Roman"/>
          <w:color w:val="000000"/>
          <w:sz w:val="28"/>
          <w:szCs w:val="28"/>
        </w:rPr>
        <w:t>;</w:t>
      </w:r>
      <w:r w:rsidRPr="008B4A67"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12" w:history="1">
        <w:r w:rsidRPr="003A0836">
          <w:rPr>
            <w:rStyle w:val="a6"/>
            <w:rFonts w:ascii="Times New Roman" w:hAnsi="Times New Roman"/>
            <w:color w:val="000000"/>
            <w:sz w:val="28"/>
            <w:szCs w:val="28"/>
          </w:rPr>
          <w:t>http://www.protown.ru</w:t>
        </w:r>
      </w:hyperlink>
      <w:r>
        <w:rPr>
          <w:rFonts w:ascii="Times New Roman" w:hAnsi="Times New Roman"/>
          <w:color w:val="000000"/>
          <w:sz w:val="28"/>
          <w:szCs w:val="28"/>
        </w:rPr>
        <w:t>;</w:t>
      </w:r>
      <w:r w:rsidRPr="003F3204">
        <w:rPr>
          <w:rFonts w:ascii="Times New Roman" w:hAnsi="Times New Roman"/>
          <w:sz w:val="28"/>
          <w:szCs w:val="28"/>
        </w:rPr>
        <w:t xml:space="preserve"> </w:t>
      </w:r>
      <w:r w:rsidRPr="003A0836">
        <w:rPr>
          <w:rFonts w:ascii="Times New Roman" w:hAnsi="Times New Roman"/>
          <w:sz w:val="28"/>
          <w:szCs w:val="28"/>
        </w:rPr>
        <w:t>http://ru.wikipedia.org</w:t>
      </w:r>
      <w:r>
        <w:rPr>
          <w:rFonts w:ascii="Times New Roman" w:hAnsi="Times New Roman"/>
          <w:sz w:val="28"/>
          <w:szCs w:val="28"/>
        </w:rPr>
        <w:t>.</w:t>
      </w:r>
    </w:p>
    <w:p w:rsidR="002D22B4" w:rsidRDefault="002D22B4" w:rsidP="002D22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Соответственно третья группа использует краеведческую литературу. В результате ее деятельности могут быть разработаны материалы, включенные в содержание комплекта «Курская область в годы</w:t>
      </w:r>
      <w:r w:rsidRPr="00B67B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Великой Отечественной войны» в следующей форме:</w:t>
      </w:r>
    </w:p>
    <w:p w:rsidR="002D22B4" w:rsidRDefault="002D22B4" w:rsidP="002D22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1.источник информации;</w:t>
      </w:r>
    </w:p>
    <w:p w:rsidR="002D22B4" w:rsidRDefault="002D22B4" w:rsidP="002D22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2.текст;</w:t>
      </w:r>
    </w:p>
    <w:p w:rsidR="002D22B4" w:rsidRDefault="002D22B4" w:rsidP="002D22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3.вопрос задачи.</w:t>
      </w:r>
    </w:p>
    <w:p w:rsidR="002D22B4" w:rsidRDefault="002D22B4" w:rsidP="002D22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3D53">
        <w:rPr>
          <w:rFonts w:ascii="Times New Roman" w:hAnsi="Times New Roman"/>
          <w:b/>
          <w:sz w:val="28"/>
          <w:szCs w:val="28"/>
        </w:rPr>
        <w:t>Задача  1</w:t>
      </w:r>
      <w:r>
        <w:rPr>
          <w:rFonts w:ascii="Times New Roman" w:hAnsi="Times New Roman"/>
          <w:sz w:val="28"/>
          <w:szCs w:val="28"/>
        </w:rPr>
        <w:t>. Курск. Очерки истории города.</w:t>
      </w:r>
    </w:p>
    <w:p w:rsidR="002D22B4" w:rsidRDefault="002D22B4" w:rsidP="002D22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 июня 1941 началось наступление немецко – фашисткой армии на нашу страну. Куряне  решили встать   на защиту своей Родины. В военкоматы города было подано около 1500 заявлений от добровольцев, среди них 400 заявлений от женщин. </w:t>
      </w:r>
    </w:p>
    <w:p w:rsidR="002D22B4" w:rsidRDefault="002D22B4" w:rsidP="002D22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Сколько процентов женщин записались в добровольцы?</w:t>
      </w:r>
    </w:p>
    <w:p w:rsidR="002D22B4" w:rsidRDefault="002D22B4" w:rsidP="002D22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3D53">
        <w:rPr>
          <w:rFonts w:ascii="Times New Roman" w:hAnsi="Times New Roman"/>
          <w:b/>
          <w:sz w:val="28"/>
          <w:szCs w:val="28"/>
        </w:rPr>
        <w:t>Задача  2</w:t>
      </w:r>
      <w:r>
        <w:rPr>
          <w:rFonts w:ascii="Times New Roman" w:hAnsi="Times New Roman"/>
          <w:sz w:val="28"/>
          <w:szCs w:val="28"/>
        </w:rPr>
        <w:t>. А.И. Мошенский. Памятные места Курской области.</w:t>
      </w:r>
    </w:p>
    <w:p w:rsidR="002D22B4" w:rsidRDefault="002D22B4" w:rsidP="002D22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 июля 1943 года  в районе станции Прохоровка состоялось крупнейшее танковое сражение. Мужество и героизм проявили куряне в этой битве.</w:t>
      </w:r>
      <w:r w:rsidRPr="007537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Только гвардейцы – танкисты 5 – ой армии за день боя уничтожили около 400 вражеских танков, в том числе 70 «тигров». </w:t>
      </w:r>
    </w:p>
    <w:p w:rsidR="002D22B4" w:rsidRDefault="002D22B4" w:rsidP="002D22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Сколько процентов «тигров» было уничтожено?</w:t>
      </w:r>
    </w:p>
    <w:p w:rsidR="002D22B4" w:rsidRDefault="002D22B4" w:rsidP="002D22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2CDF">
        <w:rPr>
          <w:rFonts w:ascii="Times New Roman" w:hAnsi="Times New Roman"/>
          <w:b/>
          <w:sz w:val="28"/>
          <w:szCs w:val="28"/>
        </w:rPr>
        <w:t>Задача  3</w:t>
      </w:r>
      <w:r>
        <w:rPr>
          <w:rFonts w:ascii="Times New Roman" w:hAnsi="Times New Roman"/>
          <w:sz w:val="28"/>
          <w:szCs w:val="28"/>
        </w:rPr>
        <w:t>.</w:t>
      </w:r>
      <w:r w:rsidRPr="008B4A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Курская битва.</w:t>
      </w:r>
    </w:p>
    <w:p w:rsidR="002D22B4" w:rsidRDefault="002D22B4" w:rsidP="002D22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 июне 1943 года в строительстве оборонительных полос принимало участие 400 000 человек, в том числе 300 000 жителей Курской области. </w:t>
      </w:r>
      <w:r>
        <w:rPr>
          <w:rFonts w:ascii="Times New Roman" w:hAnsi="Times New Roman"/>
          <w:sz w:val="28"/>
          <w:szCs w:val="28"/>
        </w:rPr>
        <w:tab/>
        <w:t xml:space="preserve">Сколько процентов курян строили оборонительные рубежи? </w:t>
      </w:r>
    </w:p>
    <w:p w:rsidR="002D22B4" w:rsidRDefault="002D22B4" w:rsidP="002D22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2CDF">
        <w:rPr>
          <w:rFonts w:ascii="Times New Roman" w:hAnsi="Times New Roman"/>
          <w:b/>
          <w:sz w:val="28"/>
          <w:szCs w:val="28"/>
        </w:rPr>
        <w:t>Задача  4</w:t>
      </w:r>
      <w:r>
        <w:rPr>
          <w:rFonts w:ascii="Times New Roman" w:hAnsi="Times New Roman"/>
          <w:sz w:val="28"/>
          <w:szCs w:val="28"/>
        </w:rPr>
        <w:t>. История Курской области.</w:t>
      </w:r>
    </w:p>
    <w:p w:rsidR="002D22B4" w:rsidRDefault="002D22B4" w:rsidP="002D22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Оккупанты нанесли огромный ущерб народному хозяйству области. Захватчики уничтожили  и разрушили</w:t>
      </w:r>
      <w:r w:rsidRPr="009E65A6">
        <w:rPr>
          <w:rFonts w:ascii="Times New Roman" w:hAnsi="Times New Roman"/>
          <w:sz w:val="28"/>
          <w:szCs w:val="28"/>
        </w:rPr>
        <w:t xml:space="preserve"> 3500</w:t>
      </w:r>
      <w:r>
        <w:rPr>
          <w:rFonts w:ascii="Times New Roman" w:hAnsi="Times New Roman"/>
          <w:sz w:val="28"/>
          <w:szCs w:val="28"/>
        </w:rPr>
        <w:t xml:space="preserve"> школ из 3648 учебных заведений всех типов. </w:t>
      </w:r>
    </w:p>
    <w:p w:rsidR="002D22B4" w:rsidRDefault="002D22B4" w:rsidP="002D22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Сколько процентов школ осталось неразрушенными?</w:t>
      </w:r>
    </w:p>
    <w:p w:rsidR="002D22B4" w:rsidRDefault="002D22B4" w:rsidP="002D22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2CDF">
        <w:rPr>
          <w:rFonts w:ascii="Times New Roman" w:hAnsi="Times New Roman"/>
          <w:b/>
          <w:sz w:val="28"/>
          <w:szCs w:val="28"/>
        </w:rPr>
        <w:t>Задача  5</w:t>
      </w:r>
      <w:r>
        <w:rPr>
          <w:rFonts w:ascii="Times New Roman" w:hAnsi="Times New Roman"/>
          <w:sz w:val="28"/>
          <w:szCs w:val="28"/>
        </w:rPr>
        <w:t xml:space="preserve">. Курская битва </w:t>
      </w:r>
    </w:p>
    <w:p w:rsidR="002D22B4" w:rsidRDefault="002D22B4" w:rsidP="002D22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конце апреля 1943 года перед жителями Курской области встала задача – помочь железнодорожникам в проведении ремонтных работ и обеспечении быстрейшего продвижения поездов к фронту. На эти работы добровольно вышли многие сотни людей. Если в марте на участке Касторное </w:t>
      </w:r>
      <w:r>
        <w:rPr>
          <w:rFonts w:ascii="Times New Roman" w:hAnsi="Times New Roman"/>
          <w:sz w:val="28"/>
          <w:szCs w:val="28"/>
        </w:rPr>
        <w:lastRenderedPageBreak/>
        <w:t xml:space="preserve">– Щигры поезда шли со средней скоростью не более 15 км/ч, а на участке Щигры – Курск -  не более 20 км/ч, то уже к июню скорость достигла соответственно 30 км/ч и 45 км/ч. </w:t>
      </w:r>
    </w:p>
    <w:p w:rsidR="002D22B4" w:rsidRDefault="002D22B4" w:rsidP="002D22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сколько процентов увеличилась скорость движения поездов в июне?</w:t>
      </w:r>
    </w:p>
    <w:p w:rsidR="002D22B4" w:rsidRDefault="002D22B4" w:rsidP="002D22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2CDF">
        <w:rPr>
          <w:rFonts w:ascii="Times New Roman" w:hAnsi="Times New Roman"/>
          <w:b/>
          <w:sz w:val="28"/>
          <w:szCs w:val="28"/>
        </w:rPr>
        <w:t>Задача  6</w:t>
      </w:r>
      <w:r>
        <w:rPr>
          <w:rFonts w:ascii="Times New Roman" w:hAnsi="Times New Roman"/>
          <w:sz w:val="28"/>
          <w:szCs w:val="28"/>
        </w:rPr>
        <w:t>.</w:t>
      </w:r>
      <w:r w:rsidRPr="00C349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Курск. Очерки истории города.</w:t>
      </w:r>
    </w:p>
    <w:p w:rsidR="002D22B4" w:rsidRDefault="002D22B4" w:rsidP="002D22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июня 1943 года крупные силы вражеской авиации произвели один за другим пять налетов на Курск и его железнодорожный узел. Почти непрерывно с утра до позднего вечера продолжались сильнейшие бои. На дальних подступах к Курску четыре наши истребителя встретили 150 фашистских самолетов. Всего в этот день в воздушных боях над Курском летчики сбили 114 самолетов противника. Огнем зенитной артиллерии было уничтожено еще 48 вражеских самолетов. </w:t>
      </w:r>
    </w:p>
    <w:p w:rsidR="002D22B4" w:rsidRDefault="002D22B4" w:rsidP="002D22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Сколько процентов фашистских самолетов было уничтожено в этот день?</w:t>
      </w:r>
    </w:p>
    <w:p w:rsidR="002D22B4" w:rsidRDefault="002D22B4" w:rsidP="002D22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2CDF">
        <w:rPr>
          <w:rFonts w:ascii="Times New Roman" w:hAnsi="Times New Roman"/>
          <w:b/>
          <w:sz w:val="28"/>
          <w:szCs w:val="28"/>
        </w:rPr>
        <w:t>Задача  7</w:t>
      </w:r>
      <w:r>
        <w:rPr>
          <w:rFonts w:ascii="Times New Roman" w:hAnsi="Times New Roman"/>
          <w:sz w:val="28"/>
          <w:szCs w:val="28"/>
        </w:rPr>
        <w:t>.</w:t>
      </w:r>
      <w:r w:rsidRPr="004054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Курская битва.</w:t>
      </w:r>
    </w:p>
    <w:p w:rsidR="002D22B4" w:rsidRDefault="002D22B4" w:rsidP="002D22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Значительную поддержку фронту оказали колхозы Курской области. Весной 1943 года колхозники сумели засеять 500 000 гектаров различными сельскохозяйственными культурами. В дни июльских боев под Курском они убрали весь урожай, выполнив 97 процентов полевых работ вручную.</w:t>
      </w:r>
    </w:p>
    <w:p w:rsidR="002D22B4" w:rsidRDefault="002D22B4" w:rsidP="002D22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Сколько гектаров полей было убрано вручную?</w:t>
      </w:r>
    </w:p>
    <w:p w:rsidR="002D22B4" w:rsidRDefault="002D22B4" w:rsidP="002D22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2CDF">
        <w:rPr>
          <w:rFonts w:ascii="Times New Roman" w:hAnsi="Times New Roman"/>
          <w:b/>
          <w:sz w:val="28"/>
          <w:szCs w:val="28"/>
        </w:rPr>
        <w:t>Задача  8</w:t>
      </w:r>
      <w:r>
        <w:rPr>
          <w:rFonts w:ascii="Times New Roman" w:hAnsi="Times New Roman"/>
          <w:sz w:val="28"/>
          <w:szCs w:val="28"/>
        </w:rPr>
        <w:t>.</w:t>
      </w:r>
      <w:r w:rsidRPr="009C18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История Курской области.</w:t>
      </w:r>
    </w:p>
    <w:p w:rsidR="002D22B4" w:rsidRDefault="002D22B4" w:rsidP="002D22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славные боевые подвиги и трудовые дела в годы Великой Отечественной войны 74 000 курян награждены орденами и медалями, 200 человек удостоены звания Героя Советского Союза. </w:t>
      </w:r>
    </w:p>
    <w:p w:rsidR="002D22B4" w:rsidRDefault="002D22B4" w:rsidP="002D22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Сколько процентов курян получили  эту высшую награду?</w:t>
      </w:r>
    </w:p>
    <w:p w:rsidR="002D22B4" w:rsidRDefault="002D22B4" w:rsidP="002D22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22B4" w:rsidRDefault="002D22B4" w:rsidP="002D22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Грамотная организация творческой деятельности обучающихся по разработке тематических комплектов текстовых задач  позволяет направить работу учителей математики на формирование у школьников различных групп компетентностей. Для того, чтобы данная работа носила системный характер, необходимо планировать ее заранее и отражать в рабочей программе учителя.</w:t>
      </w:r>
    </w:p>
    <w:p w:rsidR="002D22B4" w:rsidRDefault="002D22B4" w:rsidP="002D22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22B4" w:rsidRDefault="002D22B4" w:rsidP="002D22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22B4" w:rsidRDefault="002D22B4" w:rsidP="002D22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Литература:</w:t>
      </w:r>
    </w:p>
    <w:p w:rsidR="002D22B4" w:rsidRDefault="002D22B4" w:rsidP="002D22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Федеральный государственный стандарт основного общего образования.</w:t>
      </w:r>
    </w:p>
    <w:p w:rsidR="002D22B4" w:rsidRDefault="002D22B4" w:rsidP="002D22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2.Мошенский А.И.Памятные места Курской области. – Курск,1980</w:t>
      </w:r>
    </w:p>
    <w:p w:rsidR="002D22B4" w:rsidRDefault="002D22B4" w:rsidP="002D22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3.Курская битва. – Центрально – черноземное издательство. Воронеж,1968</w:t>
      </w:r>
    </w:p>
    <w:p w:rsidR="002D22B4" w:rsidRDefault="002D22B4" w:rsidP="002D22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4.Курск. Очерки истории города. -</w:t>
      </w:r>
      <w:r w:rsidRPr="00EA02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Центрально – черноземное издательство. Воронеж,1975</w:t>
      </w:r>
    </w:p>
    <w:p w:rsidR="002D22B4" w:rsidRDefault="002D22B4" w:rsidP="002D22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5.История Курской области. Учебное пособие.</w:t>
      </w:r>
      <w:r w:rsidRPr="00B233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Центрально – черноземное издательство. Воронеж,1975</w:t>
      </w:r>
    </w:p>
    <w:p w:rsidR="002D22B4" w:rsidRPr="002D22B4" w:rsidRDefault="002D22B4" w:rsidP="002D22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6.Олейников Г.А. Прохоровское сражение. – СПБ; Нестор,1998</w:t>
      </w:r>
    </w:p>
    <w:p w:rsidR="002D22B4" w:rsidRDefault="002D22B4" w:rsidP="002D22B4">
      <w:pPr>
        <w:pStyle w:val="a5"/>
        <w:contextualSpacing/>
        <w:jc w:val="right"/>
        <w:rPr>
          <w:sz w:val="28"/>
          <w:szCs w:val="28"/>
        </w:rPr>
      </w:pPr>
    </w:p>
    <w:sectPr w:rsidR="002D22B4" w:rsidSect="005A3362">
      <w:footerReference w:type="default" r:id="rId13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97A" w:rsidRDefault="0079497A" w:rsidP="002D22B4">
      <w:pPr>
        <w:spacing w:after="0" w:line="240" w:lineRule="auto"/>
      </w:pPr>
      <w:r>
        <w:separator/>
      </w:r>
    </w:p>
  </w:endnote>
  <w:endnote w:type="continuationSeparator" w:id="1">
    <w:p w:rsidR="0079497A" w:rsidRDefault="0079497A" w:rsidP="002D2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28E" w:rsidRDefault="0079497A">
    <w:pPr>
      <w:pStyle w:val="a3"/>
      <w:jc w:val="right"/>
    </w:pPr>
  </w:p>
  <w:p w:rsidR="00E1028E" w:rsidRDefault="0079497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97A" w:rsidRDefault="0079497A" w:rsidP="002D22B4">
      <w:pPr>
        <w:spacing w:after="0" w:line="240" w:lineRule="auto"/>
      </w:pPr>
      <w:r>
        <w:separator/>
      </w:r>
    </w:p>
  </w:footnote>
  <w:footnote w:type="continuationSeparator" w:id="1">
    <w:p w:rsidR="0079497A" w:rsidRDefault="0079497A" w:rsidP="002D22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74915"/>
    <w:multiLevelType w:val="hybridMultilevel"/>
    <w:tmpl w:val="5464FCA0"/>
    <w:lvl w:ilvl="0" w:tplc="0DC0CD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D22B4"/>
    <w:rsid w:val="0026468E"/>
    <w:rsid w:val="002D22B4"/>
    <w:rsid w:val="002E2A1F"/>
    <w:rsid w:val="0045288E"/>
    <w:rsid w:val="005E1A9C"/>
    <w:rsid w:val="0079497A"/>
    <w:rsid w:val="009D5661"/>
    <w:rsid w:val="009E387B"/>
    <w:rsid w:val="00BF6284"/>
    <w:rsid w:val="00EA6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2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D22B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2D22B4"/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nhideWhenUsed/>
    <w:rsid w:val="002D22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rsid w:val="002D22B4"/>
    <w:rPr>
      <w:color w:val="0000FF"/>
      <w:u w:val="single"/>
    </w:rPr>
  </w:style>
  <w:style w:type="character" w:styleId="a7">
    <w:name w:val="Emphasis"/>
    <w:basedOn w:val="a0"/>
    <w:uiPriority w:val="20"/>
    <w:qFormat/>
    <w:rsid w:val="002D22B4"/>
    <w:rPr>
      <w:i/>
      <w:iCs/>
    </w:rPr>
  </w:style>
  <w:style w:type="paragraph" w:styleId="a8">
    <w:name w:val="header"/>
    <w:basedOn w:val="a"/>
    <w:link w:val="a9"/>
    <w:uiPriority w:val="99"/>
    <w:semiHidden/>
    <w:unhideWhenUsed/>
    <w:rsid w:val="002D22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D22B4"/>
  </w:style>
  <w:style w:type="character" w:styleId="aa">
    <w:name w:val="FollowedHyperlink"/>
    <w:basedOn w:val="a0"/>
    <w:uiPriority w:val="99"/>
    <w:semiHidden/>
    <w:unhideWhenUsed/>
    <w:rsid w:val="002E2A1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.protow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virtan.ru/velikaya-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1394</Words>
  <Characters>7947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2022-01-22T15:25:00Z</dcterms:created>
  <dcterms:modified xsi:type="dcterms:W3CDTF">2022-01-22T16:07:00Z</dcterms:modified>
</cp:coreProperties>
</file>