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A1" w:rsidRPr="00AC116F" w:rsidRDefault="00AC116F" w:rsidP="004A617A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«</w:t>
      </w:r>
      <w:r w:rsidR="00036D6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Использование ИКТ в соответствии с ФГОС</w:t>
      </w:r>
      <w:r w:rsidRPr="00AC1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».</w:t>
      </w:r>
    </w:p>
    <w:p w:rsidR="00A73AA1" w:rsidRPr="00AC116F" w:rsidRDefault="00A73AA1" w:rsidP="004A617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16F">
        <w:rPr>
          <w:rFonts w:ascii="Times New Roman" w:eastAsia="Calibri" w:hAnsi="Times New Roman" w:cs="Times New Roman"/>
          <w:b/>
          <w:sz w:val="24"/>
          <w:szCs w:val="24"/>
        </w:rPr>
        <w:t xml:space="preserve">Автор: </w:t>
      </w:r>
      <w:r w:rsidRPr="00AC116F">
        <w:rPr>
          <w:rFonts w:ascii="Times New Roman" w:hAnsi="Times New Roman" w:cs="Times New Roman"/>
          <w:b/>
          <w:sz w:val="24"/>
          <w:szCs w:val="24"/>
        </w:rPr>
        <w:t xml:space="preserve">Газарова Елена Николаевна, </w:t>
      </w:r>
      <w:r w:rsidRPr="00AC116F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A73AA1" w:rsidRPr="00AC116F" w:rsidRDefault="00A73AA1" w:rsidP="004A6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МБОУ гимназия №5 имени девяти Героев</w:t>
      </w:r>
      <w:proofErr w:type="gramStart"/>
      <w:r w:rsidRPr="00AC116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C116F">
        <w:rPr>
          <w:rFonts w:ascii="Times New Roman" w:hAnsi="Times New Roman" w:cs="Times New Roman"/>
          <w:sz w:val="24"/>
          <w:szCs w:val="24"/>
        </w:rPr>
        <w:t>торой мировой войны,  г. Усть – Лабинск, Краснодарский край.</w:t>
      </w:r>
    </w:p>
    <w:p w:rsidR="00A73AA1" w:rsidRPr="00AC116F" w:rsidRDefault="00A73AA1" w:rsidP="004A617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116F">
        <w:rPr>
          <w:rFonts w:ascii="Times New Roman" w:eastAsia="Calibri" w:hAnsi="Times New Roman" w:cs="Times New Roman"/>
          <w:sz w:val="20"/>
          <w:szCs w:val="20"/>
        </w:rPr>
        <w:t xml:space="preserve">Аннотация. </w:t>
      </w:r>
      <w:r w:rsidRPr="00AC116F">
        <w:rPr>
          <w:rFonts w:ascii="Times New Roman" w:hAnsi="Times New Roman" w:cs="Times New Roman"/>
          <w:sz w:val="20"/>
          <w:szCs w:val="20"/>
        </w:rPr>
        <w:t>В данной статье представлен опыт  использования упражнений на современном уроке и во внеурочной деятельности в начальной школе, которые помогут повысить технику осознанного чтения.</w:t>
      </w:r>
    </w:p>
    <w:p w:rsidR="00A73AA1" w:rsidRPr="00AC116F" w:rsidRDefault="00A73AA1" w:rsidP="004A6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Адресат: материалы будут интересны как для учителей начальных классов, так и для методистов, для руководителей образовательных организаций.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11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своём выступлении я поделюсь опытом работы о системе упражнений по развитию навыка чтения.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>Эпиграфом к своему выступлению я выбрала слова выдающегося педагога Василия Александровича Сухомлинского: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«Можно жить и быть счастливым, не овладев математикой. Но нельзя быть счастливым, не умея читать. Тот, кому недоступно искусство чтения, - невоспитанный человек, нравственный невежда</w:t>
      </w:r>
      <w:r w:rsidRPr="00AC11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».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>По данным ВЦИОМ (Всероссийского центра изучения общественного мнения) около 35% населения России редко или никогда не читают, 42% – читают от случая к случаю и лишь 23 % – читают постоянно.</w:t>
      </w:r>
      <w:r w:rsidR="00AC116F"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>[4]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>К сожалению, в наш век информационных технологий, которые быстрыми темпами входят и в школьную жизнь, интерес к чтению ослабевает.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>Все чаще я обращаю внимание на то, что дети читают хуже, без особого интереса. Как показывает опыт, большинству учеников начального звена, вполне доступна скорость чтения 100 - 120 слов в минуту. Как же этого добиться? Все эти обстоятельства побудили меня к поиску методов, форм, приемов работы, способствующих формированию и развитию навыков беглого, выразительного, правильного и осознанного чтения обучающихся.</w:t>
      </w:r>
      <w:r w:rsidR="00AC116F"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[3]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Исходя из вышесказанного, я поставила для себя цель - </w:t>
      </w: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условия для формирования навыков чтения и устойчивого, осознанного интереса к чтению младшими школьниками во внеурочной деятельности.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своей работе я руководствуюсь следующими </w:t>
      </w:r>
      <w:r w:rsidRPr="00AC11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правилами: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>1. Упражнения в чтении должны быть каждодневными.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>2. Отбор текстов для чтения должен производиться с учетом психологических особенностей детей.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>3. Необходимо вести систематическую работу по предупреждению ошибочного чтения.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 Использовать целесообразную систему исправления допущенных при чтении ошибок.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>5. Работать в связке учитель – ученик – родитель.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Развивать творческий потенциал учащихся. 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Итак, какие же тренировочные упражнения я применяю в своей работе? 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Перед тем, как начать нашу работу, предлагаю немного отдохнуть и поиграть в одну игру. 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Я попрошу выйти ко мне 6 человек. Выполните, пожалуйста, команду – направо! А сейчас я покажу какое – то действие, вам нужно запомнить и показать его следующему участнику. 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Итак, как вы видите, даже у взрослых людей, умудренных опытом, возникают проблемы по взаимопониманию, что же говорить о детях, которые только встали на этот сложный путь. Поэтому предлагаю ряд упражнений, которые помогут освоить технику осознанного чтения. </w:t>
      </w:r>
    </w:p>
    <w:p w:rsidR="00A73AA1" w:rsidRPr="00AC116F" w:rsidRDefault="00A73AA1" w:rsidP="004A617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Давайте перейдем к практике!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СЛАЙД 3. </w:t>
      </w:r>
      <w:r w:rsidRPr="00AC116F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Упражнение 1. «Пол-арбуза»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noProof/>
          <w:color w:val="3E3E3E"/>
          <w:sz w:val="24"/>
          <w:szCs w:val="24"/>
        </w:rPr>
        <w:drawing>
          <wp:inline distT="0" distB="0" distL="0" distR="0">
            <wp:extent cx="2273877" cy="1023637"/>
            <wp:effectExtent l="19050" t="0" r="0" b="0"/>
            <wp:docPr id="3" name="Рисунок 3" descr="буквы-прикрыты-линей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уквы-прикрыты-линейко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706" cy="1024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sz w:val="24"/>
          <w:szCs w:val="24"/>
        </w:rPr>
        <w:t>Я раздала вам листочки разного цвета. Каждый цвет обозначает новый вид упражнений для улучшения техники чтения. Выполнив задание, будем отрывать ненужный лист, и переходить к следующему.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sz w:val="24"/>
          <w:szCs w:val="24"/>
        </w:rPr>
        <w:t xml:space="preserve">Итак, первое упражнение – листок </w:t>
      </w:r>
      <w:r w:rsidRPr="00AC116F">
        <w:rPr>
          <w:rFonts w:ascii="Times New Roman" w:eastAsia="Times New Roman" w:hAnsi="Times New Roman" w:cs="Times New Roman"/>
          <w:sz w:val="24"/>
          <w:szCs w:val="24"/>
          <w:u w:val="single"/>
        </w:rPr>
        <w:t>красного цвета</w:t>
      </w:r>
      <w:r w:rsidRPr="00AC11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sz w:val="24"/>
          <w:szCs w:val="24"/>
        </w:rPr>
        <w:t>Ребята, вы видели когда – нибудь пол-арбуза? А можете тогда представить себе, как выглядит целый арбуз? А теперь давайте проведем такой же эксперимент со словами.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sz w:val="24"/>
          <w:szCs w:val="24"/>
        </w:rPr>
        <w:t>У вас на столе лежит листочек со словами. Возьмите в руку непрозрачную линейку или закладку. Прикройте линейкой слово так, чтобы</w:t>
      </w:r>
      <w:r w:rsidRPr="00AC116F">
        <w:rPr>
          <w:rFonts w:ascii="Times New Roman" w:eastAsia="Times New Roman" w:hAnsi="Times New Roman" w:cs="Times New Roman"/>
          <w:color w:val="3E3E3E"/>
          <w:sz w:val="24"/>
          <w:szCs w:val="24"/>
        </w:rPr>
        <w:t xml:space="preserve"> </w:t>
      </w:r>
      <w:r w:rsidRPr="00AC116F">
        <w:rPr>
          <w:rFonts w:ascii="Times New Roman" w:eastAsia="Times New Roman" w:hAnsi="Times New Roman" w:cs="Times New Roman"/>
          <w:sz w:val="24"/>
          <w:szCs w:val="24"/>
        </w:rPr>
        <w:t>было видно только верхнюю часть слов. Задача: прочитать слова, видя только верхушки букв.</w:t>
      </w:r>
      <w:r w:rsidR="00AC116F"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[1]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C116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РАДУГА, МОЛОКО, СОБАКА, КОРОВА, ДЕРЕВО.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sz w:val="24"/>
          <w:szCs w:val="24"/>
        </w:rPr>
        <w:t>Можно сделать то же самое, но уже закрыв нижнюю часть слов. Читаем. Это, кстати, уже труднее.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Чем полезно? Направлено на развитие антиципации. Антиципация - это предугадывание. Такая способность мозга, которая дает нам возможность, при чтении </w:t>
      </w: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lastRenderedPageBreak/>
        <w:t>не прочитывать абсолютно все слова и буквы. Мозг и так знает, что они там, так зачем же тратить на них время? Антиципацию делает чтение беглым, осознанным, легким.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Упражнение 2. «Потерянные буквы»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_GoBack"/>
      <w:r w:rsidRPr="00AC116F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2426277" cy="1092244"/>
            <wp:effectExtent l="19050" t="0" r="0" b="0"/>
            <wp:docPr id="5" name="Рисунок 5" descr="лупа-на-карточках-с-букв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лупа-на-карточках-с-буквам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419" cy="1095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Молодцы, ребята, прекрасно справились с заданием. 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Еще одно интересное упражнение </w:t>
      </w:r>
      <w:r w:rsidRPr="00AC11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(на развитие антиципации).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Знаете, ребята, </w:t>
      </w:r>
      <w:proofErr w:type="gramStart"/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буквы</w:t>
      </w:r>
      <w:proofErr w:type="gramEnd"/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слова иногда теряются. Но оказывается, даже без некоторых букв и слов мы можем читать. Попробуем?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Посмотрите внимательно на следующий листок – </w:t>
      </w:r>
      <w:r w:rsidRPr="00AC1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оранжевого цвета.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 видите, что в некоторых словах отсутствуют окончания, а иногда и целые слова. Ваша задача: прочитать, угадывая буквы и слова, которых нет.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spellStart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Книжн</w:t>
      </w:r>
      <w:proofErr w:type="spellEnd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... полочка.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Нов... </w:t>
      </w:r>
      <w:proofErr w:type="spellStart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футболочка</w:t>
      </w:r>
      <w:proofErr w:type="spellEnd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spellStart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Больш</w:t>
      </w:r>
      <w:proofErr w:type="spellEnd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... ложка.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gramStart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Рыж</w:t>
      </w:r>
      <w:proofErr w:type="gramEnd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... кошка.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Еще вот такую фразу: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Бобик все котлеты съел,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Он делиться не .......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еще вот такие: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spellStart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Ок-ок-ок</w:t>
      </w:r>
      <w:proofErr w:type="spellEnd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 — мы построим .......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spellStart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Юк-юк-юк</w:t>
      </w:r>
      <w:proofErr w:type="spellEnd"/>
      <w:r w:rsidRPr="00AC116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 — поломался наш ......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C116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171450</wp:posOffset>
            </wp:positionV>
            <wp:extent cx="1685059" cy="1447224"/>
            <wp:effectExtent l="0" t="0" r="0" b="0"/>
            <wp:wrapTight wrapText="bothSides">
              <wp:wrapPolygon edited="0">
                <wp:start x="0" y="0"/>
                <wp:lineTo x="0" y="21325"/>
                <wp:lineTo x="21250" y="21325"/>
                <wp:lineTo x="21250" y="0"/>
                <wp:lineTo x="0" y="0"/>
              </wp:wrapPolygon>
            </wp:wrapTight>
            <wp:docPr id="38" name="Рисунок 38" descr="2014-12-09 10-02-43 Скриншот экр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2014-12-09 10-02-43 Скриншот экра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059" cy="1447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116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Упражнение 3. «Глаз – алмаз». Таблица </w:t>
      </w:r>
      <w:proofErr w:type="spellStart"/>
      <w:r w:rsidRPr="00AC116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Шульте</w:t>
      </w:r>
      <w:proofErr w:type="spellEnd"/>
      <w:r w:rsidRPr="00AC116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Молодцы, ребята! Вы прекрасно справляетесь.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Дети, следующее упражнение называется «Глаз - алмаз» и это листок </w:t>
      </w:r>
      <w:r w:rsidRPr="00AC1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желтого цвета.</w:t>
      </w: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Кто знает, почему так говорят – «Глаз - алмаз»?</w:t>
      </w:r>
      <w:r w:rsidR="00AC116F"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[3]</w:t>
      </w:r>
    </w:p>
    <w:p w:rsidR="00A73AA1" w:rsidRPr="00AC116F" w:rsidRDefault="00A73AA1" w:rsidP="004A617A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Итак, на листочке изображен прямоугольник, разделенный на клеточки. В клеточках размещены цифры от 1 до 24, в произвольном порядке, но </w:t>
      </w:r>
      <w:proofErr w:type="gramStart"/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друг</w:t>
      </w:r>
      <w:proofErr w:type="gramEnd"/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другом. Вам нужно внимательно посмотреть на таблицу. Теперь вместе со мной будем вслух </w:t>
      </w:r>
      <w:proofErr w:type="gramStart"/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считать</w:t>
      </w:r>
      <w:proofErr w:type="gramEnd"/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указывать ручкой ту цифру, которую назовем: один, два, три и так до 24. 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Pr="00AC11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Счет равномерный, не слишком быстрый, но и не слишком медленный</w:t>
      </w: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lastRenderedPageBreak/>
        <w:t>Если ребенок замешкался с какой-то цифрой, то счет его не ждет, нужно догонять, искать быстрее. В чем смысл упражнения? Оно направлено на увеличение угла обзора зрения. Для того</w:t>
      </w:r>
      <w:proofErr w:type="gramStart"/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,</w:t>
      </w:r>
      <w:proofErr w:type="gramEnd"/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чтобы при чтении «цеплять» глазами не одну букву, не одно слово, а несколько слов сразу, ну или целую строку целиком. Чем шире будем смотреть, тем быстрее будем читать.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Одну таблицу можно использовать два — три раза, потом расположение цифр нужно поменять.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Упражнение 4. «Шерлок»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2253095" cy="1014283"/>
            <wp:effectExtent l="19050" t="0" r="0" b="0"/>
            <wp:docPr id="8" name="Рисунок 8" descr="шерлок-холм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шерлок-холм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254" cy="1016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Прекрасно, ребята. Мы заодно и счет повторили. Следующее задание – лист </w:t>
      </w:r>
      <w:r w:rsidRPr="00AC1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зеленого цвета. 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листе разбросаны слова. (</w:t>
      </w:r>
      <w:proofErr w:type="gramStart"/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r w:rsidRPr="00AC11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азные</w:t>
      </w:r>
      <w:proofErr w:type="gramEnd"/>
      <w:r w:rsidRPr="00AC11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, не очень длинные, в произвольном порядке)</w:t>
      </w: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Я буду называть любое слово, а вам нужно его найти и обвести.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proofErr w:type="gramStart"/>
      <w:r w:rsidRPr="00AC116F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</w:rPr>
        <w:t>РАМА, КИСЕЛЬ, ЛОЖКА, СТУЛ, КОНЬ, ЗОЛОТО, МЫЛО, РУЧКА, МЫШЬ, РОТ, КОЛЕНО, СОБАКА, ЛЕТО, ОЗЕРО, РАК</w:t>
      </w:r>
      <w:proofErr w:type="gramEnd"/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Каждое следующее слово будет находиться быстрее предыдущего. Так как, пытаясь найти одно слово, ребенок будет по пути читать и другие, и запоминать, где они находятся. А нам только этого и нужно.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Благодаря «Шерлоку» увеличивается угол обзора зрения. И скорость чтения.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Упражнение 5. «Зазеркалье»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2253095" cy="1014283"/>
            <wp:effectExtent l="19050" t="0" r="0" b="0"/>
            <wp:docPr id="9" name="Рисунок 9" descr="красивое-ручное-зеркал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расивое-ручное-зеркало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834" cy="1017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Итак, ребята, а сейчас мы попадем с вами в </w:t>
      </w:r>
      <w:proofErr w:type="spellStart"/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зазеркальный</w:t>
      </w:r>
      <w:proofErr w:type="spellEnd"/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мир – это лист </w:t>
      </w:r>
      <w:r w:rsidRPr="00AC1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голубого цвета</w:t>
      </w: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Всё тут наоборот. И даже читают все не слева направо, а справа налево. Попробуем? Итак, читаем строчки справа налево. </w:t>
      </w:r>
      <w:r w:rsidR="00AC116F" w:rsidRPr="00AC116F">
        <w:rPr>
          <w:rFonts w:ascii="Times New Roman" w:eastAsia="Times New Roman" w:hAnsi="Times New Roman" w:cs="Times New Roman"/>
          <w:color w:val="000000"/>
          <w:sz w:val="24"/>
          <w:szCs w:val="24"/>
        </w:rPr>
        <w:t>[5]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Уточню, сами слова переворачивать не надо. Читать «</w:t>
      </w:r>
      <w:proofErr w:type="spellStart"/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томегеб</w:t>
      </w:r>
      <w:proofErr w:type="spellEnd"/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» вместо «бегемот» не нужно.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При таком способе чтения теряется смысл текста.  Поэтому все внимание переключается на правильное и четкое произношение слов.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Упражнение 6. «Странная книга»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2467840" cy="1110956"/>
            <wp:effectExtent l="19050" t="0" r="8660" b="0"/>
            <wp:docPr id="10" name="Рисунок 10" descr="перевернутая-кни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еревернутая-книг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300" cy="1110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Ребята, а вы знаете, что иногда некоторые книжки ведут себя довольно странно. Они вдруг берут и переворачиваются вверх ногами. Давайте вместе посмотрим, что из этого получается. Перед вами лист </w:t>
      </w:r>
      <w:r w:rsidRPr="00AC1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синего цвета.</w:t>
      </w: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нем записан небольшой текст. Вам необходимо читать его вслух – жужжащим чтением. Через какое-то время я хлопну в ладоши. Вам в это время нужно сделать отметку, где вы остановились и перевернуть книгу вверх ногами и продолжить чтение с того места, где вы остановились. И так несколько раз. Два, три полных оборота книги.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Что это даст? Разовьется координация глаз, умение ориентироваться в тексте. Сформируется эталон букв. И улучшится переработка информации мозгом.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sz w:val="24"/>
          <w:szCs w:val="24"/>
        </w:rPr>
        <w:t xml:space="preserve">С этим же текстом проведем еще одно упражнение </w:t>
      </w:r>
      <w:r w:rsidRPr="00AC116F">
        <w:rPr>
          <w:rFonts w:ascii="Times New Roman" w:eastAsia="Times New Roman" w:hAnsi="Times New Roman" w:cs="Times New Roman"/>
          <w:b/>
          <w:i/>
          <w:sz w:val="24"/>
          <w:szCs w:val="24"/>
        </w:rPr>
        <w:t>«Партизан».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2262448" cy="941280"/>
            <wp:effectExtent l="19050" t="0" r="4502" b="0"/>
            <wp:docPr id="7" name="Рисунок 12" descr="мальчик-держит-в-зубах-каранда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мальчик-держит-в-зубах-карандаш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238" cy="942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Ребята, вы читаете вслух этот же текст. Как только вы услышите слово: «Партизан», нужно взять в рот карандаш (зажать его между губами и зубами) и продолжать читать уже про себя. Когда я скажу: «Партизан сбежал», вынимаем карандаш и снова читаем вслух. Пробуем?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Зачем это? Чтобы ликвидировать проговаривание слов во время чтения про себя. Проговаривание — враг быстрого чтения. Так что нужно его убрать. А когда в зубах зажат карандаш, проговаривать не получится.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Упражнение 7. «Птицы прилетели»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2369755" cy="1066800"/>
            <wp:effectExtent l="19050" t="0" r="0" b="0"/>
            <wp:docPr id="11" name="Рисунок 11" descr="птички-сидят-на-вет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тички-сидят-на-ветке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75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Ну и еще одно упражнение. Оно называется «Птицы прилетели». Перед вами лист </w:t>
      </w:r>
      <w:r w:rsidRPr="00AC1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фиолетового цвета. 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листочке записана фраза «птицы прилетели». Сейчас я попрошу вас прочитать эту фразу с различной интонацией:</w:t>
      </w:r>
    </w:p>
    <w:p w:rsidR="00A73AA1" w:rsidRPr="00AC116F" w:rsidRDefault="00A73AA1" w:rsidP="004A617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спокойно;</w:t>
      </w:r>
    </w:p>
    <w:p w:rsidR="00A73AA1" w:rsidRPr="00AC116F" w:rsidRDefault="00A73AA1" w:rsidP="004A617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радостно;</w:t>
      </w:r>
    </w:p>
    <w:p w:rsidR="00A73AA1" w:rsidRPr="00AC116F" w:rsidRDefault="00A73AA1" w:rsidP="004A617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громко;</w:t>
      </w:r>
    </w:p>
    <w:p w:rsidR="00A73AA1" w:rsidRPr="00AC116F" w:rsidRDefault="00A73AA1" w:rsidP="004A617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тихо;</w:t>
      </w:r>
    </w:p>
    <w:p w:rsidR="00A73AA1" w:rsidRPr="00AC116F" w:rsidRDefault="00A73AA1" w:rsidP="004A617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грустно;</w:t>
      </w:r>
    </w:p>
    <w:p w:rsidR="00A73AA1" w:rsidRPr="00AC116F" w:rsidRDefault="00A73AA1" w:rsidP="004A617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раздражением;</w:t>
      </w:r>
    </w:p>
    <w:p w:rsidR="00A73AA1" w:rsidRPr="00AC116F" w:rsidRDefault="00A73AA1" w:rsidP="004A617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 страхом;</w:t>
      </w:r>
    </w:p>
    <w:p w:rsidR="00A73AA1" w:rsidRPr="00AC116F" w:rsidRDefault="00A73AA1" w:rsidP="004A617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 </w:t>
      </w:r>
      <w:proofErr w:type="gramStart"/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издевкой</w:t>
      </w:r>
      <w:proofErr w:type="gramEnd"/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A73AA1" w:rsidRPr="00AC116F" w:rsidRDefault="00A73AA1" w:rsidP="004A617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 злостью.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Что нам это даст? Умение читать выразительно. И передавать голосом чувства и эмоции. В этом упражнении можно использовать также пословицы, поговорки, скороговорки, стихи.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Давайте, еще одно задание выполним. Нужно прочитать стихотворение.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b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3022022" cy="1360432"/>
            <wp:effectExtent l="19050" t="0" r="6928" b="0"/>
            <wp:docPr id="17" name="Рисунок 1" descr="стихотворение-на-страницах-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ихотворение-на-страницах-книги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536" cy="1362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A1" w:rsidRPr="00AC116F" w:rsidRDefault="00A73AA1" w:rsidP="004A617A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 w:themeColor="text1"/>
        </w:rPr>
      </w:pPr>
      <w:r w:rsidRPr="00AC116F">
        <w:rPr>
          <w:color w:val="000000" w:themeColor="text1"/>
        </w:rPr>
        <w:t>Прочитали? Молодцы! А теперь прочитайте снова, только когда в тексте встретится слово «кот» или «кота», «котов», «коту» его нужно хлопнуть.</w:t>
      </w:r>
    </w:p>
    <w:p w:rsidR="00A73AA1" w:rsidRPr="00AC116F" w:rsidRDefault="00A73AA1" w:rsidP="004A617A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 w:themeColor="text1"/>
        </w:rPr>
      </w:pPr>
      <w:r w:rsidRPr="00AC116F">
        <w:rPr>
          <w:color w:val="000000" w:themeColor="text1"/>
        </w:rPr>
        <w:t>Справились? Прекрасно! А теперь добавляем еще пару условий. В конце каждой строчки будем вставать, а в середине предложений, там, где встречается любой знак препинания, будем топать ногой.</w:t>
      </w:r>
      <w:r w:rsidR="00AC116F" w:rsidRPr="00AC116F">
        <w:rPr>
          <w:color w:val="000000"/>
        </w:rPr>
        <w:t xml:space="preserve"> [2]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Не нужно пытаться выполнять все упражнения сразу. Меняйте их, чередуйте, чтобы не надоедали. Не забывайте временами </w:t>
      </w:r>
      <w:hyperlink r:id="rId14" w:tgtFrame="_blank" w:history="1">
        <w:r w:rsidRPr="00AC116F">
          <w:rPr>
            <w:rFonts w:ascii="Times New Roman" w:eastAsia="Times New Roman" w:hAnsi="Times New Roman" w:cs="Times New Roman"/>
            <w:i/>
            <w:color w:val="FF0000"/>
            <w:sz w:val="24"/>
            <w:szCs w:val="24"/>
            <w:u w:val="single"/>
          </w:rPr>
          <w:t>проверять технику чтения самостоятельно</w:t>
        </w:r>
      </w:hyperlink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, чтобы оценивать свои успехи.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</w:pPr>
      <w:r w:rsidRPr="00AC116F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Заниматься нужно регулярно, каждый день, понемногу. Это главное правило!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116F">
        <w:rPr>
          <w:rFonts w:ascii="Times New Roman" w:hAnsi="Times New Roman" w:cs="Times New Roman"/>
          <w:i/>
          <w:sz w:val="24"/>
          <w:szCs w:val="24"/>
        </w:rPr>
        <w:t>Ребята, вы выполнили все упражнения. ВЫ - молодцы! Скажите, заметили ли вы, каких цветов были листы? Что они вам напоминают? Верно, это цвета радуги. Я желаю вам, чтобы работа с текстом приносила вам радостные эмоции, а ежедневное чтение заиграло новыми яркими красками, как наша радуга.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В завершении предлагаю вашему вниманию притчу.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 xml:space="preserve">Один знатный дворянин увлекался соколиной охотой. Как-то раз егерь принес из леса крошечного и едва живого птенца сокола. Герцог сам выкормил малыша и отдал </w:t>
      </w:r>
      <w:proofErr w:type="gramStart"/>
      <w:r w:rsidRPr="00AC116F">
        <w:rPr>
          <w:rFonts w:ascii="Times New Roman" w:hAnsi="Times New Roman" w:cs="Times New Roman"/>
          <w:sz w:val="24"/>
          <w:szCs w:val="24"/>
        </w:rPr>
        <w:t>ловчему</w:t>
      </w:r>
      <w:proofErr w:type="gramEnd"/>
      <w:r w:rsidRPr="00AC116F">
        <w:rPr>
          <w:rFonts w:ascii="Times New Roman" w:hAnsi="Times New Roman" w:cs="Times New Roman"/>
          <w:sz w:val="24"/>
          <w:szCs w:val="24"/>
        </w:rPr>
        <w:t xml:space="preserve"> для обучения. Птенец вырос и превратился в сильного и красивого сокола. Вот </w:t>
      </w:r>
      <w:r w:rsidRPr="00AC116F">
        <w:rPr>
          <w:rFonts w:ascii="Times New Roman" w:hAnsi="Times New Roman" w:cs="Times New Roman"/>
          <w:sz w:val="24"/>
          <w:szCs w:val="24"/>
        </w:rPr>
        <w:lastRenderedPageBreak/>
        <w:t>только никто и никогда не видел его в небе – все дни он проводил на ветке дерева, на которую попал крохотным птенцом.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Герцог любил, стоя на балконе, наблюдать за тренировками своих охотничьих птиц – ловчий отлично знал свое дело, и в небе парили хорошо обученные орлы и коршуны. Но любимый сокол герцога по-прежнему не покидал своего места.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Раздосадованный дворянин послал гонцов во все уголки своих владений с приказом найти человека, который научит сокола летать. Как-то утром герцог вышел на балкон и увидел в небе над замком своего любимца. Он был очень обрадован и велел немедленно привести к нему человека, сотворившего это чудо. Через несколько минут в покои вошел простой крестьянин.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Удивленный дворянин обратился к нему с вопросом: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– Как тебе удалось заставить его взлететь?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– Это было не сложно, ваша светлость, — ответил крестьянин, — я всего лишь спилил ветку, на которой сидел сокол. Лишившись привычного места, он вспомнил, что у него есть крылья и взлетел.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Среди нас тоже немало людей, которые сидят, крепко вцепившись в свою «ветку», и даже не подозревают, что имеют крылья. Иногда происходящие события разбивают вдребезги надежную опору и люди узнают, что умеют летать.</w:t>
      </w: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Возможно, многим из нас нужно спилить «ветку», чтобы мы лишились теплого и надежного места и были вынуждены взлететь? Иногда проблемы и неприятности приходят в нашу жизнь не для того, чтобы сломать, а чтобы научить летать…</w:t>
      </w:r>
    </w:p>
    <w:p w:rsidR="00AA68A3" w:rsidRPr="00AC116F" w:rsidRDefault="00AA68A3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116F" w:rsidRPr="00036D6E" w:rsidRDefault="00AC116F" w:rsidP="004A6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9E9" w:rsidRPr="00036D6E" w:rsidRDefault="00C109E9" w:rsidP="004A6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3AA1" w:rsidRPr="00AC116F" w:rsidRDefault="00A73AA1" w:rsidP="004A6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3AA1" w:rsidRPr="00AC116F" w:rsidRDefault="00A73AA1" w:rsidP="004A61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Материалы сети «Интернет»</w:t>
      </w:r>
    </w:p>
    <w:p w:rsidR="00AC116F" w:rsidRPr="00AC116F" w:rsidRDefault="00AC116F" w:rsidP="004A617A">
      <w:pPr>
        <w:pStyle w:val="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b w:val="0"/>
          <w:bCs w:val="0"/>
          <w:sz w:val="24"/>
          <w:szCs w:val="24"/>
        </w:rPr>
      </w:pPr>
      <w:r w:rsidRPr="00AC116F">
        <w:rPr>
          <w:b w:val="0"/>
          <w:bCs w:val="0"/>
          <w:sz w:val="24"/>
          <w:szCs w:val="24"/>
        </w:rPr>
        <w:t xml:space="preserve">Виды специальных упражнений для улучшения качества чтения у учащихся начальных классов. </w:t>
      </w:r>
      <w:hyperlink r:id="rId15" w:history="1">
        <w:r w:rsidRPr="00AC116F">
          <w:rPr>
            <w:rStyle w:val="a7"/>
            <w:b w:val="0"/>
            <w:bCs w:val="0"/>
            <w:sz w:val="24"/>
            <w:szCs w:val="24"/>
          </w:rPr>
          <w:t>https://urok.1sept.ru/articles/625925</w:t>
        </w:r>
      </w:hyperlink>
      <w:r w:rsidRPr="00AC116F">
        <w:rPr>
          <w:b w:val="0"/>
          <w:bCs w:val="0"/>
          <w:sz w:val="24"/>
          <w:szCs w:val="24"/>
        </w:rPr>
        <w:t xml:space="preserve"> </w:t>
      </w:r>
    </w:p>
    <w:p w:rsidR="00A73AA1" w:rsidRPr="00AC116F" w:rsidRDefault="00A73AA1" w:rsidP="004A617A">
      <w:pPr>
        <w:pStyle w:val="a6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color w:val="333333"/>
          <w:sz w:val="24"/>
          <w:szCs w:val="24"/>
        </w:rPr>
        <w:t>Исследовательская работа по теме "Как повысить технику чтения".</w:t>
      </w:r>
      <w:r w:rsidRPr="00AC116F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AC116F">
          <w:rPr>
            <w:rStyle w:val="a7"/>
            <w:rFonts w:ascii="Times New Roman" w:hAnsi="Times New Roman" w:cs="Times New Roman"/>
            <w:sz w:val="24"/>
            <w:szCs w:val="24"/>
          </w:rPr>
          <w:t>https://nsportal.ru/ap/library/drugoe/2019/04/23/issledovatelskaya-rabota-po-teme-kak-povysit-tehniku-chteniya</w:t>
        </w:r>
      </w:hyperlink>
      <w:r w:rsidRPr="00AC116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A73AA1" w:rsidRPr="00AC116F" w:rsidRDefault="00A73AA1" w:rsidP="004A617A">
      <w:pPr>
        <w:pStyle w:val="a6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>Формирование навык</w:t>
      </w:r>
      <w:r w:rsidR="00791FE6" w:rsidRPr="00AC116F">
        <w:rPr>
          <w:rFonts w:ascii="Times New Roman" w:hAnsi="Times New Roman" w:cs="Times New Roman"/>
          <w:sz w:val="24"/>
          <w:szCs w:val="24"/>
        </w:rPr>
        <w:t>ов</w:t>
      </w:r>
      <w:r w:rsidRPr="00AC116F">
        <w:rPr>
          <w:rFonts w:ascii="Times New Roman" w:hAnsi="Times New Roman" w:cs="Times New Roman"/>
          <w:sz w:val="24"/>
          <w:szCs w:val="24"/>
        </w:rPr>
        <w:t xml:space="preserve"> беглого</w:t>
      </w:r>
      <w:r w:rsidR="00791FE6" w:rsidRPr="00AC116F">
        <w:rPr>
          <w:rFonts w:ascii="Times New Roman" w:hAnsi="Times New Roman" w:cs="Times New Roman"/>
          <w:sz w:val="24"/>
          <w:szCs w:val="24"/>
        </w:rPr>
        <w:t xml:space="preserve">, выразительного и осознанного </w:t>
      </w:r>
      <w:r w:rsidRPr="00AC116F">
        <w:rPr>
          <w:rFonts w:ascii="Times New Roman" w:hAnsi="Times New Roman" w:cs="Times New Roman"/>
          <w:sz w:val="24"/>
          <w:szCs w:val="24"/>
        </w:rPr>
        <w:t xml:space="preserve"> чтения</w:t>
      </w:r>
      <w:r w:rsidR="00791FE6" w:rsidRPr="00AC116F">
        <w:rPr>
          <w:rFonts w:ascii="Times New Roman" w:hAnsi="Times New Roman" w:cs="Times New Roman"/>
          <w:sz w:val="24"/>
          <w:szCs w:val="24"/>
        </w:rPr>
        <w:t xml:space="preserve">. </w:t>
      </w:r>
      <w:hyperlink r:id="rId17" w:history="1">
        <w:r w:rsidR="00791FE6" w:rsidRPr="00AC116F">
          <w:rPr>
            <w:rStyle w:val="a7"/>
            <w:rFonts w:ascii="Times New Roman" w:hAnsi="Times New Roman" w:cs="Times New Roman"/>
            <w:sz w:val="24"/>
            <w:szCs w:val="24"/>
          </w:rPr>
          <w:t>https://pandia.ru/text/79/494/44996.php</w:t>
        </w:r>
      </w:hyperlink>
      <w:r w:rsidR="00791FE6" w:rsidRPr="00AC11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16F" w:rsidRPr="00AC116F" w:rsidRDefault="00AC116F" w:rsidP="004A617A">
      <w:pPr>
        <w:pStyle w:val="a6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bCs/>
          <w:sz w:val="24"/>
          <w:szCs w:val="24"/>
        </w:rPr>
        <w:lastRenderedPageBreak/>
        <w:t>Электронные книги в нечитающем мире.</w:t>
      </w:r>
      <w:r w:rsidRPr="00AC11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18" w:history="1">
        <w:r w:rsidRPr="00AC116F">
          <w:rPr>
            <w:rStyle w:val="a7"/>
            <w:rFonts w:ascii="Times New Roman" w:hAnsi="Times New Roman" w:cs="Times New Roman"/>
            <w:sz w:val="24"/>
            <w:szCs w:val="24"/>
          </w:rPr>
          <w:t>https://wciom.ru/analytical-reviews/analiticheskii-obzor/elektronnye-knigi-v-nechitayushhem-mire</w:t>
        </w:r>
      </w:hyperlink>
    </w:p>
    <w:p w:rsidR="00791FE6" w:rsidRPr="00AC116F" w:rsidRDefault="00791FE6" w:rsidP="004A617A">
      <w:pPr>
        <w:pStyle w:val="a6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16F">
        <w:rPr>
          <w:rFonts w:ascii="Times New Roman" w:hAnsi="Times New Roman" w:cs="Times New Roman"/>
          <w:sz w:val="24"/>
          <w:szCs w:val="24"/>
        </w:rPr>
        <w:t xml:space="preserve">Эффективные приемы развития навыка чтения </w:t>
      </w:r>
      <w:proofErr w:type="gramStart"/>
      <w:r w:rsidRPr="00AC116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116F">
        <w:rPr>
          <w:rFonts w:ascii="Times New Roman" w:hAnsi="Times New Roman" w:cs="Times New Roman"/>
          <w:sz w:val="24"/>
          <w:szCs w:val="24"/>
        </w:rPr>
        <w:t xml:space="preserve"> начальнойшколы.</w:t>
      </w:r>
      <w:hyperlink r:id="rId19" w:history="1">
        <w:r w:rsidRPr="00AC116F">
          <w:rPr>
            <w:rStyle w:val="a7"/>
            <w:rFonts w:ascii="Times New Roman" w:hAnsi="Times New Roman" w:cs="Times New Roman"/>
            <w:sz w:val="24"/>
            <w:szCs w:val="24"/>
          </w:rPr>
          <w:t>https://rostki.okis.ru/file/rostki/effective_methods_of_reading.pdf</w:t>
        </w:r>
      </w:hyperlink>
      <w:r w:rsidRPr="00AC11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16F" w:rsidRPr="00AC116F" w:rsidRDefault="00AC116F" w:rsidP="004A617A">
      <w:pPr>
        <w:pStyle w:val="1"/>
        <w:shd w:val="clear" w:color="auto" w:fill="FFFFFF"/>
        <w:spacing w:before="0" w:beforeAutospacing="0" w:after="0" w:afterAutospacing="0" w:line="360" w:lineRule="auto"/>
        <w:jc w:val="both"/>
        <w:rPr>
          <w:b w:val="0"/>
          <w:bCs w:val="0"/>
          <w:sz w:val="24"/>
          <w:szCs w:val="24"/>
        </w:rPr>
      </w:pPr>
    </w:p>
    <w:p w:rsidR="00791FE6" w:rsidRPr="00AC116F" w:rsidRDefault="00791FE6" w:rsidP="004A617A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791FE6" w:rsidRPr="00AC116F" w:rsidSect="000C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6840"/>
    <w:multiLevelType w:val="multilevel"/>
    <w:tmpl w:val="7EC03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C510B"/>
    <w:multiLevelType w:val="hybridMultilevel"/>
    <w:tmpl w:val="C1BAA2D2"/>
    <w:lvl w:ilvl="0" w:tplc="7616C6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AA1"/>
    <w:rsid w:val="00036D6E"/>
    <w:rsid w:val="001451D8"/>
    <w:rsid w:val="00156227"/>
    <w:rsid w:val="004A617A"/>
    <w:rsid w:val="00577608"/>
    <w:rsid w:val="00675CB5"/>
    <w:rsid w:val="00791FE6"/>
    <w:rsid w:val="00A73AA1"/>
    <w:rsid w:val="00AA68A3"/>
    <w:rsid w:val="00AC116F"/>
    <w:rsid w:val="00C1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AA1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A73A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3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73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AA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73AA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73A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73A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wciom.ru/analytical-reviews/analiticheskii-obzor/elektronnye-knigi-v-nechitayushhem-mir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hyperlink" Target="https://pandia.ru/text/79/494/44996.php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ap/library/drugoe/2019/04/23/issledovatelskaya-rabota-po-teme-kak-povysit-tehniku-chteniya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urok.1sept.ru/articles/625925" TargetMode="External"/><Relationship Id="rId10" Type="http://schemas.openxmlformats.org/officeDocument/2006/relationships/image" Target="media/image6.jpeg"/><Relationship Id="rId19" Type="http://schemas.openxmlformats.org/officeDocument/2006/relationships/hyperlink" Target="https://rostki.okis.ru/file/rostki/effective_methods_of_reading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shkolala.ru/uchat-v-shkole/literaturnoe-chtenie/tehnika-chteniya-schitaem-slov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1862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5</cp:revision>
  <dcterms:created xsi:type="dcterms:W3CDTF">2021-11-24T19:12:00Z</dcterms:created>
  <dcterms:modified xsi:type="dcterms:W3CDTF">2022-03-12T16:37:00Z</dcterms:modified>
</cp:coreProperties>
</file>