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3"/>
        <w:jc w:val="center"/>
        <w:spacing w:before="0" w:after="0" w:line="240" w:lineRule="auto"/>
        <w:rPr>
          <w:b/>
          <w:szCs w:val="28"/>
          <w:lang w:val="en-US"/>
        </w:rPr>
      </w:pPr>
      <w:r>
        <w:rPr>
          <w:b/>
          <w:szCs w:val="28"/>
        </w:rPr>
        <w:t xml:space="preserve">Квест - технологии как актуальные формы обучения </w:t>
        <w:br/>
        <w:t xml:space="preserve">на уроках информатики и ИКТ</w:t>
      </w:r>
      <w:r/>
    </w:p>
    <w:p>
      <w:pPr>
        <w:pStyle w:val="613"/>
        <w:jc w:val="center"/>
        <w:spacing w:before="0" w:after="0" w:line="240" w:lineRule="auto"/>
      </w:pPr>
      <w:r>
        <w:rPr>
          <w:b/>
          <w:szCs w:val="28"/>
        </w:rPr>
        <w:t xml:space="preserve">Крупнова Елена Ивановна, Тукаевский муниципальный район, МБОУ «Князевская средняя общеобразовательная школа», </w:t>
      </w:r>
      <w:hyperlink r:id="rId9" w:tooltip="mailto:kruphelen@yandex.ru" w:history="1">
        <w:r>
          <w:rPr>
            <w:rStyle w:val="672"/>
            <w:b/>
            <w:szCs w:val="28"/>
            <w:lang w:val="en-US"/>
          </w:rPr>
          <w:t xml:space="preserve">kruphelen</w:t>
        </w:r>
        <w:r>
          <w:rPr>
            <w:rStyle w:val="672"/>
            <w:b/>
            <w:szCs w:val="28"/>
          </w:rPr>
          <w:t xml:space="preserve">@</w:t>
        </w:r>
        <w:r>
          <w:rPr>
            <w:rStyle w:val="672"/>
            <w:b/>
            <w:szCs w:val="28"/>
            <w:lang w:val="en-US"/>
          </w:rPr>
          <w:t xml:space="preserve">yandex</w:t>
        </w:r>
        <w:r>
          <w:rPr>
            <w:rStyle w:val="672"/>
            <w:b/>
            <w:szCs w:val="28"/>
          </w:rPr>
          <w:t xml:space="preserve">.</w:t>
        </w:r>
        <w:r>
          <w:rPr>
            <w:rStyle w:val="672"/>
            <w:b/>
            <w:szCs w:val="28"/>
            <w:lang w:val="en-US"/>
          </w:rPr>
          <w:t xml:space="preserve">ru</w:t>
        </w:r>
      </w:hyperlink>
      <w:r>
        <w:rPr>
          <w:b/>
          <w:szCs w:val="28"/>
        </w:rPr>
        <w:t xml:space="preserve">, </w:t>
      </w:r>
      <w:hyperlink r:id="rId10" w:tooltip="mailto:knyazsch-sch2008@yandex.ru" w:history="1">
        <w:r>
          <w:rPr>
            <w:rStyle w:val="672"/>
            <w:b/>
            <w:szCs w:val="28"/>
            <w:lang w:val="en-US"/>
          </w:rPr>
          <w:t xml:space="preserve">knyazsch</w:t>
        </w:r>
        <w:r>
          <w:rPr>
            <w:rStyle w:val="672"/>
            <w:b/>
            <w:szCs w:val="28"/>
          </w:rPr>
          <w:t xml:space="preserve">-</w:t>
        </w:r>
        <w:r>
          <w:rPr>
            <w:rStyle w:val="672"/>
            <w:b/>
            <w:szCs w:val="28"/>
            <w:lang w:val="en-US"/>
          </w:rPr>
          <w:t xml:space="preserve">sch</w:t>
        </w:r>
        <w:r>
          <w:rPr>
            <w:rStyle w:val="672"/>
            <w:b/>
            <w:szCs w:val="28"/>
          </w:rPr>
          <w:t xml:space="preserve">2008@</w:t>
        </w:r>
        <w:r>
          <w:rPr>
            <w:rStyle w:val="672"/>
            <w:b/>
            <w:szCs w:val="28"/>
            <w:lang w:val="en-US"/>
          </w:rPr>
          <w:t xml:space="preserve">yandex</w:t>
        </w:r>
        <w:r>
          <w:rPr>
            <w:rStyle w:val="672"/>
            <w:b/>
            <w:szCs w:val="28"/>
          </w:rPr>
          <w:t xml:space="preserve">.</w:t>
        </w:r>
        <w:r>
          <w:rPr>
            <w:rStyle w:val="672"/>
            <w:b/>
            <w:szCs w:val="28"/>
            <w:lang w:val="en-US"/>
          </w:rPr>
          <w:t xml:space="preserve">ru</w:t>
        </w:r>
      </w:hyperlink>
      <w:r>
        <w:rPr>
          <w:b/>
          <w:szCs w:val="28"/>
        </w:rPr>
        <w:t xml:space="preserve">, 89656185954</w:t>
      </w:r>
      <w:r/>
    </w:p>
    <w:p>
      <w:pPr>
        <w:pStyle w:val="613"/>
        <w:jc w:val="center"/>
        <w:spacing w:before="0" w:after="0" w:line="240" w:lineRule="auto"/>
        <w:rPr>
          <w:b/>
          <w:szCs w:val="28"/>
        </w:rPr>
      </w:pPr>
      <w:r>
        <w:rPr>
          <w:b/>
          <w:szCs w:val="28"/>
        </w:rPr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</w:rPr>
      </w:pPr>
      <w:r>
        <w:rPr>
          <w:szCs w:val="28"/>
        </w:rPr>
        <w:t xml:space="preserve">Современный этап развития образования характеризуется интенсивным поиском нового в теории и практике. Этот процесс обусловлен рядом противоречий, главное из которых </w:t>
      </w:r>
      <w:r>
        <w:rPr>
          <w:szCs w:val="28"/>
        </w:rPr>
        <w:t xml:space="preserve">- несоответствие традиционных методов и форм обучения и воспитания новым тенденциям развития системы образования, нынешним социально-экономическим условиям развития общества, породившим целый ряд объективных инновационных процессов. Познавательный интерес </w:t>
      </w:r>
      <w:r>
        <w:rPr>
          <w:szCs w:val="28"/>
        </w:rPr>
        <w:t xml:space="preserve">и активность учащихся, является важным фактором улучшения эффективности и результативности процесса обучения, поскольку он стимулирует развитие самостоятельности, поисково-творческий подход к овладению содержанием образования и побуждает к самообразованию.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Обучение в школе должно обеспечить формирование у людей информационных компетенций, знаний и умений, способов информационной деятельности, которые потребуются им в новой информационной среде обитания.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Формирование навыков информационной деятельности – задача не только и даже не столько содержания образования, сколько используемых технологий обучения. Таких современных педагогических технологий в настоящее время достаточно много.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Одна из них – метод проектов, получивший в последнее время широкое применение в школьном обучении. 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</w:pPr>
      <w:r>
        <w:rPr>
          <w:rFonts w:eastAsia="Times New Roman"/>
          <w:szCs w:val="28"/>
          <w:lang w:eastAsia="ru-RU"/>
        </w:rPr>
        <w:t xml:space="preserve">Наибольший интерес у учащихся вызывают приключенческие, или игровые, проекты. К таким проектам относятся образовательные веб-квесты, широко представленные в сети Интернет. Веб-квесты организованы средствами Web-технологий. </w:t>
      </w:r>
      <w:r>
        <w:rPr>
          <w:szCs w:val="28"/>
        </w:rPr>
        <w:t xml:space="preserve">Для формирования информационных и коммуникационных компетентностей на уроках можно использовать технологию веб-квеста.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</w:pPr>
      <w:r>
        <w:rPr>
          <w:bCs/>
          <w:iCs/>
          <w:szCs w:val="28"/>
        </w:rPr>
        <w:t xml:space="preserve">Веб-квест</w:t>
      </w:r>
      <w:r>
        <w:rPr>
          <w:szCs w:val="28"/>
        </w:rPr>
        <w:t xml:space="preserve">– это вид Интернет-проекта, который дает обучающимся возможность эффективно использовать информацию, найденную в сети.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</w:pPr>
      <w:r>
        <w:rPr>
          <w:bCs/>
          <w:iCs/>
          <w:szCs w:val="28"/>
        </w:rPr>
        <w:t xml:space="preserve">Веб-квест</w:t>
      </w:r>
      <w:r>
        <w:rPr>
          <w:szCs w:val="28"/>
        </w:rPr>
        <w:t xml:space="preserve">– это интерактивная учебная деятельность, которая включает в себя три основных элемента, которые отличают ее от простого поиска информации в Интернете: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1. Наличие проблемы, которую нужно решить.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2. Поиск информации по проблеме осуществляется в Интернете группой обучающихся. Каждый из членов группы имеет четко определенную роль и вносит вклад в решение общей проблемы в соответствии со своей ролью.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3. Решение проблемы достигается путем ведения переговоров и достижения согласия всеми участниками проекта.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Главная особенность веб-квеста состоит в следующем: вместо того чтобы заставлять учащихся бесконечно блуждать по Сети в поисках необходимой информации, учитель дает им список web-сайтов, соответствующих тематике проекта и уровню знаний.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Использование веб-квестов на уроках способствует:</w:t>
      </w:r>
      <w:r/>
    </w:p>
    <w:p>
      <w:pPr>
        <w:pStyle w:val="613"/>
        <w:numPr>
          <w:ilvl w:val="0"/>
          <w:numId w:val="2"/>
        </w:numPr>
        <w:ind w:left="375" w:firstLine="567"/>
        <w:jc w:val="both"/>
        <w:spacing w:before="0" w:after="0" w:line="240" w:lineRule="auto"/>
        <w:shd w:val="clear" w:color="auto" w:fill="ffffff"/>
      </w:pPr>
      <w:r>
        <w:rPr>
          <w:szCs w:val="28"/>
        </w:rPr>
        <w:t xml:space="preserve">Повышению мотивации к самообучению;</w:t>
      </w:r>
      <w:r/>
    </w:p>
    <w:p>
      <w:pPr>
        <w:pStyle w:val="613"/>
        <w:numPr>
          <w:ilvl w:val="0"/>
          <w:numId w:val="2"/>
        </w:numPr>
        <w:ind w:left="375"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Формированию новых компетенций;</w:t>
      </w:r>
      <w:r/>
    </w:p>
    <w:p>
      <w:pPr>
        <w:pStyle w:val="613"/>
        <w:numPr>
          <w:ilvl w:val="0"/>
          <w:numId w:val="2"/>
        </w:numPr>
        <w:ind w:left="375"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Реализации креативного потенциала;</w:t>
      </w:r>
      <w:r/>
    </w:p>
    <w:p>
      <w:pPr>
        <w:pStyle w:val="613"/>
        <w:numPr>
          <w:ilvl w:val="0"/>
          <w:numId w:val="2"/>
        </w:numPr>
        <w:ind w:left="375"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Повышению личностной самооценки</w:t>
      </w:r>
      <w:r>
        <w:rPr>
          <w:szCs w:val="28"/>
          <w:lang w:val="en-US"/>
        </w:rPr>
        <w:t xml:space="preserve">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szCs w:val="28"/>
        </w:rPr>
      </w:pPr>
      <w:r>
        <w:rPr>
          <w:szCs w:val="28"/>
        </w:rPr>
        <w:t xml:space="preserve">Другой очень важной чертой web-квестов является то, что они построены из определенного набора блоков.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bCs/>
          <w:szCs w:val="28"/>
        </w:rPr>
        <w:t xml:space="preserve">Структура веб-квеста:</w:t>
      </w:r>
      <w:r/>
    </w:p>
    <w:p>
      <w:pPr>
        <w:pStyle w:val="613"/>
        <w:numPr>
          <w:ilvl w:val="0"/>
          <w:numId w:val="5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Введение (предназначено для привлечения интереса учащихся);</w:t>
      </w:r>
      <w:r/>
    </w:p>
    <w:p>
      <w:pPr>
        <w:pStyle w:val="613"/>
        <w:numPr>
          <w:ilvl w:val="0"/>
          <w:numId w:val="5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Задание (описывает конечный продукт деятельности);</w:t>
      </w:r>
      <w:r/>
    </w:p>
    <w:p>
      <w:pPr>
        <w:pStyle w:val="613"/>
        <w:numPr>
          <w:ilvl w:val="0"/>
          <w:numId w:val="5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Порядок работы и необходимые ресурсы (</w:t>
      </w:r>
      <w:r>
        <w:rPr>
          <w:szCs w:val="28"/>
          <w:shd w:val="clear" w:color="auto" w:fill="ffffff"/>
        </w:rPr>
        <w:t xml:space="preserve">пошаговое описание процедуры того, что учащиеся должны сделать для реализации проекта; здесь также приводится список web-сайтов, на которых содержится необходимая информация). Работу обучающиеся могут представить в форме презентации, схемы, рисунка и т.д.;</w:t>
      </w:r>
      <w:r/>
    </w:p>
    <w:p>
      <w:pPr>
        <w:pStyle w:val="613"/>
        <w:numPr>
          <w:ilvl w:val="0"/>
          <w:numId w:val="5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Оценка (в этой части приводятся критерии оценки работы</w:t>
      </w:r>
      <w:r>
        <w:rPr>
          <w:szCs w:val="28"/>
          <w:shd w:val="clear" w:color="auto" w:fill="ffffff"/>
        </w:rPr>
        <w:t xml:space="preserve"> учащихся). В разделе Оценка учитель размещает критерии, по которым будет оцениваться проектная работа. Ученики знакомятся с этими критериями перед началом работы, чтобы у них было полное понимание того, что от них требуется и к чему они должны стремиться.</w:t>
      </w:r>
      <w:r/>
    </w:p>
    <w:p>
      <w:pPr>
        <w:pStyle w:val="613"/>
        <w:numPr>
          <w:ilvl w:val="0"/>
          <w:numId w:val="5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Заключение (подведение итогов проектной деятельности).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bCs/>
          <w:iCs/>
          <w:szCs w:val="28"/>
          <w:shd w:val="clear" w:color="auto" w:fill="ffffff"/>
        </w:rPr>
        <w:t xml:space="preserve">Этапы работы обучающихся над веб-квестом: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1. Обучающийся выбирает одну из предложенных ему ролей.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2. Анализирует, как его роль согласовывается с задачами других членов команды.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3. Далее исследует предложенные ресурсы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4. Для подготовки отчета представляется описание артефактов, которые, на его взгляд, представляют исследуемый вопрос.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5. По окончании процесса поиска, представляет отчет по выбранной теме.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6. Веб - квест предполагает совместную работу, поэтому далее обучающиеся группой обсуждают, спорят, вырабатывают план работы группы в целом.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7. Заканчивается все групповой защитой своей работы.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Веб-квест можно использовать на любом этапе урока: для формирования новых знаний, при закреплении или обобщении материала.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bCs/>
          <w:iCs/>
          <w:szCs w:val="28"/>
          <w:shd w:val="clear" w:color="auto" w:fill="ffffff"/>
        </w:rPr>
        <w:t xml:space="preserve">Практическая значимость:</w:t>
      </w:r>
      <w:r/>
    </w:p>
    <w:p>
      <w:pPr>
        <w:pStyle w:val="613"/>
        <w:numPr>
          <w:ilvl w:val="0"/>
          <w:numId w:val="7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формирование и проявление информационных и коммуникационных компетентностей обучающихся;</w:t>
      </w:r>
      <w:r/>
    </w:p>
    <w:p>
      <w:pPr>
        <w:pStyle w:val="613"/>
        <w:numPr>
          <w:ilvl w:val="0"/>
          <w:numId w:val="7"/>
        </w:numPr>
        <w:ind w:left="375" w:firstLine="567"/>
        <w:jc w:val="both"/>
        <w:spacing w:before="0" w:after="0" w:line="240" w:lineRule="auto"/>
      </w:pPr>
      <w:r>
        <w:rPr>
          <w:szCs w:val="28"/>
          <w:shd w:val="clear" w:color="auto" w:fill="ffffff"/>
        </w:rPr>
        <w:t xml:space="preserve">возможность оценивания  уровня   сфо</w:t>
      </w:r>
      <w:r>
        <w:rPr>
          <w:szCs w:val="28"/>
          <w:shd w:val="clear" w:color="auto" w:fill="ffffff"/>
        </w:rPr>
        <w:t xml:space="preserve">рмированности компетентностей. Объектами оценки являются результаты деятельности учащегося, презентация продукта, а также наблюдение за способами деятельности, владение которыми демонстрирует учащийся при работе в группе и во время проведения консультаций.</w:t>
      </w:r>
      <w:r/>
    </w:p>
    <w:p>
      <w:pPr>
        <w:pStyle w:val="613"/>
        <w:numPr>
          <w:ilvl w:val="0"/>
          <w:numId w:val="7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возможность формирования у обучающихся компетентности решения проблем, а также освоение способов деятельности.</w:t>
      </w:r>
      <w:r/>
    </w:p>
    <w:p>
      <w:pPr>
        <w:pStyle w:val="613"/>
        <w:ind w:firstLine="567"/>
        <w:jc w:val="both"/>
        <w:spacing w:before="0" w:after="0" w:line="240" w:lineRule="auto"/>
      </w:pPr>
      <w:r>
        <w:rPr>
          <w:szCs w:val="28"/>
          <w:shd w:val="clear" w:color="auto" w:fill="ffffff"/>
        </w:rPr>
        <w:t xml:space="preserve">При такой технологии работы на уроках могут появиться следующие результаты:</w:t>
      </w:r>
      <w:r/>
    </w:p>
    <w:p>
      <w:pPr>
        <w:pStyle w:val="613"/>
        <w:numPr>
          <w:ilvl w:val="0"/>
          <w:numId w:val="8"/>
        </w:numPr>
        <w:ind w:left="375" w:firstLine="567"/>
        <w:jc w:val="both"/>
        <w:spacing w:before="0" w:after="0" w:line="240" w:lineRule="auto"/>
      </w:pPr>
      <w:r>
        <w:rPr>
          <w:szCs w:val="28"/>
          <w:shd w:val="clear" w:color="auto" w:fill="ffffff"/>
        </w:rPr>
        <w:t xml:space="preserve">Собственно продукт, в виде презентаций, докладов, схем в Интернете. Причем оценивается не объем освоенной информации (что изучено), а ее применение в деятельности (как применено) для достижения поставленной цели.</w:t>
      </w:r>
      <w:r/>
    </w:p>
    <w:p>
      <w:pPr>
        <w:pStyle w:val="613"/>
        <w:numPr>
          <w:ilvl w:val="0"/>
          <w:numId w:val="8"/>
        </w:numPr>
        <w:ind w:left="375" w:firstLine="567"/>
        <w:jc w:val="both"/>
        <w:spacing w:before="0" w:after="0" w:line="240" w:lineRule="auto"/>
      </w:pPr>
      <w:r>
        <w:rPr>
          <w:szCs w:val="28"/>
          <w:shd w:val="clear" w:color="auto" w:fill="ffffff"/>
        </w:rPr>
        <w:t xml:space="preserve">Педагогический эффект от включения школьников в “добывание знаний” и их логическое применение, то есть включение их в информационную деятельность, и как следствие активизация учебной деятельности.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Это позволит формировать следующие умения:</w:t>
      </w:r>
      <w:r/>
    </w:p>
    <w:p>
      <w:pPr>
        <w:pStyle w:val="613"/>
        <w:numPr>
          <w:ilvl w:val="0"/>
          <w:numId w:val="4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Умение самоопределяться;</w:t>
      </w:r>
      <w:r/>
    </w:p>
    <w:p>
      <w:pPr>
        <w:pStyle w:val="613"/>
        <w:numPr>
          <w:ilvl w:val="0"/>
          <w:numId w:val="4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Умение само презентоваться;</w:t>
      </w:r>
      <w:r/>
    </w:p>
    <w:p>
      <w:pPr>
        <w:pStyle w:val="613"/>
        <w:numPr>
          <w:ilvl w:val="0"/>
          <w:numId w:val="4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Умение работать в команде;</w:t>
      </w:r>
      <w:r/>
    </w:p>
    <w:p>
      <w:pPr>
        <w:pStyle w:val="613"/>
        <w:numPr>
          <w:ilvl w:val="0"/>
          <w:numId w:val="4"/>
        </w:numPr>
        <w:ind w:left="375" w:firstLine="567"/>
        <w:jc w:val="both"/>
        <w:spacing w:before="0" w:after="0" w:line="240" w:lineRule="auto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Умение брать на себя ответственность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</w:pPr>
      <w:r>
        <w:rPr>
          <w:rFonts w:eastAsia="Times New Roman"/>
          <w:szCs w:val="28"/>
          <w:lang w:eastAsia="ru-RU"/>
        </w:rPr>
        <w:t xml:space="preserve">На ряду с веб-квестами, есть и другие информационные технологии. Если представить приключенческий проект, содержательно отвечающий требованиям, предъявляемым к квест-проектам, мы получим новый вид проектов – квест-проект.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Квест-проект объединяет в себе идеи проектного метода и игровых технологий, в частности, кв</w:t>
      </w:r>
      <w:r>
        <w:rPr>
          <w:rFonts w:eastAsia="Times New Roman"/>
          <w:szCs w:val="28"/>
          <w:lang w:eastAsia="ru-RU"/>
        </w:rPr>
        <w:t xml:space="preserve">естов. Под квестом (от англ. quest - путешествие) понимают игру, в которой игрок должен добиться какой-то конкретной цели (выполнить задание или собственно пройти "квест"), прибегая к помощи собственных знаний и опыта, а также общаясь с участниками квеста.</w:t>
      </w:r>
      <w:r/>
    </w:p>
    <w:p>
      <w:pPr>
        <w:pStyle w:val="613"/>
        <w:ind w:firstLine="567"/>
        <w:jc w:val="both"/>
        <w:spacing w:before="0"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Использование проектного метода делает</w:t>
      </w:r>
      <w:r>
        <w:rPr>
          <w:rFonts w:eastAsia="Times New Roman"/>
          <w:szCs w:val="28"/>
          <w:lang w:eastAsia="ru-RU"/>
        </w:rPr>
        <w:t xml:space="preserve"> учащегося самостоятельным, приспособленным к жизни, умеющим ориентироваться в разнообразных ситуациях, способствует развитию познавательных, творческих навыков учащихся, умений самостоятельно конструировать свои знания, умений ориентироваться в информацио</w:t>
      </w:r>
      <w:r>
        <w:rPr>
          <w:rFonts w:eastAsia="Times New Roman"/>
          <w:szCs w:val="28"/>
          <w:lang w:eastAsia="ru-RU"/>
        </w:rPr>
        <w:t xml:space="preserve">нном пространстве; развитию критического мышления, навыков информационной деятельности. С использованием игровых технологий учитель получает действенный способ формирования мотивации учения, творческого осмысления материала, тщательного закрепления знаний.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Включение в образовательный процесс квест-проектов позволит:</w:t>
      </w:r>
      <w:r/>
    </w:p>
    <w:p>
      <w:pPr>
        <w:pStyle w:val="613"/>
        <w:numPr>
          <w:ilvl w:val="0"/>
          <w:numId w:val="6"/>
        </w:numPr>
        <w:ind w:left="324"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развивать навыки информационной деятельности человека;</w:t>
      </w:r>
      <w:r/>
    </w:p>
    <w:p>
      <w:pPr>
        <w:pStyle w:val="613"/>
        <w:numPr>
          <w:ilvl w:val="0"/>
          <w:numId w:val="6"/>
        </w:numPr>
        <w:ind w:left="324"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формировать положительное эмоциональное отношение к процессу познания, повысить мотивацию обучения, качество усвоения знаний по изучаемому предмету;</w:t>
      </w:r>
      <w:r/>
    </w:p>
    <w:p>
      <w:pPr>
        <w:pStyle w:val="613"/>
        <w:numPr>
          <w:ilvl w:val="0"/>
          <w:numId w:val="6"/>
        </w:numPr>
        <w:ind w:left="324"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развивать творческий потенциал школьников;</w:t>
      </w:r>
      <w:r/>
    </w:p>
    <w:p>
      <w:pPr>
        <w:pStyle w:val="613"/>
        <w:numPr>
          <w:ilvl w:val="0"/>
          <w:numId w:val="6"/>
        </w:numPr>
        <w:ind w:left="324"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формировать общеучебные умения овладения стратегией усвоения учебного материала.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Термин «квест-проект» в смысловом значении выступает не только как метод, этим термином обозначают еще и среду, в которой действует учащийся.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Квест-проекты могут быть использованы для кратковременной и долговременной работы. Кратковременный квест-проект преследует простые образовательные цели – расширение, углубление знаний и их интеграцию.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 долгов</w:t>
      </w:r>
      <w:r>
        <w:rPr>
          <w:rFonts w:eastAsia="Times New Roman"/>
          <w:szCs w:val="28"/>
          <w:lang w:eastAsia="ru-RU"/>
        </w:rPr>
        <w:t xml:space="preserve">ременных квест-проектах образовательная цель другого уровня: учащиеся расширяют и преобразуют свои знания, получаемые из информационных источников, Интернет и реальной жизни. Они рассчитаны на длительный срок – может быть, на четверть или даже учебный год.</w:t>
      </w:r>
      <w:r/>
    </w:p>
    <w:p>
      <w:pPr>
        <w:pStyle w:val="613"/>
        <w:ind w:firstLine="567"/>
        <w:jc w:val="both"/>
        <w:spacing w:before="0" w:after="0" w:line="240" w:lineRule="auto"/>
        <w:shd w:val="clear" w:color="auto" w:fill="ffffff"/>
      </w:pPr>
      <w:r>
        <w:rPr>
          <w:rFonts w:eastAsia="Times New Roman"/>
          <w:szCs w:val="28"/>
          <w:lang w:eastAsia="ru-RU"/>
        </w:rPr>
        <w:t xml:space="preserve">Преимуществом квест-проектов является использование активных методов обучения. Квест-проект может быть предназначен как для групповой, так и для индивидуальной работы.</w:t>
      </w:r>
      <w:r/>
    </w:p>
    <w:p>
      <w:pPr>
        <w:pStyle w:val="613"/>
        <w:ind w:firstLine="567"/>
        <w:jc w:val="both"/>
        <w:spacing w:before="0"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Выполняя квест-проект, школьник учится критически мыс</w:t>
      </w:r>
      <w:r>
        <w:rPr>
          <w:rFonts w:eastAsia="Times New Roman"/>
          <w:szCs w:val="28"/>
          <w:lang w:eastAsia="ru-RU"/>
        </w:rPr>
        <w:t xml:space="preserve">лить, решать сложные проблемы на основе анализа обстоятельств и соответствующей информации, взвешивать альтернативные мнения, самостоятельно принимать продуманные решения, брать на себя ответственность за их реализацию, часто оказывается в ситуации выбора.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</w:rPr>
      </w:pPr>
      <w:r>
        <w:rPr>
          <w:bCs/>
          <w:szCs w:val="28"/>
        </w:rPr>
        <w:t xml:space="preserve">Веб-квесты, квест-проекты  - это формы работы с учащимися в большинстве своем растянутые во времени, но есть еще одна форма, использующая принцип игр-квестов – это урок-квест. Урок-квест – это урок-приключение</w:t>
      </w:r>
      <w:r>
        <w:rPr>
          <w:szCs w:val="28"/>
        </w:rPr>
        <w:t xml:space="preserve">, в идеале, вынесенный за рамки одной аудитории. Так как никакой компьютер никогда не сможет заменить живого общения и появилась идея создания уроков-квестов.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</w:rPr>
      </w:pPr>
      <w:r>
        <w:rPr>
          <w:szCs w:val="28"/>
        </w:rPr>
        <w:t xml:space="preserve"> </w:t>
      </w:r>
      <w:r>
        <w:rPr>
          <w:szCs w:val="28"/>
        </w:rPr>
        <w:t xml:space="preserve">Итак</w:t>
      </w:r>
      <w:r>
        <w:rPr>
          <w:bCs/>
          <w:szCs w:val="28"/>
        </w:rPr>
        <w:t xml:space="preserve">, квест - жанр компьютерных игр,</w:t>
      </w:r>
      <w:r>
        <w:rPr>
          <w:szCs w:val="28"/>
        </w:rPr>
        <w:t xml:space="preserve"> </w:t>
      </w:r>
      <w:r>
        <w:rPr>
          <w:szCs w:val="28"/>
        </w:rPr>
        <w:t xml:space="preserve">представляющий собой интерактивную историю. Игра, в которой в процессе путешествия и поиска решаются головоломки и задачи, требующие от игроков умственных усилий.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</w:rPr>
      </w:pPr>
      <w:r>
        <w:rPr>
          <w:bCs/>
          <w:szCs w:val="28"/>
        </w:rPr>
        <w:t xml:space="preserve">Поиском </w:t>
      </w:r>
      <w:r>
        <w:rPr>
          <w:szCs w:val="28"/>
        </w:rPr>
        <w:t xml:space="preserve">также называют один из способов обучения, подразумевающий получение знаний через самостоятельные мыслительные действия для решения возникающих задач. </w:t>
      </w:r>
      <w:r>
        <w:rPr>
          <w:bCs/>
          <w:szCs w:val="28"/>
        </w:rPr>
        <w:t xml:space="preserve">Основные составляющие урока-квеста: о</w:t>
      </w:r>
      <w:r>
        <w:rPr>
          <w:szCs w:val="28"/>
        </w:rPr>
        <w:t xml:space="preserve">пределение темы квеста, подготовка разнообразны</w:t>
      </w:r>
      <w:r>
        <w:rPr>
          <w:szCs w:val="28"/>
        </w:rPr>
        <w:t xml:space="preserve">х заданий для станций (кабинетов), разработка маршрута квеста – карты, по которой проверяется выполнение заданий и куда можно заносить количество баллов, набранных командой на станциях, формирование команд, равных по количеству учеников и по уровню знаний.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</w:rPr>
      </w:pPr>
      <w:r>
        <w:rPr>
          <w:szCs w:val="28"/>
        </w:rPr>
        <w:t xml:space="preserve">Результатом прохождения станций на уроке-квесте может стать некий продукт вполне осязаемы – набор памяток, раздаточный или наглядный материал и т.д.</w:t>
      </w:r>
      <w:r/>
    </w:p>
    <w:p>
      <w:pPr>
        <w:pStyle w:val="613"/>
        <w:ind w:firstLine="567"/>
        <w:jc w:val="both"/>
        <w:spacing w:before="0" w:after="0" w:line="240" w:lineRule="auto"/>
        <w:rPr>
          <w:szCs w:val="28"/>
        </w:rPr>
      </w:pPr>
      <w:r>
        <w:rPr>
          <w:szCs w:val="28"/>
        </w:rPr>
        <w:t xml:space="preserve">Осваивая квест – технологии был проведен урок-квест по материалам интернет-урока антинаркотической направленности «Имею право знать!», а также учащимся 11 класса дан проект «Создание веб-квеста по определенным предметам» </w:t>
      </w:r>
      <w:r/>
    </w:p>
    <w:p>
      <w:pPr>
        <w:pStyle w:val="613"/>
        <w:ind w:firstLine="567"/>
        <w:jc w:val="both"/>
        <w:spacing w:before="0" w:after="0" w:line="240" w:lineRule="auto"/>
        <w:rPr>
          <w:b/>
          <w:szCs w:val="28"/>
        </w:rPr>
      </w:pPr>
      <w:r>
        <w:rPr>
          <w:b/>
          <w:szCs w:val="28"/>
        </w:rPr>
      </w:r>
      <w:r/>
    </w:p>
    <w:p>
      <w:pPr>
        <w:pStyle w:val="613"/>
        <w:ind w:firstLine="567"/>
        <w:jc w:val="both"/>
        <w:spacing w:before="0" w:after="0" w:line="240" w:lineRule="auto"/>
        <w:rPr>
          <w:b/>
          <w:szCs w:val="28"/>
        </w:rPr>
      </w:pPr>
      <w:r>
        <w:rPr>
          <w:b/>
          <w:szCs w:val="28"/>
        </w:rPr>
        <w:t xml:space="preserve">Источники </w:t>
      </w:r>
      <w:r/>
    </w:p>
    <w:p>
      <w:pPr>
        <w:pStyle w:val="614"/>
        <w:numPr>
          <w:ilvl w:val="0"/>
          <w:numId w:val="3"/>
        </w:numPr>
        <w:ind w:left="284" w:firstLine="0"/>
        <w:jc w:val="both"/>
        <w:spacing w:before="0" w:after="0"/>
        <w:shd w:val="clear" w:color="auto" w:fill="ffffff"/>
        <w:rPr>
          <w:b w:val="0"/>
          <w:bCs w:val="0"/>
          <w:sz w:val="28"/>
          <w:szCs w:val="28"/>
        </w:rPr>
      </w:pPr>
      <w:r/>
      <w:hyperlink r:id="rId11" w:tooltip="http://infoteacher-olg.ucoz.ru/publ/sovremennye_pedagogicheskie_tekhnologii_na_urokakh_informatiki_i_ikt/1-1-0-4" w:history="1">
        <w:r>
          <w:rPr>
            <w:rStyle w:val="672"/>
            <w:b/>
            <w:bCs/>
            <w:color w:val="000000"/>
            <w:sz w:val="28"/>
            <w:szCs w:val="28"/>
            <w:u w:val="none"/>
          </w:rPr>
          <w:t xml:space="preserve">http://infoteacher-olg.ucoz.ru/publ/sovremennye_pedagogicheskie_tekhnologii_na_urokakh_informatiki_i_ikt/1-1-0-4</w:t>
        </w:r>
      </w:hyperlink>
      <w:r/>
      <w:r/>
    </w:p>
    <w:p>
      <w:pPr>
        <w:pStyle w:val="614"/>
        <w:numPr>
          <w:ilvl w:val="0"/>
          <w:numId w:val="3"/>
        </w:numPr>
        <w:ind w:left="284" w:firstLine="0"/>
        <w:jc w:val="both"/>
        <w:spacing w:before="0" w:after="0"/>
        <w:shd w:val="clear" w:color="auto" w:fill="ffffff"/>
        <w:rPr>
          <w:b w:val="0"/>
          <w:bCs w:val="0"/>
          <w:sz w:val="28"/>
          <w:szCs w:val="28"/>
        </w:rPr>
      </w:pPr>
      <w:r/>
      <w:hyperlink r:id="rId12" w:tooltip="http://festival.1september.ru/articles/598367/" w:history="1">
        <w:r>
          <w:rPr>
            <w:rStyle w:val="672"/>
            <w:b/>
            <w:bCs/>
            <w:color w:val="000000"/>
            <w:sz w:val="28"/>
            <w:szCs w:val="28"/>
            <w:u w:val="none"/>
          </w:rPr>
          <w:t xml:space="preserve">http://festival.1september.ru/articles/598367/</w:t>
        </w:r>
      </w:hyperlink>
      <w:r/>
      <w:r/>
    </w:p>
    <w:p>
      <w:pPr>
        <w:pStyle w:val="614"/>
        <w:numPr>
          <w:ilvl w:val="0"/>
          <w:numId w:val="3"/>
        </w:numPr>
        <w:ind w:left="284" w:firstLine="0"/>
        <w:jc w:val="both"/>
        <w:spacing w:before="0" w:after="0"/>
        <w:shd w:val="clear" w:color="auto" w:fill="ffffff"/>
        <w:rPr>
          <w:b w:val="0"/>
          <w:bCs w:val="0"/>
          <w:sz w:val="28"/>
          <w:szCs w:val="28"/>
        </w:rPr>
      </w:pPr>
      <w:r/>
      <w:hyperlink r:id="rId13" w:tooltip="http://questforstudy.ru/about" w:history="1">
        <w:r>
          <w:rPr>
            <w:rStyle w:val="672"/>
            <w:b/>
            <w:bCs/>
            <w:color w:val="000000"/>
            <w:sz w:val="28"/>
            <w:szCs w:val="28"/>
            <w:u w:val="none"/>
          </w:rPr>
          <w:t xml:space="preserve">http://questforstudy.ru/about</w:t>
        </w:r>
      </w:hyperlink>
      <w:r/>
      <w:r/>
    </w:p>
    <w:p>
      <w:pPr>
        <w:pStyle w:val="614"/>
        <w:numPr>
          <w:ilvl w:val="0"/>
          <w:numId w:val="3"/>
        </w:numPr>
        <w:ind w:left="284" w:firstLine="0"/>
        <w:jc w:val="both"/>
        <w:spacing w:before="0" w:after="0"/>
        <w:shd w:val="clear" w:color="auto" w:fill="ffffff"/>
        <w:rPr>
          <w:b w:val="0"/>
          <w:bCs w:val="0"/>
          <w:sz w:val="28"/>
          <w:szCs w:val="28"/>
        </w:rPr>
      </w:pPr>
      <w:r/>
      <w:hyperlink r:id="rId14" w:tooltip="http://festival.1september.ru/articles/638346/" w:history="1">
        <w:r>
          <w:rPr>
            <w:rStyle w:val="672"/>
            <w:b/>
            <w:bCs/>
            <w:color w:val="000000"/>
            <w:sz w:val="28"/>
            <w:szCs w:val="28"/>
            <w:u w:val="none"/>
          </w:rPr>
          <w:t xml:space="preserve">http://festival.1september.ru/articles/638346/</w:t>
        </w:r>
      </w:hyperlink>
      <w:r/>
      <w:r/>
    </w:p>
    <w:p>
      <w:pPr>
        <w:pStyle w:val="614"/>
        <w:ind w:left="284" w:firstLine="0"/>
        <w:jc w:val="both"/>
        <w:spacing w:before="0" w:after="0"/>
        <w:shd w:val="clear" w:color="auto" w:fill="ffffff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Примеры квестов </w:t>
      </w:r>
      <w:r/>
    </w:p>
    <w:p>
      <w:pPr>
        <w:pStyle w:val="681"/>
        <w:numPr>
          <w:ilvl w:val="1"/>
          <w:numId w:val="7"/>
        </w:numPr>
        <w:contextualSpacing/>
        <w:jc w:val="both"/>
        <w:spacing w:before="0" w:after="0" w:line="240" w:lineRule="auto"/>
        <w:rPr>
          <w:szCs w:val="28"/>
          <w:shd w:val="clear" w:color="auto" w:fill="ffffff"/>
        </w:rPr>
      </w:pPr>
      <w:r/>
      <w:hyperlink r:id="rId15" w:tooltip="https://sites.google.com/site/blokshema/" w:history="1">
        <w:r>
          <w:rPr>
            <w:rStyle w:val="672"/>
            <w:szCs w:val="28"/>
          </w:rPr>
          <w:t xml:space="preserve">https://sites.google.com/site/blokshema/</w:t>
        </w:r>
      </w:hyperlink>
      <w:r/>
      <w:r/>
    </w:p>
    <w:p>
      <w:pPr>
        <w:pStyle w:val="614"/>
        <w:ind w:left="284" w:firstLine="0"/>
        <w:jc w:val="both"/>
        <w:spacing w:before="0" w:after="0"/>
        <w:shd w:val="clear" w:color="auto" w:fill="ffffff"/>
        <w:rPr>
          <w:b w:val="0"/>
          <w:bCs w:val="0"/>
          <w:sz w:val="28"/>
          <w:szCs w:val="28"/>
          <w:shd w:val="clear" w:color="auto" w:fill="ffffff"/>
        </w:rPr>
      </w:pPr>
      <w:r>
        <w:rPr>
          <w:b w:val="0"/>
          <w:bCs w:val="0"/>
          <w:sz w:val="28"/>
          <w:szCs w:val="28"/>
          <w:shd w:val="clear" w:color="auto" w:fill="ffffff"/>
        </w:rPr>
      </w:r>
      <w:r/>
    </w:p>
    <w:p>
      <w:pPr>
        <w:pStyle w:val="613"/>
        <w:ind w:firstLine="567"/>
        <w:jc w:val="both"/>
        <w:spacing w:before="0"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424" w:bottom="1134" w:left="993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61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Cs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  <w:tabs>
          <w:tab w:val="num" w:pos="0" w:leader="none"/>
        </w:tabs>
      </w:pPr>
      <w:rPr>
        <w:b w:val="0"/>
        <w:bCs w:val="0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cs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cs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cs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cs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 w:hint="default"/>
        <w:sz w:val="2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 w:hint="default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cs="Symbol" w:hint="default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ascii="Symbol" w:hAnsi="Symbol" w:cs="Symbol" w:hint="default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 w:hint="default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 w:cs="Symbol" w:hint="default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ascii="Symbol" w:hAnsi="Symbol" w:cs="Symbol" w:hint="default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 w:hint="default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 w:cs="Symbol" w:hint="default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ascii="Symbol" w:hAnsi="Symbol" w:cs="Symbol" w:hint="default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 w:hint="default"/>
        <w:sz w:val="20"/>
        <w:szCs w:val="28"/>
        <w:shd w:val="clear" w:color="auto" w:fill="ffffff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cs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cs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cs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cs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 w:hint="default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Cs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DejaVu Sans" w:eastAsia="DejaVu Sans" w:hint="default"/>
        <w:sz w:val="24"/>
        <w:szCs w:val="24"/>
        <w:lang w:val="en-US" w:bidi="hi-IN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9"/>
    <w:link w:val="614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13"/>
    <w:next w:val="613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13"/>
    <w:next w:val="613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13"/>
    <w:next w:val="613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13"/>
    <w:next w:val="613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13"/>
    <w:next w:val="613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13"/>
    <w:next w:val="613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13"/>
    <w:next w:val="613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13"/>
    <w:next w:val="613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13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13"/>
    <w:next w:val="613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character" w:styleId="35">
    <w:name w:val="Subtitle Char"/>
    <w:basedOn w:val="9"/>
    <w:link w:val="679"/>
    <w:uiPriority w:val="11"/>
    <w:rPr>
      <w:sz w:val="24"/>
      <w:szCs w:val="24"/>
    </w:rPr>
  </w:style>
  <w:style w:type="paragraph" w:styleId="36">
    <w:name w:val="Quote"/>
    <w:basedOn w:val="613"/>
    <w:next w:val="613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13"/>
    <w:next w:val="613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13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613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character" w:styleId="45">
    <w:name w:val="Caption Char"/>
    <w:basedOn w:val="677"/>
    <w:link w:val="42"/>
    <w:uiPriority w:val="99"/>
  </w:style>
  <w:style w:type="table" w:styleId="46">
    <w:name w:val="Table Grid"/>
    <w:basedOn w:val="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13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613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613"/>
    <w:next w:val="613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13"/>
    <w:next w:val="613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13"/>
    <w:next w:val="613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13"/>
    <w:next w:val="613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13"/>
    <w:next w:val="613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13"/>
    <w:next w:val="613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13"/>
    <w:next w:val="613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13"/>
    <w:next w:val="613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13"/>
    <w:next w:val="613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13"/>
    <w:next w:val="613"/>
    <w:uiPriority w:val="99"/>
    <w:unhideWhenUsed/>
    <w:pPr>
      <w:spacing w:after="0" w:afterAutospacing="0"/>
    </w:pPr>
  </w:style>
  <w:style w:type="paragraph" w:styleId="613" w:default="1">
    <w:name w:val="Normal"/>
    <w:qFormat/>
    <w:pPr>
      <w:spacing w:before="0" w:after="200" w:line="276" w:lineRule="auto"/>
      <w:widowControl/>
    </w:pPr>
    <w:rPr>
      <w:rFonts w:ascii="Times New Roman" w:hAnsi="Times New Roman" w:cs="Times New Roman" w:eastAsia="Calibri"/>
      <w:color w:val="auto"/>
      <w:sz w:val="28"/>
      <w:szCs w:val="22"/>
      <w:lang w:val="ru-RU" w:bidi="ar-SA" w:eastAsia="zh-CN"/>
    </w:rPr>
  </w:style>
  <w:style w:type="paragraph" w:styleId="614">
    <w:name w:val="Heading 1"/>
    <w:basedOn w:val="613"/>
    <w:next w:val="675"/>
    <w:qFormat/>
    <w:pPr>
      <w:numPr>
        <w:ilvl w:val="0"/>
        <w:numId w:val="1"/>
      </w:numPr>
      <w:spacing w:before="280" w:after="280" w:line="240" w:lineRule="auto"/>
      <w:outlineLvl w:val="0"/>
    </w:pPr>
    <w:rPr>
      <w:rFonts w:cs="Times New Roman" w:eastAsia="Times New Roman"/>
      <w:b/>
      <w:bCs/>
      <w:sz w:val="48"/>
      <w:szCs w:val="48"/>
    </w:rPr>
  </w:style>
  <w:style w:type="character" w:styleId="615">
    <w:name w:val="WW8Num1z0"/>
    <w:qFormat/>
    <w:rPr>
      <w:szCs w:val="28"/>
    </w:rPr>
  </w:style>
  <w:style w:type="character" w:styleId="616">
    <w:name w:val="WW8Num1z1"/>
    <w:qFormat/>
  </w:style>
  <w:style w:type="character" w:styleId="617">
    <w:name w:val="WW8Num1z2"/>
    <w:qFormat/>
  </w:style>
  <w:style w:type="character" w:styleId="618">
    <w:name w:val="WW8Num1z3"/>
    <w:qFormat/>
  </w:style>
  <w:style w:type="character" w:styleId="619">
    <w:name w:val="WW8Num1z4"/>
    <w:qFormat/>
  </w:style>
  <w:style w:type="character" w:styleId="620">
    <w:name w:val="WW8Num1z5"/>
    <w:qFormat/>
  </w:style>
  <w:style w:type="character" w:styleId="621">
    <w:name w:val="WW8Num1z6"/>
    <w:qFormat/>
  </w:style>
  <w:style w:type="character" w:styleId="622">
    <w:name w:val="WW8Num1z7"/>
    <w:qFormat/>
  </w:style>
  <w:style w:type="character" w:styleId="623">
    <w:name w:val="WW8Num1z8"/>
    <w:qFormat/>
  </w:style>
  <w:style w:type="character" w:styleId="624">
    <w:name w:val="WW8Num2z0"/>
    <w:qFormat/>
    <w:rPr>
      <w:b w:val="0"/>
      <w:bCs w:val="0"/>
      <w:sz w:val="28"/>
      <w:szCs w:val="28"/>
    </w:rPr>
  </w:style>
  <w:style w:type="character" w:styleId="625">
    <w:name w:val="WW8Num2z1"/>
    <w:qFormat/>
  </w:style>
  <w:style w:type="character" w:styleId="626">
    <w:name w:val="WW8Num2z2"/>
    <w:qFormat/>
  </w:style>
  <w:style w:type="character" w:styleId="627">
    <w:name w:val="WW8Num2z3"/>
    <w:qFormat/>
  </w:style>
  <w:style w:type="character" w:styleId="628">
    <w:name w:val="WW8Num2z4"/>
    <w:qFormat/>
  </w:style>
  <w:style w:type="character" w:styleId="629">
    <w:name w:val="WW8Num2z5"/>
    <w:qFormat/>
  </w:style>
  <w:style w:type="character" w:styleId="630">
    <w:name w:val="WW8Num2z6"/>
    <w:qFormat/>
  </w:style>
  <w:style w:type="character" w:styleId="631">
    <w:name w:val="WW8Num2z7"/>
    <w:qFormat/>
  </w:style>
  <w:style w:type="character" w:styleId="632">
    <w:name w:val="WW8Num2z8"/>
    <w:qFormat/>
  </w:style>
  <w:style w:type="character" w:styleId="633">
    <w:name w:val="WW8Num3z0"/>
    <w:qFormat/>
    <w:rPr>
      <w:rFonts w:ascii="Symbol" w:hAnsi="Symbol" w:cs="Symbol"/>
      <w:sz w:val="20"/>
    </w:rPr>
  </w:style>
  <w:style w:type="character" w:styleId="634">
    <w:name w:val="WW8Num3z1"/>
    <w:qFormat/>
    <w:rPr>
      <w:rFonts w:ascii="Courier New" w:hAnsi="Courier New" w:cs="Courier New"/>
      <w:sz w:val="20"/>
    </w:rPr>
  </w:style>
  <w:style w:type="character" w:styleId="635">
    <w:name w:val="WW8Num3z2"/>
    <w:qFormat/>
    <w:rPr>
      <w:rFonts w:ascii="Wingdings" w:hAnsi="Wingdings" w:cs="Wingdings"/>
      <w:sz w:val="20"/>
    </w:rPr>
  </w:style>
  <w:style w:type="character" w:styleId="636">
    <w:name w:val="WW8Num4z0"/>
    <w:qFormat/>
  </w:style>
  <w:style w:type="character" w:styleId="637">
    <w:name w:val="WW8Num4z1"/>
    <w:qFormat/>
  </w:style>
  <w:style w:type="character" w:styleId="638">
    <w:name w:val="WW8Num4z2"/>
    <w:qFormat/>
  </w:style>
  <w:style w:type="character" w:styleId="639">
    <w:name w:val="WW8Num4z3"/>
    <w:qFormat/>
  </w:style>
  <w:style w:type="character" w:styleId="640">
    <w:name w:val="WW8Num4z4"/>
    <w:qFormat/>
  </w:style>
  <w:style w:type="character" w:styleId="641">
    <w:name w:val="WW8Num4z5"/>
    <w:qFormat/>
  </w:style>
  <w:style w:type="character" w:styleId="642">
    <w:name w:val="WW8Num4z6"/>
    <w:qFormat/>
  </w:style>
  <w:style w:type="character" w:styleId="643">
    <w:name w:val="WW8Num4z7"/>
    <w:qFormat/>
  </w:style>
  <w:style w:type="character" w:styleId="644">
    <w:name w:val="WW8Num4z8"/>
    <w:qFormat/>
  </w:style>
  <w:style w:type="character" w:styleId="645">
    <w:name w:val="WW8Num5z0"/>
    <w:qFormat/>
    <w:rPr>
      <w:rFonts w:ascii="Symbol" w:hAnsi="Symbol" w:cs="Symbol"/>
      <w:sz w:val="20"/>
    </w:rPr>
  </w:style>
  <w:style w:type="character" w:styleId="646">
    <w:name w:val="WW8Num6z0"/>
    <w:qFormat/>
    <w:rPr>
      <w:rFonts w:ascii="Symbol" w:hAnsi="Symbol" w:cs="Symbol"/>
      <w:sz w:val="20"/>
      <w:szCs w:val="28"/>
      <w:shd w:val="clear" w:color="auto" w:fill="ffffff"/>
    </w:rPr>
  </w:style>
  <w:style w:type="character" w:styleId="647">
    <w:name w:val="WW8Num6z1"/>
    <w:qFormat/>
  </w:style>
  <w:style w:type="character" w:styleId="648">
    <w:name w:val="WW8Num6z2"/>
    <w:qFormat/>
    <w:rPr>
      <w:rFonts w:ascii="Wingdings" w:hAnsi="Wingdings" w:cs="Wingdings"/>
      <w:sz w:val="20"/>
    </w:rPr>
  </w:style>
  <w:style w:type="character" w:styleId="649">
    <w:name w:val="WW8Num7z0"/>
    <w:qFormat/>
  </w:style>
  <w:style w:type="character" w:styleId="650">
    <w:name w:val="WW8Num7z1"/>
    <w:qFormat/>
  </w:style>
  <w:style w:type="character" w:styleId="651">
    <w:name w:val="WW8Num7z2"/>
    <w:qFormat/>
  </w:style>
  <w:style w:type="character" w:styleId="652">
    <w:name w:val="WW8Num7z3"/>
    <w:qFormat/>
  </w:style>
  <w:style w:type="character" w:styleId="653">
    <w:name w:val="WW8Num7z4"/>
    <w:qFormat/>
  </w:style>
  <w:style w:type="character" w:styleId="654">
    <w:name w:val="WW8Num7z5"/>
    <w:qFormat/>
  </w:style>
  <w:style w:type="character" w:styleId="655">
    <w:name w:val="WW8Num7z6"/>
    <w:qFormat/>
  </w:style>
  <w:style w:type="character" w:styleId="656">
    <w:name w:val="WW8Num7z7"/>
    <w:qFormat/>
  </w:style>
  <w:style w:type="character" w:styleId="657">
    <w:name w:val="WW8Num7z8"/>
    <w:qFormat/>
  </w:style>
  <w:style w:type="character" w:styleId="658">
    <w:name w:val="WW8Num8z0"/>
    <w:qFormat/>
    <w:rPr>
      <w:szCs w:val="28"/>
    </w:rPr>
  </w:style>
  <w:style w:type="character" w:styleId="659">
    <w:name w:val="WW8Num8z1"/>
    <w:qFormat/>
  </w:style>
  <w:style w:type="character" w:styleId="660">
    <w:name w:val="WW8Num8z2"/>
    <w:qFormat/>
  </w:style>
  <w:style w:type="character" w:styleId="661">
    <w:name w:val="WW8Num8z3"/>
    <w:qFormat/>
  </w:style>
  <w:style w:type="character" w:styleId="662">
    <w:name w:val="WW8Num8z4"/>
    <w:qFormat/>
  </w:style>
  <w:style w:type="character" w:styleId="663">
    <w:name w:val="WW8Num8z5"/>
    <w:qFormat/>
  </w:style>
  <w:style w:type="character" w:styleId="664">
    <w:name w:val="WW8Num8z6"/>
    <w:qFormat/>
  </w:style>
  <w:style w:type="character" w:styleId="665">
    <w:name w:val="WW8Num8z7"/>
    <w:qFormat/>
  </w:style>
  <w:style w:type="character" w:styleId="666">
    <w:name w:val="WW8Num8z8"/>
    <w:qFormat/>
  </w:style>
  <w:style w:type="character" w:styleId="667">
    <w:name w:val="Основной шрифт абзаца"/>
    <w:qFormat/>
  </w:style>
  <w:style w:type="character" w:styleId="668">
    <w:name w:val="Заголовок 1 Знак"/>
    <w:basedOn w:val="667"/>
    <w:qFormat/>
    <w:rPr>
      <w:rFonts w:cs="Times New Roman" w:eastAsia="Times New Roman"/>
      <w:b/>
      <w:bCs/>
      <w:sz w:val="48"/>
      <w:szCs w:val="48"/>
    </w:rPr>
  </w:style>
  <w:style w:type="character" w:styleId="669">
    <w:name w:val="Подзаголовок Знак"/>
    <w:basedOn w:val="667"/>
    <w:qFormat/>
    <w:rPr>
      <w:rFonts w:ascii="Cambria" w:hAnsi="Cambria" w:cs="Times New Roman" w:eastAsia="Times New Roman"/>
      <w:i/>
      <w:iCs/>
      <w:color w:val="4F81BD"/>
      <w:spacing w:val="15"/>
      <w:sz w:val="24"/>
      <w:szCs w:val="24"/>
    </w:rPr>
  </w:style>
  <w:style w:type="character" w:styleId="670">
    <w:name w:val="Strong Emphasis"/>
    <w:basedOn w:val="667"/>
    <w:qFormat/>
    <w:rPr>
      <w:b/>
      <w:bCs/>
    </w:rPr>
  </w:style>
  <w:style w:type="character" w:styleId="671">
    <w:name w:val="Слабое выделение"/>
    <w:basedOn w:val="667"/>
    <w:qFormat/>
    <w:rPr>
      <w:i/>
      <w:iCs/>
      <w:color w:val="808080"/>
    </w:rPr>
  </w:style>
  <w:style w:type="character" w:styleId="672">
    <w:name w:val="Hyperlink"/>
    <w:basedOn w:val="667"/>
    <w:rPr>
      <w:color w:val="0000FF"/>
      <w:u w:val="single"/>
    </w:rPr>
  </w:style>
  <w:style w:type="character" w:styleId="673">
    <w:name w:val="FollowedHyperlink"/>
    <w:basedOn w:val="667"/>
    <w:rPr>
      <w:color w:val="800080"/>
      <w:u w:val="single"/>
    </w:rPr>
  </w:style>
  <w:style w:type="paragraph" w:styleId="674">
    <w:name w:val="Heading"/>
    <w:basedOn w:val="613"/>
    <w:next w:val="675"/>
    <w:qFormat/>
    <w:pPr>
      <w:keepNext/>
      <w:spacing w:before="240" w:after="120"/>
    </w:pPr>
    <w:rPr>
      <w:rFonts w:ascii="Arial" w:hAnsi="Arial" w:cs="DejaVu Sans" w:eastAsia="DejaVu Sans"/>
      <w:sz w:val="28"/>
      <w:szCs w:val="28"/>
    </w:rPr>
  </w:style>
  <w:style w:type="paragraph" w:styleId="675">
    <w:name w:val="Body Text"/>
    <w:basedOn w:val="613"/>
    <w:pPr>
      <w:spacing w:before="0" w:after="140" w:line="276" w:lineRule="auto"/>
    </w:pPr>
  </w:style>
  <w:style w:type="paragraph" w:styleId="676">
    <w:name w:val="List"/>
    <w:basedOn w:val="675"/>
  </w:style>
  <w:style w:type="paragraph" w:styleId="677">
    <w:name w:val="Caption"/>
    <w:basedOn w:val="613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78">
    <w:name w:val="Index"/>
    <w:basedOn w:val="613"/>
    <w:qFormat/>
    <w:pPr>
      <w:suppressLineNumbers/>
    </w:pPr>
  </w:style>
  <w:style w:type="paragraph" w:styleId="679">
    <w:name w:val="Subtitle"/>
    <w:basedOn w:val="613"/>
    <w:next w:val="613"/>
    <w:qFormat/>
    <w:rPr>
      <w:rFonts w:ascii="Cambria" w:hAnsi="Cambria" w:cs="Times New Roman" w:eastAsia="Times New Roman"/>
      <w:i/>
      <w:iCs/>
      <w:color w:val="4F81BD"/>
      <w:spacing w:val="15"/>
      <w:sz w:val="24"/>
      <w:szCs w:val="24"/>
    </w:rPr>
  </w:style>
  <w:style w:type="paragraph" w:styleId="680">
    <w:name w:val="Без интервала"/>
    <w:qFormat/>
    <w:pPr>
      <w:widowControl/>
    </w:pPr>
    <w:rPr>
      <w:rFonts w:ascii="Times New Roman" w:hAnsi="Times New Roman" w:cs="Times New Roman" w:eastAsia="Calibri"/>
      <w:color w:val="auto"/>
      <w:sz w:val="28"/>
      <w:szCs w:val="22"/>
      <w:lang w:val="ru-RU" w:bidi="ar-SA" w:eastAsia="zh-CN"/>
    </w:rPr>
  </w:style>
  <w:style w:type="paragraph" w:styleId="681">
    <w:name w:val="Абзац списка"/>
    <w:basedOn w:val="613"/>
    <w:qFormat/>
    <w:pPr>
      <w:contextualSpacing/>
      <w:ind w:left="720" w:firstLine="0"/>
      <w:spacing w:before="0" w:after="200"/>
    </w:pPr>
  </w:style>
  <w:style w:type="numbering" w:styleId="682">
    <w:name w:val="WW8Num1"/>
    <w:qFormat/>
  </w:style>
  <w:style w:type="numbering" w:styleId="683">
    <w:name w:val="WW8Num2"/>
    <w:qFormat/>
  </w:style>
  <w:style w:type="numbering" w:styleId="684">
    <w:name w:val="WW8Num3"/>
    <w:qFormat/>
  </w:style>
  <w:style w:type="numbering" w:styleId="685">
    <w:name w:val="WW8Num4"/>
    <w:qFormat/>
  </w:style>
  <w:style w:type="numbering" w:styleId="686">
    <w:name w:val="WW8Num5"/>
    <w:qFormat/>
  </w:style>
  <w:style w:type="numbering" w:styleId="687">
    <w:name w:val="WW8Num6"/>
    <w:qFormat/>
  </w:style>
  <w:style w:type="numbering" w:styleId="688">
    <w:name w:val="WW8Num7"/>
    <w:qFormat/>
  </w:style>
  <w:style w:type="numbering" w:styleId="689">
    <w:name w:val="WW8Num8"/>
    <w:qFormat/>
  </w:style>
  <w:style w:type="character" w:styleId="1033" w:default="1">
    <w:name w:val="Default Paragraph Font"/>
    <w:uiPriority w:val="1"/>
    <w:semiHidden/>
    <w:unhideWhenUsed/>
  </w:style>
  <w:style w:type="numbering" w:styleId="1034" w:default="1">
    <w:name w:val="No List"/>
    <w:uiPriority w:val="99"/>
    <w:semiHidden/>
    <w:unhideWhenUsed/>
  </w:style>
  <w:style w:type="table" w:styleId="103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kruphelen@yandex.ru" TargetMode="External"/><Relationship Id="rId10" Type="http://schemas.openxmlformats.org/officeDocument/2006/relationships/hyperlink" Target="mailto:knyazsch-sch2008@yandex.ru" TargetMode="External"/><Relationship Id="rId11" Type="http://schemas.openxmlformats.org/officeDocument/2006/relationships/hyperlink" Target="http://infoteacher-olg.ucoz.ru/publ/sovremennye_pedagogicheskie_tekhnologii_na_urokakh_informatiki_i_ikt/1-1-0-4" TargetMode="External"/><Relationship Id="rId12" Type="http://schemas.openxmlformats.org/officeDocument/2006/relationships/hyperlink" Target="http://festival.1september.ru/articles/598367/" TargetMode="External"/><Relationship Id="rId13" Type="http://schemas.openxmlformats.org/officeDocument/2006/relationships/hyperlink" Target="http://questforstudy.ru/about" TargetMode="External"/><Relationship Id="rId14" Type="http://schemas.openxmlformats.org/officeDocument/2006/relationships/hyperlink" Target="http://festival.1september.ru/articles/638346/" TargetMode="External"/><Relationship Id="rId15" Type="http://schemas.openxmlformats.org/officeDocument/2006/relationships/hyperlink" Target="https://sites.google.com/site/blokshema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R7-Office/7.0.1.62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 </cp:keywords>
  <dc:description/>
  <dc:language>en-US</dc:language>
  <cp:lastModifiedBy>Елена Крупнова</cp:lastModifiedBy>
  <cp:revision>5</cp:revision>
  <dcterms:created xsi:type="dcterms:W3CDTF">2016-01-15T23:48:00Z</dcterms:created>
  <dcterms:modified xsi:type="dcterms:W3CDTF">2022-10-03T18:04:08Z</dcterms:modified>
</cp:coreProperties>
</file>