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F25" w:rsidRPr="00227ED7" w:rsidRDefault="000075D3" w:rsidP="00C21F2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Формирование и оценка «навыков</w:t>
      </w:r>
      <w:r w:rsidR="00954D7F" w:rsidRPr="00227E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21 века»</w:t>
      </w:r>
    </w:p>
    <w:p w:rsidR="00C21F25" w:rsidRPr="00227ED7" w:rsidRDefault="00954D7F" w:rsidP="0065748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уроках русского языка</w:t>
      </w:r>
    </w:p>
    <w:p w:rsidR="00227ED7" w:rsidRDefault="00227ED7" w:rsidP="000075D3">
      <w:pPr>
        <w:spacing w:after="0"/>
        <w:jc w:val="right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954D7F" w:rsidRPr="00227ED7" w:rsidRDefault="00954D7F" w:rsidP="000075D3">
      <w:pPr>
        <w:spacing w:after="0"/>
        <w:jc w:val="right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27ED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Ефимова А.А., учитель русского языка и литературы</w:t>
      </w:r>
    </w:p>
    <w:p w:rsidR="00954D7F" w:rsidRPr="00227ED7" w:rsidRDefault="00954D7F" w:rsidP="000075D3">
      <w:pPr>
        <w:spacing w:after="0"/>
        <w:jc w:val="right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27ED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ГБОУ школа №612 Санкт-Петербург</w:t>
      </w:r>
    </w:p>
    <w:p w:rsidR="006E6877" w:rsidRPr="00227ED7" w:rsidRDefault="006E6877" w:rsidP="00954D7F">
      <w:pPr>
        <w:spacing w:after="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C21F25" w:rsidRPr="00227ED7" w:rsidRDefault="001247CE" w:rsidP="00D14D3A">
      <w:pPr>
        <w:spacing w:after="0" w:line="240" w:lineRule="auto"/>
        <w:ind w:left="-425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6E6877" w:rsidRPr="00227E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Современная система образования ставит задачу освоения обучающимися конкретных предметных знаний и формирования универсальных учебных действий, которые обеспечивают компетенцию «научить учиться». В Федеральном государственном образовательном стандарте существенно расширяются представления об образовательном результате. Новые социальные запросы, отраженные ФГОС, определяют цели образования как общекультурное, личностное и познавательное развитие учащихся. Целью и смыслом образования признается развитие личности обучающихся, а под новым образовательным результатом в настоящем документе понимаются как познавательные (учебные) результаты, так и результаты, касающиеся других сторон личности школьников, сформированные в процессе образования, – гражданская позиция, уровень их социализации, система ценностных отношений и </w:t>
      </w:r>
      <w:proofErr w:type="gramStart"/>
      <w:r w:rsidR="006E6877" w:rsidRPr="00227E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ориентировок </w:t>
      </w:r>
      <w:r w:rsidR="000075D3" w:rsidRPr="00227E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[</w:t>
      </w:r>
      <w:proofErr w:type="gramEnd"/>
      <w:r w:rsidR="000075D3" w:rsidRPr="00227E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1,2].</w:t>
      </w:r>
    </w:p>
    <w:p w:rsidR="00C21F25" w:rsidRPr="00227ED7" w:rsidRDefault="00C21F25" w:rsidP="001247CE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«Навыки 21 века» -  </w:t>
      </w:r>
      <w:proofErr w:type="spellStart"/>
      <w:r w:rsidR="00124A77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метапредметные</w:t>
      </w:r>
      <w:proofErr w:type="spellEnd"/>
      <w:r w:rsidR="00124A77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результаты</w:t>
      </w: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достижение </w:t>
      </w:r>
      <w:proofErr w:type="gramStart"/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которых  осуществляется</w:t>
      </w:r>
      <w:proofErr w:type="gramEnd"/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ходе образовательной деятельности, в том числе и на уроках русского языка.</w:t>
      </w:r>
    </w:p>
    <w:p w:rsidR="00E11363" w:rsidRPr="00227ED7" w:rsidRDefault="00C21F25" w:rsidP="001247CE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Большинство специалистов в области образования считают, что оценивание </w:t>
      </w:r>
      <w:proofErr w:type="spellStart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результатов должно осуществляться в единой логике с результ</w:t>
      </w:r>
      <w:r w:rsidR="000075D3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атами предметными. Правомерность такого </w:t>
      </w:r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подхода к оценке предметных и </w:t>
      </w:r>
      <w:proofErr w:type="spellStart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результатов определяется тем, что выполнение учеником любого учебного действия – предметного или </w:t>
      </w:r>
      <w:proofErr w:type="spellStart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метапредметного</w:t>
      </w:r>
      <w:proofErr w:type="spellEnd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(универса</w:t>
      </w:r>
      <w:r w:rsidR="000075D3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льного) – базируется на конкретных знаниях [4].</w:t>
      </w:r>
    </w:p>
    <w:p w:rsidR="008E029F" w:rsidRPr="00227ED7" w:rsidRDefault="001247CE" w:rsidP="001247CE">
      <w:pPr>
        <w:shd w:val="clear" w:color="auto" w:fill="FFFFFF"/>
        <w:spacing w:after="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</w:t>
      </w:r>
      <w:r w:rsidR="008E029F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Особенности оценки </w:t>
      </w:r>
      <w:proofErr w:type="spellStart"/>
      <w:r w:rsidR="008E029F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 w:rsidR="008E029F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результатов связаны с природой универсальных действий. Один из подходов к оценке предполагает, что достижение </w:t>
      </w:r>
      <w:proofErr w:type="spellStart"/>
      <w:r w:rsidR="008E029F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 w:rsidR="008E029F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результатов может рассматриваться </w:t>
      </w:r>
      <w:r w:rsidR="000075D3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 </w:t>
      </w:r>
      <w:r w:rsidR="008E029F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как</w:t>
      </w:r>
      <w:r w:rsidR="000075D3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инструментальная основа или</w:t>
      </w:r>
      <w:r w:rsidR="008E029F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средство решения, и как условие успешности выполнения учебных и учебно-практических зад</w:t>
      </w:r>
      <w:r w:rsidR="000075D3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ач средствами учебных предметов [3].</w:t>
      </w:r>
    </w:p>
    <w:p w:rsidR="00BD5FF0" w:rsidRPr="00227ED7" w:rsidRDefault="001247CE" w:rsidP="001247CE">
      <w:pPr>
        <w:shd w:val="clear" w:color="auto" w:fill="FFFFFF"/>
        <w:spacing w:after="0" w:line="240" w:lineRule="auto"/>
        <w:ind w:left="-425" w:right="-284" w:firstLine="425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</w:t>
      </w:r>
      <w:proofErr w:type="spellStart"/>
      <w:r w:rsidR="0078289B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</w:t>
      </w:r>
      <w:r w:rsidR="00BD5FF0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зноуровневые</w:t>
      </w:r>
      <w:proofErr w:type="spellEnd"/>
      <w:r w:rsidR="00BD5FF0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самостоятельные работы</w:t>
      </w:r>
      <w:r w:rsidR="00BD5FF0" w:rsidRPr="00227ED7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BD5FF0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разработаны в</w:t>
      </w:r>
      <w:r w:rsidR="00BD5FF0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логике системно-</w:t>
      </w:r>
      <w:proofErr w:type="spellStart"/>
      <w:r w:rsidR="00BD5FF0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деятельностного</w:t>
      </w:r>
      <w:proofErr w:type="spellEnd"/>
      <w:r w:rsidR="00BD5FF0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подхода и учитывают следующие основные </w:t>
      </w:r>
      <w:r w:rsidR="00BD5FF0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уровни </w:t>
      </w:r>
      <w:proofErr w:type="spellStart"/>
      <w:r w:rsidR="00BD5FF0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сформированности</w:t>
      </w:r>
      <w:proofErr w:type="spellEnd"/>
      <w:r w:rsidR="00BD5FF0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универсальных учебных действий (УУД)</w:t>
      </w:r>
      <w:r w:rsidR="00BD5FF0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BD5FF0" w:rsidRPr="00227ED7" w:rsidRDefault="00BD5FF0" w:rsidP="001247CE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I. Уровень «воспроизведения»: ученик воспроизводит </w:t>
      </w:r>
      <w:proofErr w:type="spellStart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метапредметные</w:t>
      </w:r>
      <w:proofErr w:type="spellEnd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знания, то есть знания о самом УУД (например, определение) и способе (алгоритме) его выполнения.</w:t>
      </w:r>
    </w:p>
    <w:p w:rsidR="00BD5FF0" w:rsidRPr="00227ED7" w:rsidRDefault="00BD5FF0" w:rsidP="001247CE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II. Уровень «понимания»: ученик может свободно транслировать и интерпретировать то, что он знает о том или ином УУД (объясняет, уточняет, приводит примеры и т.д.).</w:t>
      </w:r>
    </w:p>
    <w:p w:rsidR="00BD5FF0" w:rsidRPr="00227ED7" w:rsidRDefault="00BD5FF0" w:rsidP="001247CE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III. Уровень «применения» </w:t>
      </w:r>
      <w:proofErr w:type="spellStart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знаний в типовой ситуации: ученик выполняет типовые </w:t>
      </w:r>
      <w:proofErr w:type="spellStart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метапредметные</w:t>
      </w:r>
      <w:proofErr w:type="spellEnd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задания на основе известных ему алгоритмов.</w:t>
      </w:r>
    </w:p>
    <w:p w:rsidR="00BD5FF0" w:rsidRPr="00227ED7" w:rsidRDefault="00BD5FF0" w:rsidP="001247CE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IV. Уровень «применения» </w:t>
      </w:r>
      <w:proofErr w:type="spellStart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знаний в нетиповой ситуации: ученик выполняет нетиповые, нестандартные </w:t>
      </w:r>
      <w:proofErr w:type="spellStart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метапредметные</w:t>
      </w:r>
      <w:proofErr w:type="spellEnd"/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задания, выбирая и применяя наиболее эффективный способ выполнения действия исходя из условий; комб</w:t>
      </w:r>
      <w:r w:rsidR="000075D3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инирует разные способы действий [3].</w:t>
      </w:r>
    </w:p>
    <w:p w:rsidR="001247CE" w:rsidRPr="00227ED7" w:rsidRDefault="00BD5FF0" w:rsidP="00657482">
      <w:pPr>
        <w:spacing w:after="0" w:line="240" w:lineRule="auto"/>
        <w:ind w:left="-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D14D3A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Самостоятельные работы с выбором одного из вариантов отличаются уровнем сложности, самостоятельности обучающегося и степенью вовлеченности на всех этапах деятельности при выполнении, оценивании работы и ре</w:t>
      </w:r>
      <w:r w:rsidR="000075D3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флексии по поводу ее выполнения [5].</w:t>
      </w:r>
    </w:p>
    <w:p w:rsidR="00E11363" w:rsidRPr="00227ED7" w:rsidRDefault="001247CE" w:rsidP="00657482">
      <w:pPr>
        <w:spacing w:after="0" w:line="240" w:lineRule="auto"/>
        <w:ind w:left="-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4D3A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BD5FF0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процесс формирования универсальных </w:t>
      </w:r>
      <w:r w:rsidR="0078289B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учебных действий </w:t>
      </w:r>
      <w:r w:rsidR="00BD5FF0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можно наблюдать и объективно оценивать по успешности выполнения выбранного задания и положительной динамике выбора более высоког</w:t>
      </w:r>
      <w:r w:rsidR="000075D3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о уровня самостоятельной работы [6].</w:t>
      </w:r>
    </w:p>
    <w:p w:rsidR="000075D3" w:rsidRPr="00227ED7" w:rsidRDefault="00D14D3A" w:rsidP="00227ED7">
      <w:pPr>
        <w:spacing w:line="240" w:lineRule="auto"/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E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</w:t>
      </w:r>
    </w:p>
    <w:p w:rsidR="00D14D3A" w:rsidRPr="00227ED7" w:rsidRDefault="00D14D3A" w:rsidP="000075D3">
      <w:pPr>
        <w:spacing w:line="240" w:lineRule="auto"/>
        <w:ind w:left="-42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Пример </w:t>
      </w:r>
      <w:proofErr w:type="spellStart"/>
      <w:r w:rsidRPr="00227E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разноуровневой</w:t>
      </w:r>
      <w:proofErr w:type="spellEnd"/>
      <w:r w:rsidRPr="00227E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самостоятельной работы</w:t>
      </w:r>
    </w:p>
    <w:p w:rsidR="000075D3" w:rsidRPr="00227ED7" w:rsidRDefault="00D14D3A" w:rsidP="000075D3">
      <w:pPr>
        <w:spacing w:line="240" w:lineRule="auto"/>
        <w:ind w:left="-425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 </w:t>
      </w:r>
      <w:r w:rsidRPr="00227E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«Имя существительное»</w:t>
      </w:r>
    </w:p>
    <w:p w:rsidR="00D14D3A" w:rsidRPr="00227ED7" w:rsidRDefault="00A77C80" w:rsidP="000075D3">
      <w:pPr>
        <w:spacing w:line="240" w:lineRule="auto"/>
        <w:ind w:left="-42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5 класс</w:t>
      </w:r>
    </w:p>
    <w:p w:rsidR="00E11363" w:rsidRPr="00227ED7" w:rsidRDefault="00E11363" w:rsidP="001247CE">
      <w:pPr>
        <w:pStyle w:val="a5"/>
        <w:numPr>
          <w:ilvl w:val="0"/>
          <w:numId w:val="2"/>
        </w:numPr>
        <w:spacing w:before="0" w:beforeAutospacing="0" w:after="0" w:afterAutospacing="0"/>
        <w:ind w:left="0"/>
        <w:rPr>
          <w:b/>
          <w:bCs/>
          <w:color w:val="000000" w:themeColor="text1"/>
        </w:rPr>
      </w:pPr>
      <w:r w:rsidRPr="00227ED7">
        <w:rPr>
          <w:b/>
          <w:bCs/>
          <w:color w:val="000000" w:themeColor="text1"/>
        </w:rPr>
        <w:t>По образцу</w:t>
      </w:r>
      <w:r w:rsidR="000075D3" w:rsidRPr="00227ED7">
        <w:rPr>
          <w:b/>
          <w:bCs/>
          <w:color w:val="000000" w:themeColor="text1"/>
        </w:rPr>
        <w:t>:</w:t>
      </w:r>
    </w:p>
    <w:p w:rsidR="00E11363" w:rsidRPr="00227ED7" w:rsidRDefault="00E11363" w:rsidP="001247CE">
      <w:pPr>
        <w:pStyle w:val="a5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Выпишите имена существительные в таком порядке:</w:t>
      </w:r>
    </w:p>
    <w:p w:rsidR="00E11363" w:rsidRPr="00227ED7" w:rsidRDefault="00E11363" w:rsidP="001247CE">
      <w:pPr>
        <w:pStyle w:val="a5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а) обозначающие конкретные предметы;</w:t>
      </w:r>
    </w:p>
    <w:p w:rsidR="00E11363" w:rsidRPr="00227ED7" w:rsidRDefault="00E11363" w:rsidP="001247CE">
      <w:pPr>
        <w:pStyle w:val="a5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б) обозначающие живые существа;</w:t>
      </w:r>
    </w:p>
    <w:p w:rsidR="00E11363" w:rsidRPr="00227ED7" w:rsidRDefault="00E11363" w:rsidP="001247CE">
      <w:pPr>
        <w:pStyle w:val="a5"/>
        <w:tabs>
          <w:tab w:val="left" w:pos="5245"/>
        </w:tabs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в) обозначающие явления природы;</w:t>
      </w:r>
    </w:p>
    <w:p w:rsidR="00E11363" w:rsidRPr="00227ED7" w:rsidRDefault="00E11363" w:rsidP="001247CE">
      <w:pPr>
        <w:pStyle w:val="a5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г) обозначающие свойства характера.</w:t>
      </w:r>
    </w:p>
    <w:p w:rsidR="000075D3" w:rsidRPr="00227ED7" w:rsidRDefault="000075D3" w:rsidP="000075D3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Существительные: с</w:t>
      </w:r>
      <w:r w:rsidR="00E11363" w:rsidRPr="00227ED7">
        <w:rPr>
          <w:bCs/>
          <w:color w:val="000000" w:themeColor="text1"/>
        </w:rPr>
        <w:t>портсмен,</w:t>
      </w:r>
      <w:r w:rsidRPr="00227ED7">
        <w:rPr>
          <w:bCs/>
          <w:color w:val="000000" w:themeColor="text1"/>
        </w:rPr>
        <w:t xml:space="preserve"> </w:t>
      </w:r>
      <w:r w:rsidR="00E11363" w:rsidRPr="00227ED7">
        <w:rPr>
          <w:bCs/>
          <w:color w:val="000000" w:themeColor="text1"/>
        </w:rPr>
        <w:t>трусость, сметана, тарелка, леопард, ураган, тетрадь, скромность, заморозки, доброта, транспорт, рассвет, керосин, врач, роса, жюри</w:t>
      </w:r>
      <w:r w:rsidRPr="00227ED7">
        <w:rPr>
          <w:bCs/>
          <w:color w:val="000000" w:themeColor="text1"/>
        </w:rPr>
        <w:t>.</w:t>
      </w:r>
    </w:p>
    <w:p w:rsidR="00227ED7" w:rsidRPr="00227ED7" w:rsidRDefault="00227ED7" w:rsidP="000075D3">
      <w:pPr>
        <w:pStyle w:val="a6"/>
        <w:spacing w:before="0" w:beforeAutospacing="0" w:after="0" w:afterAutospacing="0"/>
        <w:rPr>
          <w:bCs/>
          <w:color w:val="000000" w:themeColor="text1"/>
        </w:rPr>
      </w:pPr>
    </w:p>
    <w:p w:rsidR="00E11363" w:rsidRPr="00227ED7" w:rsidRDefault="00E11363" w:rsidP="000075D3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Правильный ответ</w:t>
      </w:r>
      <w:r w:rsidR="000075D3" w:rsidRPr="00227ED7">
        <w:rPr>
          <w:bCs/>
          <w:color w:val="000000" w:themeColor="text1"/>
        </w:rPr>
        <w:t>:</w:t>
      </w:r>
    </w:p>
    <w:p w:rsidR="00E11363" w:rsidRPr="00227ED7" w:rsidRDefault="00E11363" w:rsidP="001247CE">
      <w:pPr>
        <w:pStyle w:val="a5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А) Сметана, тарелка, тетрадь, транспорт, керосин.</w:t>
      </w:r>
    </w:p>
    <w:p w:rsidR="00E11363" w:rsidRPr="00227ED7" w:rsidRDefault="00E11363" w:rsidP="001247CE">
      <w:pPr>
        <w:pStyle w:val="a5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Б) Спортсмен, леопард, врач, жюри.</w:t>
      </w:r>
    </w:p>
    <w:p w:rsidR="00E11363" w:rsidRPr="00227ED7" w:rsidRDefault="00E11363" w:rsidP="001247CE">
      <w:pPr>
        <w:pStyle w:val="a5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В) Ураган, заморозки, рассвет, роса</w:t>
      </w:r>
    </w:p>
    <w:p w:rsidR="00E11363" w:rsidRPr="00227ED7" w:rsidRDefault="00E11363" w:rsidP="001247CE">
      <w:pPr>
        <w:pStyle w:val="a5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Г) Трусость, скромность, доброта.</w:t>
      </w:r>
    </w:p>
    <w:p w:rsidR="00227ED7" w:rsidRPr="00227ED7" w:rsidRDefault="00227ED7" w:rsidP="001247CE">
      <w:pPr>
        <w:pStyle w:val="a6"/>
        <w:spacing w:before="0" w:beforeAutospacing="0" w:after="0" w:afterAutospacing="0"/>
        <w:rPr>
          <w:bCs/>
          <w:color w:val="000000" w:themeColor="text1"/>
        </w:rPr>
      </w:pPr>
    </w:p>
    <w:p w:rsidR="00E11363" w:rsidRPr="00227ED7" w:rsidRDefault="00E11363" w:rsidP="001247CE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Критерии оценки:</w:t>
      </w:r>
    </w:p>
    <w:p w:rsidR="00E11363" w:rsidRPr="00227ED7" w:rsidRDefault="00227ED7" w:rsidP="001247CE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Оценка "5" – п</w:t>
      </w:r>
      <w:r w:rsidR="00E11363" w:rsidRPr="00227ED7">
        <w:rPr>
          <w:bCs/>
          <w:color w:val="000000" w:themeColor="text1"/>
        </w:rPr>
        <w:t xml:space="preserve">равильно разделены все имена существительные на группы. </w:t>
      </w:r>
    </w:p>
    <w:p w:rsidR="00E11363" w:rsidRPr="00227ED7" w:rsidRDefault="00227ED7" w:rsidP="001247CE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Оценка "4" – д</w:t>
      </w:r>
      <w:r w:rsidR="00E11363" w:rsidRPr="00227ED7">
        <w:rPr>
          <w:bCs/>
          <w:color w:val="000000" w:themeColor="text1"/>
        </w:rPr>
        <w:t>опущено 1-2 ошибки в распределении имен существительных.</w:t>
      </w:r>
    </w:p>
    <w:p w:rsidR="00227ED7" w:rsidRPr="00227ED7" w:rsidRDefault="00227ED7" w:rsidP="00227ED7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Оценка "3" – допущено 3-4 ошибки в распределении.</w:t>
      </w:r>
    </w:p>
    <w:p w:rsidR="00227ED7" w:rsidRPr="00227ED7" w:rsidRDefault="00227ED7" w:rsidP="00227ED7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Оценка "2" – допущено более пяти ошибок.</w:t>
      </w:r>
    </w:p>
    <w:p w:rsidR="00E11363" w:rsidRPr="00227ED7" w:rsidRDefault="00E11363" w:rsidP="001247CE">
      <w:pPr>
        <w:pStyle w:val="a7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27E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Реконструктиивно</w:t>
      </w:r>
      <w:proofErr w:type="spellEnd"/>
      <w:r w:rsidRPr="00227E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-вариативная</w:t>
      </w:r>
    </w:p>
    <w:p w:rsidR="00E11363" w:rsidRPr="00227ED7" w:rsidRDefault="00E11363" w:rsidP="001247CE">
      <w:pPr>
        <w:pStyle w:val="a6"/>
        <w:spacing w:before="0" w:beforeAutospacing="0" w:after="0" w:afterAutospacing="0"/>
        <w:rPr>
          <w:color w:val="000000" w:themeColor="text1"/>
        </w:rPr>
      </w:pPr>
      <w:r w:rsidRPr="00227ED7">
        <w:rPr>
          <w:color w:val="000000" w:themeColor="text1"/>
        </w:rPr>
        <w:t>Отметьте только признаки имени существительного.</w:t>
      </w:r>
    </w:p>
    <w:tbl>
      <w:tblPr>
        <w:tblW w:w="115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3498"/>
        <w:gridCol w:w="755"/>
        <w:gridCol w:w="824"/>
        <w:gridCol w:w="183"/>
        <w:gridCol w:w="410"/>
        <w:gridCol w:w="156"/>
        <w:gridCol w:w="1606"/>
        <w:gridCol w:w="566"/>
      </w:tblGrid>
      <w:tr w:rsidR="00227ED7" w:rsidRPr="00227ED7" w:rsidTr="001247CE">
        <w:trPr>
          <w:gridAfter w:val="5"/>
          <w:wAfter w:w="2921" w:type="dxa"/>
        </w:trPr>
        <w:tc>
          <w:tcPr>
            <w:tcW w:w="3559" w:type="dxa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Признаки частей речи</w:t>
            </w:r>
          </w:p>
        </w:tc>
        <w:tc>
          <w:tcPr>
            <w:tcW w:w="4253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Имя существительное</w:t>
            </w:r>
            <w:r w:rsidRPr="00227ED7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br/>
              <w:t>(поставьте + или -)</w:t>
            </w:r>
          </w:p>
        </w:tc>
        <w:tc>
          <w:tcPr>
            <w:tcW w:w="824" w:type="dxa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Пример</w:t>
            </w:r>
          </w:p>
        </w:tc>
      </w:tr>
      <w:tr w:rsidR="00227ED7" w:rsidRPr="00227ED7" w:rsidTr="001247CE">
        <w:trPr>
          <w:gridAfter w:val="2"/>
          <w:wAfter w:w="2172" w:type="dxa"/>
        </w:trPr>
        <w:tc>
          <w:tcPr>
            <w:tcW w:w="7057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</w:t>
            </w:r>
          </w:p>
        </w:tc>
        <w:tc>
          <w:tcPr>
            <w:tcW w:w="1762" w:type="dxa"/>
            <w:gridSpan w:val="3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7ED7" w:rsidRPr="00227ED7" w:rsidTr="001247CE">
        <w:trPr>
          <w:gridAfter w:val="2"/>
          <w:wAfter w:w="2172" w:type="dxa"/>
        </w:trPr>
        <w:tc>
          <w:tcPr>
            <w:tcW w:w="7057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1762" w:type="dxa"/>
            <w:gridSpan w:val="3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7ED7" w:rsidRPr="00227ED7" w:rsidTr="001247CE">
        <w:trPr>
          <w:gridAfter w:val="2"/>
          <w:wAfter w:w="2172" w:type="dxa"/>
        </w:trPr>
        <w:tc>
          <w:tcPr>
            <w:tcW w:w="7057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762" w:type="dxa"/>
            <w:gridSpan w:val="3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7ED7" w:rsidRPr="00227ED7" w:rsidTr="001247CE">
        <w:trPr>
          <w:gridAfter w:val="2"/>
          <w:wAfter w:w="2172" w:type="dxa"/>
        </w:trPr>
        <w:tc>
          <w:tcPr>
            <w:tcW w:w="7057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Склонение</w:t>
            </w:r>
          </w:p>
        </w:tc>
        <w:tc>
          <w:tcPr>
            <w:tcW w:w="1762" w:type="dxa"/>
            <w:gridSpan w:val="3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7ED7" w:rsidRPr="00227ED7" w:rsidTr="001247CE">
        <w:trPr>
          <w:gridAfter w:val="2"/>
          <w:wAfter w:w="2172" w:type="dxa"/>
        </w:trPr>
        <w:tc>
          <w:tcPr>
            <w:tcW w:w="7057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Спряжение</w:t>
            </w:r>
          </w:p>
        </w:tc>
        <w:tc>
          <w:tcPr>
            <w:tcW w:w="1762" w:type="dxa"/>
            <w:gridSpan w:val="3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7ED7" w:rsidRPr="00227ED7" w:rsidTr="001247CE">
        <w:trPr>
          <w:gridAfter w:val="2"/>
          <w:wAfter w:w="2172" w:type="dxa"/>
        </w:trPr>
        <w:tc>
          <w:tcPr>
            <w:tcW w:w="7057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Собственное или нарицательное</w:t>
            </w:r>
          </w:p>
        </w:tc>
        <w:tc>
          <w:tcPr>
            <w:tcW w:w="1762" w:type="dxa"/>
            <w:gridSpan w:val="3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7ED7" w:rsidRPr="00227ED7" w:rsidTr="001247CE">
        <w:trPr>
          <w:gridAfter w:val="2"/>
          <w:wAfter w:w="2172" w:type="dxa"/>
        </w:trPr>
        <w:tc>
          <w:tcPr>
            <w:tcW w:w="7057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Возвратность</w:t>
            </w:r>
          </w:p>
        </w:tc>
        <w:tc>
          <w:tcPr>
            <w:tcW w:w="1762" w:type="dxa"/>
            <w:gridSpan w:val="3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7ED7" w:rsidRPr="00227ED7" w:rsidTr="001247CE">
        <w:trPr>
          <w:gridAfter w:val="2"/>
          <w:wAfter w:w="2172" w:type="dxa"/>
        </w:trPr>
        <w:tc>
          <w:tcPr>
            <w:tcW w:w="7057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Одушевлённость или неодушевлённость</w:t>
            </w:r>
          </w:p>
        </w:tc>
        <w:tc>
          <w:tcPr>
            <w:tcW w:w="1762" w:type="dxa"/>
            <w:gridSpan w:val="3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1247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7ED7" w:rsidRPr="00227ED7" w:rsidTr="001247CE">
        <w:tc>
          <w:tcPr>
            <w:tcW w:w="9229" w:type="dxa"/>
            <w:gridSpan w:val="6"/>
            <w:tcBorders>
              <w:top w:val="single" w:sz="6" w:space="0" w:color="C8CED3"/>
            </w:tcBorders>
            <w:hideMark/>
          </w:tcPr>
          <w:p w:rsidR="00E11363" w:rsidRPr="00227ED7" w:rsidRDefault="00E11363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Время</w:t>
            </w:r>
          </w:p>
          <w:p w:rsidR="00E11363" w:rsidRPr="00227ED7" w:rsidRDefault="00E11363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E11363" w:rsidRPr="00227ED7" w:rsidRDefault="00657482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="00E11363"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Правильный ответ</w:t>
            </w:r>
          </w:p>
          <w:p w:rsidR="00E11363" w:rsidRPr="00227ED7" w:rsidRDefault="00E11363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Отметьте только признаки имени существительного.</w:t>
            </w:r>
          </w:p>
          <w:tbl>
            <w:tblPr>
              <w:tblW w:w="1061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34"/>
              <w:gridCol w:w="3178"/>
              <w:gridCol w:w="4801"/>
            </w:tblGrid>
            <w:tr w:rsidR="00227ED7" w:rsidRPr="00227ED7" w:rsidTr="001247CE">
              <w:tc>
                <w:tcPr>
                  <w:tcW w:w="2634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Признаки частей речи</w:t>
                  </w:r>
                </w:p>
              </w:tc>
              <w:tc>
                <w:tcPr>
                  <w:tcW w:w="3178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Имя существительное</w:t>
                  </w: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br/>
                    <w:t>(поставьте + или -)</w:t>
                  </w:r>
                </w:p>
              </w:tc>
              <w:tc>
                <w:tcPr>
                  <w:tcW w:w="4801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  Пример</w:t>
                  </w:r>
                </w:p>
              </w:tc>
            </w:tr>
            <w:tr w:rsidR="00227ED7" w:rsidRPr="00227ED7" w:rsidTr="001247CE">
              <w:tc>
                <w:tcPr>
                  <w:tcW w:w="2634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Род</w:t>
                  </w:r>
                </w:p>
              </w:tc>
              <w:tc>
                <w:tcPr>
                  <w:tcW w:w="3178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+</w:t>
                  </w:r>
                </w:p>
              </w:tc>
              <w:tc>
                <w:tcPr>
                  <w:tcW w:w="4801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Женский род – мама</w:t>
                  </w: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br/>
                    <w:t>Мужской род – слон</w:t>
                  </w: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br/>
                    <w:t>Средний род - солнце</w:t>
                  </w:r>
                </w:p>
              </w:tc>
            </w:tr>
            <w:tr w:rsidR="00227ED7" w:rsidRPr="00227ED7" w:rsidTr="001247CE">
              <w:tc>
                <w:tcPr>
                  <w:tcW w:w="2634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Число</w:t>
                  </w:r>
                </w:p>
              </w:tc>
              <w:tc>
                <w:tcPr>
                  <w:tcW w:w="3178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+</w:t>
                  </w:r>
                </w:p>
              </w:tc>
              <w:tc>
                <w:tcPr>
                  <w:tcW w:w="4801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Единственное и множественное мама-мамы</w:t>
                  </w:r>
                </w:p>
              </w:tc>
            </w:tr>
            <w:tr w:rsidR="00227ED7" w:rsidRPr="00227ED7" w:rsidTr="001247CE">
              <w:tc>
                <w:tcPr>
                  <w:tcW w:w="2634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Вид</w:t>
                  </w:r>
                </w:p>
              </w:tc>
              <w:tc>
                <w:tcPr>
                  <w:tcW w:w="3178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4801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7ED7" w:rsidRPr="00227ED7" w:rsidTr="001247CE">
              <w:tc>
                <w:tcPr>
                  <w:tcW w:w="2634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Склонение</w:t>
                  </w:r>
                </w:p>
              </w:tc>
              <w:tc>
                <w:tcPr>
                  <w:tcW w:w="3178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+</w:t>
                  </w:r>
                </w:p>
              </w:tc>
              <w:tc>
                <w:tcPr>
                  <w:tcW w:w="4801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1 – мама</w:t>
                  </w: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br/>
                    <w:t>2- слон</w:t>
                  </w: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br/>
                    <w:t>3 - глушь</w:t>
                  </w:r>
                </w:p>
              </w:tc>
            </w:tr>
            <w:tr w:rsidR="00227ED7" w:rsidRPr="00227ED7" w:rsidTr="001247CE">
              <w:tc>
                <w:tcPr>
                  <w:tcW w:w="2634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Спряжение</w:t>
                  </w:r>
                </w:p>
              </w:tc>
              <w:tc>
                <w:tcPr>
                  <w:tcW w:w="3178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4801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7ED7" w:rsidRPr="00227ED7" w:rsidTr="001247CE">
              <w:tc>
                <w:tcPr>
                  <w:tcW w:w="2634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Собственное или нарицательное</w:t>
                  </w:r>
                </w:p>
              </w:tc>
              <w:tc>
                <w:tcPr>
                  <w:tcW w:w="3178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+</w:t>
                  </w:r>
                </w:p>
              </w:tc>
              <w:tc>
                <w:tcPr>
                  <w:tcW w:w="4801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Марина, девочка</w:t>
                  </w:r>
                </w:p>
              </w:tc>
            </w:tr>
            <w:tr w:rsidR="00227ED7" w:rsidRPr="00227ED7" w:rsidTr="001247CE">
              <w:tc>
                <w:tcPr>
                  <w:tcW w:w="2634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Возвратность</w:t>
                  </w:r>
                </w:p>
              </w:tc>
              <w:tc>
                <w:tcPr>
                  <w:tcW w:w="3178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4801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7ED7" w:rsidRPr="00227ED7" w:rsidTr="001247CE">
              <w:tc>
                <w:tcPr>
                  <w:tcW w:w="2634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Одушевлённость или неодушевлённость</w:t>
                  </w:r>
                </w:p>
              </w:tc>
              <w:tc>
                <w:tcPr>
                  <w:tcW w:w="3178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+</w:t>
                  </w:r>
                </w:p>
              </w:tc>
              <w:tc>
                <w:tcPr>
                  <w:tcW w:w="4801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Ученик, парта</w:t>
                  </w:r>
                </w:p>
              </w:tc>
            </w:tr>
            <w:tr w:rsidR="00227ED7" w:rsidRPr="00227ED7" w:rsidTr="001247CE">
              <w:tc>
                <w:tcPr>
                  <w:tcW w:w="2634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Время</w:t>
                  </w:r>
                </w:p>
              </w:tc>
              <w:tc>
                <w:tcPr>
                  <w:tcW w:w="3178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27E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4801" w:type="dxa"/>
                  <w:tcBorders>
                    <w:top w:val="single" w:sz="6" w:space="0" w:color="C8CED3"/>
                  </w:tcBorders>
                  <w:hideMark/>
                </w:tcPr>
                <w:p w:rsidR="00E11363" w:rsidRPr="00227ED7" w:rsidRDefault="00E11363" w:rsidP="006574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11363" w:rsidRPr="00227ED7" w:rsidRDefault="00E11363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Критерии оценки:</w:t>
            </w:r>
          </w:p>
          <w:p w:rsidR="00E11363" w:rsidRPr="00227ED7" w:rsidRDefault="00227ED7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Оценка "5" – п</w:t>
            </w:r>
            <w:r w:rsidR="00E11363"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равильно найдены признаки имен существительных. Правильно приведены примеры. </w:t>
            </w:r>
          </w:p>
          <w:p w:rsidR="00E11363" w:rsidRPr="00227ED7" w:rsidRDefault="00227ED7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Оценка "4" – д</w:t>
            </w:r>
            <w:r w:rsidR="00E11363"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опущено 1-2 ошибки в</w:t>
            </w:r>
            <w:r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определении признаков</w:t>
            </w:r>
            <w:r w:rsidR="00E11363"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 Допущено 1-2 ошибки в примерах.</w:t>
            </w:r>
          </w:p>
          <w:p w:rsidR="00E11363" w:rsidRPr="00227ED7" w:rsidRDefault="00227ED7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Оценка "3" – д</w:t>
            </w:r>
            <w:r w:rsidR="00E11363"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опущено 3-4</w:t>
            </w:r>
            <w:r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ошибки в определении признаков</w:t>
            </w:r>
            <w:r w:rsidR="00E11363"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 Допущено 3-4 ошибки в примерах.</w:t>
            </w:r>
          </w:p>
          <w:p w:rsidR="00227ED7" w:rsidRPr="00227ED7" w:rsidRDefault="00227ED7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27ED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Оценка "2" – допущено более пяти ошибок.</w:t>
            </w:r>
          </w:p>
          <w:p w:rsidR="00E11363" w:rsidRPr="00227ED7" w:rsidRDefault="00E11363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gridSpan w:val="2"/>
            <w:tcBorders>
              <w:top w:val="single" w:sz="6" w:space="0" w:color="C8CED3"/>
            </w:tcBorders>
            <w:hideMark/>
          </w:tcPr>
          <w:p w:rsidR="00E11363" w:rsidRPr="00227ED7" w:rsidRDefault="00E11363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  <w:hideMark/>
          </w:tcPr>
          <w:p w:rsidR="00E11363" w:rsidRPr="00227ED7" w:rsidRDefault="00E11363" w:rsidP="00657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11363" w:rsidRPr="00227ED7" w:rsidRDefault="00657482" w:rsidP="00657482">
      <w:pPr>
        <w:pStyle w:val="a6"/>
        <w:spacing w:before="0" w:beforeAutospacing="0" w:after="0" w:afterAutospacing="0"/>
        <w:rPr>
          <w:rStyle w:val="a8"/>
          <w:b/>
          <w:bCs/>
          <w:color w:val="000000" w:themeColor="text1"/>
        </w:rPr>
      </w:pPr>
      <w:r w:rsidRPr="00227ED7">
        <w:rPr>
          <w:rFonts w:eastAsiaTheme="minorHAnsi"/>
          <w:b/>
          <w:color w:val="000000" w:themeColor="text1"/>
          <w:lang w:eastAsia="en-US"/>
        </w:rPr>
        <w:t>3.</w:t>
      </w:r>
      <w:r w:rsidR="00E11363" w:rsidRPr="00227ED7">
        <w:rPr>
          <w:rStyle w:val="a8"/>
          <w:b/>
          <w:bCs/>
          <w:color w:val="000000" w:themeColor="text1"/>
        </w:rPr>
        <w:t>Эвристическая</w:t>
      </w:r>
    </w:p>
    <w:p w:rsidR="00E11363" w:rsidRPr="00227ED7" w:rsidRDefault="00E11363" w:rsidP="00227ED7">
      <w:pPr>
        <w:pStyle w:val="a6"/>
        <w:spacing w:before="0" w:beforeAutospacing="0" w:after="0" w:afterAutospacing="0"/>
        <w:jc w:val="center"/>
        <w:rPr>
          <w:bCs/>
          <w:i/>
          <w:iCs/>
          <w:color w:val="000000" w:themeColor="text1"/>
        </w:rPr>
      </w:pPr>
      <w:r w:rsidRPr="00227ED7">
        <w:rPr>
          <w:rStyle w:val="a8"/>
          <w:bCs/>
          <w:color w:val="000000" w:themeColor="text1"/>
        </w:rPr>
        <w:t>МАМА МОЯ!</w:t>
      </w:r>
      <w:r w:rsidRPr="00227ED7">
        <w:rPr>
          <w:bCs/>
          <w:color w:val="000000" w:themeColor="text1"/>
        </w:rPr>
        <w:br/>
      </w:r>
      <w:r w:rsidRPr="00227ED7">
        <w:rPr>
          <w:rStyle w:val="a8"/>
          <w:bCs/>
          <w:color w:val="000000" w:themeColor="text1"/>
        </w:rPr>
        <w:t>Выполняя морфологический разбор слова МАМА, один ученик указал, что это существительное нарицательное, другой – что это существительное собственное.</w:t>
      </w:r>
    </w:p>
    <w:p w:rsidR="00E11363" w:rsidRPr="00227ED7" w:rsidRDefault="00E11363" w:rsidP="001247CE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Чем, на Ваш взгляд, можно пояснить разногласия среди учеников? Соберите аргументы в пользу правильной точки зрения.</w:t>
      </w:r>
    </w:p>
    <w:p w:rsidR="00E11363" w:rsidRPr="00227ED7" w:rsidRDefault="00657482" w:rsidP="001247CE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 xml:space="preserve">                                                </w:t>
      </w:r>
      <w:r w:rsidR="00E11363" w:rsidRPr="00227ED7">
        <w:rPr>
          <w:bCs/>
          <w:color w:val="000000" w:themeColor="text1"/>
        </w:rPr>
        <w:t>Правильный ответ</w:t>
      </w:r>
    </w:p>
    <w:p w:rsidR="00E11363" w:rsidRPr="00227ED7" w:rsidRDefault="00E11363" w:rsidP="001247CE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Мама – имя нарицательное, так как не обозначает конкретного представителя. Это общее название для всех женщин, имеющих детей.</w:t>
      </w:r>
    </w:p>
    <w:p w:rsidR="00E11363" w:rsidRPr="00227ED7" w:rsidRDefault="00E11363" w:rsidP="001247CE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Критерии оценки:</w:t>
      </w:r>
    </w:p>
    <w:p w:rsidR="00E11363" w:rsidRPr="00227ED7" w:rsidRDefault="00E11363" w:rsidP="001247CE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Оценка "5" - Правильно сформулировал проблему. Правильно привел аргументы. Правильно использовал лингвистические термины. Отс</w:t>
      </w:r>
      <w:r w:rsidR="00227ED7" w:rsidRPr="00227ED7">
        <w:rPr>
          <w:bCs/>
          <w:color w:val="000000" w:themeColor="text1"/>
        </w:rPr>
        <w:t>утствие орфографических ошибок (или одна негрубая).</w:t>
      </w:r>
    </w:p>
    <w:p w:rsidR="00E11363" w:rsidRPr="00227ED7" w:rsidRDefault="00E11363" w:rsidP="001247CE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 xml:space="preserve">Оценка "4" - Правильно сформулировал проблему. Правильно привел аргументы. Правильно использовал лингвистические термины. Допущено 1-2 ошибки в написании текста. </w:t>
      </w:r>
    </w:p>
    <w:p w:rsidR="00E11363" w:rsidRPr="00227ED7" w:rsidRDefault="00E11363" w:rsidP="00A77C80">
      <w:pPr>
        <w:pStyle w:val="a6"/>
        <w:spacing w:before="0" w:beforeAutospacing="0" w:after="0" w:afterAutospacing="0"/>
        <w:rPr>
          <w:bCs/>
          <w:color w:val="000000" w:themeColor="text1"/>
        </w:rPr>
      </w:pPr>
      <w:r w:rsidRPr="00227ED7">
        <w:rPr>
          <w:bCs/>
          <w:color w:val="000000" w:themeColor="text1"/>
        </w:rPr>
        <w:t>Оценка "3" - Правильно сформулировал проблему. Неправильно привел аргументы. Допущено 3-4 ошибки в написании текста.</w:t>
      </w:r>
    </w:p>
    <w:p w:rsidR="00227ED7" w:rsidRPr="00227ED7" w:rsidRDefault="00227ED7" w:rsidP="00D14D3A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5FF0" w:rsidRPr="00227ED7" w:rsidRDefault="0078289B" w:rsidP="00D14D3A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процесс формирования универсальных компетенций можно наблюдать и объективно оценивать по успешности выполнения выбранного задания и положительной динамике выбора более высокого уровня самостоятельной работы. </w:t>
      </w:r>
    </w:p>
    <w:p w:rsidR="0078289B" w:rsidRPr="00227ED7" w:rsidRDefault="00E11363" w:rsidP="00227ED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Сравнение изменений качества знаний в «А» и «Б» классах</w:t>
      </w:r>
    </w:p>
    <w:p w:rsidR="00227ED7" w:rsidRPr="00227ED7" w:rsidRDefault="00E11363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«А» класс – экспериментальный, проводились </w:t>
      </w:r>
      <w:proofErr w:type="spellStart"/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разноуровневые</w:t>
      </w:r>
      <w:proofErr w:type="spellEnd"/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самостоятельные работы                </w:t>
      </w:r>
    </w:p>
    <w:p w:rsidR="00E11363" w:rsidRPr="00227ED7" w:rsidRDefault="00E11363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«Б» класс – контрольная группа  </w:t>
      </w: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1363" w:rsidRPr="00227ED7" w:rsidRDefault="00E11363" w:rsidP="00227ED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</w:t>
      </w:r>
    </w:p>
    <w:p w:rsidR="00C21F25" w:rsidRPr="00227ED7" w:rsidRDefault="00E11363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ED7">
        <w:rPr>
          <w:rFonts w:ascii="Times New Roman" w:hAnsi="Times New Roman" w:cs="Times New Roman"/>
          <w:b/>
          <w:noProof/>
          <w:color w:val="000000" w:themeColor="text1"/>
          <w:lang w:eastAsia="ru-RU"/>
        </w:rPr>
        <w:drawing>
          <wp:inline distT="0" distB="0" distL="0" distR="0" wp14:anchorId="7E1503DE" wp14:editId="07425AF5">
            <wp:extent cx="5940425" cy="1015365"/>
            <wp:effectExtent l="0" t="0" r="22225" b="1333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8289B" w:rsidRPr="00227ED7" w:rsidRDefault="0078289B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657482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7E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</w:t>
      </w: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D14D3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8289B" w:rsidRDefault="0078289B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Литература</w:t>
      </w:r>
    </w:p>
    <w:p w:rsidR="00227ED7" w:rsidRPr="00227ED7" w:rsidRDefault="00227ED7" w:rsidP="00227ED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91CFD" w:rsidRPr="00227ED7" w:rsidRDefault="001247CE" w:rsidP="00D14D3A">
      <w:pPr>
        <w:pStyle w:val="a7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78289B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Федеральный государственный образовательный стандарт основного общего образования: утвержден приказом </w:t>
      </w:r>
      <w:proofErr w:type="spellStart"/>
      <w:r w:rsidR="0078289B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Минобрнауки</w:t>
      </w:r>
      <w:proofErr w:type="spellEnd"/>
      <w:r w:rsidR="0078289B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России от 17.12.2010 № 1897 (начало) //Официальные документы в образовании. – 2011. – № 8. – C. 9-35</w:t>
      </w:r>
    </w:p>
    <w:p w:rsidR="001247CE" w:rsidRPr="00227ED7" w:rsidRDefault="001247CE" w:rsidP="00D14D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</w:t>
      </w:r>
      <w:r w:rsidR="00291CFD"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 Министерства просвещения РФ от 31 мая 2021 г. № 287 “Об утверждении федерального государственного образовательного стандарта основного общего образования”)</w:t>
      </w:r>
    </w:p>
    <w:p w:rsidR="0078289B" w:rsidRPr="00227ED7" w:rsidRDefault="001247CE" w:rsidP="00D14D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78289B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Игнатова Е.И. Основные подходы к оценке </w:t>
      </w:r>
      <w:proofErr w:type="spellStart"/>
      <w:r w:rsidR="0078289B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 w:rsidR="0078289B" w:rsidRP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результатов в условиях реализации ФГОС</w:t>
      </w:r>
      <w:r w:rsidR="00227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1247CE" w:rsidRPr="00227ED7" w:rsidRDefault="001247CE" w:rsidP="00D14D3A">
      <w:pPr>
        <w:pStyle w:val="a7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4.Курцева Е.Г., </w:t>
      </w:r>
      <w:proofErr w:type="spellStart"/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Трошнева</w:t>
      </w:r>
      <w:proofErr w:type="spellEnd"/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Е.Н., </w:t>
      </w:r>
      <w:proofErr w:type="spellStart"/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Ворохобова</w:t>
      </w:r>
      <w:proofErr w:type="spellEnd"/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Н.Е. Развитие и оценка «навыков 21 века» у школьников. Сборник статей VIII Всероссийской научно-практической конференции «Высокие технологии, наука и образование: актуальные вопросы. Достижения, инновации». Издательство: "Наука и Просвещение", 2020 </w:t>
      </w:r>
      <w:hyperlink r:id="rId6" w:tgtFrame="_blank" w:history="1">
        <w:r w:rsidRPr="00227ED7">
          <w:rPr>
            <w:rFonts w:ascii="Times New Roman" w:hAnsi="Times New Roman" w:cs="Times New Roman"/>
            <w:color w:val="000000" w:themeColor="text1"/>
            <w:sz w:val="28"/>
            <w:szCs w:val="28"/>
            <w:u w:val="single"/>
            <w:shd w:val="clear" w:color="auto" w:fill="FFFFFF"/>
          </w:rPr>
          <w:t>https://elibrary.ru/item.asp?id=44133609</w:t>
        </w:r>
      </w:hyperlink>
      <w:r w:rsidRPr="00227ED7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.</w:t>
      </w:r>
    </w:p>
    <w:p w:rsidR="0078289B" w:rsidRPr="00227ED7" w:rsidRDefault="001247CE" w:rsidP="00D14D3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78289B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Пидкасистый П.И. Самостоятельная познавательная деятельность школьника в обучении. – М., 1980.</w:t>
      </w:r>
      <w:r w:rsid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78289B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240</w:t>
      </w:r>
      <w:r w:rsid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78289B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</w:p>
    <w:p w:rsidR="0078289B" w:rsidRPr="00227ED7" w:rsidRDefault="001247CE" w:rsidP="00657482">
      <w:pPr>
        <w:pStyle w:val="a7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78289B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Романов Ю.В. Система оценивания: опыт осмысления и использования. В сб.  Формирующее оценивание: оценивание в классе: учеб. пособие / </w:t>
      </w:r>
      <w:proofErr w:type="spellStart"/>
      <w:r w:rsidR="0078289B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М.А.Пинская</w:t>
      </w:r>
      <w:proofErr w:type="spellEnd"/>
      <w:r w:rsidR="0078289B" w:rsidRPr="00227ED7">
        <w:rPr>
          <w:rFonts w:ascii="Times New Roman" w:hAnsi="Times New Roman" w:cs="Times New Roman"/>
          <w:color w:val="000000" w:themeColor="text1"/>
          <w:sz w:val="28"/>
          <w:szCs w:val="28"/>
        </w:rPr>
        <w:t>. – М.: Логос, 2010. – 264 с.</w:t>
      </w:r>
    </w:p>
    <w:sectPr w:rsidR="0078289B" w:rsidRPr="00227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14BA8"/>
    <w:multiLevelType w:val="hybridMultilevel"/>
    <w:tmpl w:val="39CA7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3426E"/>
    <w:multiLevelType w:val="hybridMultilevel"/>
    <w:tmpl w:val="A580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939C6"/>
    <w:multiLevelType w:val="hybridMultilevel"/>
    <w:tmpl w:val="DABC0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91539"/>
    <w:multiLevelType w:val="multilevel"/>
    <w:tmpl w:val="C4662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4D30ED"/>
    <w:multiLevelType w:val="hybridMultilevel"/>
    <w:tmpl w:val="A580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302F2"/>
    <w:multiLevelType w:val="hybridMultilevel"/>
    <w:tmpl w:val="9C48F1A4"/>
    <w:lvl w:ilvl="0" w:tplc="909A066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DF4"/>
    <w:rsid w:val="000075D3"/>
    <w:rsid w:val="001247CE"/>
    <w:rsid w:val="00124A77"/>
    <w:rsid w:val="00225236"/>
    <w:rsid w:val="00227ED7"/>
    <w:rsid w:val="00291CFD"/>
    <w:rsid w:val="00561DF4"/>
    <w:rsid w:val="00657482"/>
    <w:rsid w:val="006E6877"/>
    <w:rsid w:val="0078289B"/>
    <w:rsid w:val="007C1223"/>
    <w:rsid w:val="008D02FB"/>
    <w:rsid w:val="008E029F"/>
    <w:rsid w:val="00954D7F"/>
    <w:rsid w:val="00A77C80"/>
    <w:rsid w:val="00BD5FF0"/>
    <w:rsid w:val="00C21F25"/>
    <w:rsid w:val="00D14D3A"/>
    <w:rsid w:val="00E11363"/>
    <w:rsid w:val="00E6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C8A3"/>
  <w15:docId w15:val="{8C3C19B4-607A-499E-A175-9DFFEF38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FF0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E1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11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1363"/>
    <w:pPr>
      <w:ind w:left="720"/>
      <w:contextualSpacing/>
    </w:pPr>
  </w:style>
  <w:style w:type="character" w:styleId="a8">
    <w:name w:val="Emphasis"/>
    <w:basedOn w:val="a0"/>
    <w:uiPriority w:val="20"/>
    <w:qFormat/>
    <w:rsid w:val="00E113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4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623760.sendpul.se/sl/MjM5NTQ3OTk1/651712c7cc64f07197467b91b6128df3s1" TargetMode="Externa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3144823297998909E-2"/>
          <c:y val="6.8852835256058106E-2"/>
          <c:w val="0.89797966028733889"/>
          <c:h val="0.580806975399261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2015-2016 (5кл.)</c:v>
                </c:pt>
                <c:pt idx="1">
                  <c:v>2016-2017 (6кл.)</c:v>
                </c:pt>
                <c:pt idx="2">
                  <c:v>2017-2018 (7 кл.)</c:v>
                </c:pt>
                <c:pt idx="3">
                  <c:v>2018-2019  (8кл.)</c:v>
                </c:pt>
                <c:pt idx="4">
                  <c:v>2019-2020 (9кл.)  </c:v>
                </c:pt>
                <c:pt idx="5">
                  <c:v>2020-2021 (10кл.)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3.88</c:v>
                </c:pt>
                <c:pt idx="1">
                  <c:v>3.9</c:v>
                </c:pt>
                <c:pt idx="2">
                  <c:v>3.88</c:v>
                </c:pt>
                <c:pt idx="3">
                  <c:v>3.67</c:v>
                </c:pt>
                <c:pt idx="4">
                  <c:v>3.61</c:v>
                </c:pt>
                <c:pt idx="5">
                  <c:v>3.73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C09-4F54-B391-70ECDB8A5F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2015-2016 (5кл.)</c:v>
                </c:pt>
                <c:pt idx="1">
                  <c:v>2016-2017 (6кл.)</c:v>
                </c:pt>
                <c:pt idx="2">
                  <c:v>2017-2018 (7 кл.)</c:v>
                </c:pt>
                <c:pt idx="3">
                  <c:v>2018-2019  (8кл.)</c:v>
                </c:pt>
                <c:pt idx="4">
                  <c:v>2019-2020 (9кл.)  </c:v>
                </c:pt>
                <c:pt idx="5">
                  <c:v>2020-2021 (10кл.)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3.92</c:v>
                </c:pt>
                <c:pt idx="1">
                  <c:v>3.76</c:v>
                </c:pt>
                <c:pt idx="2">
                  <c:v>3.25</c:v>
                </c:pt>
                <c:pt idx="3">
                  <c:v>3.23</c:v>
                </c:pt>
                <c:pt idx="4">
                  <c:v>3.31</c:v>
                </c:pt>
                <c:pt idx="5">
                  <c:v>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C09-4F54-B391-70ECDB8A5F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165376"/>
        <c:axId val="84166912"/>
      </c:barChart>
      <c:catAx>
        <c:axId val="84165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4166912"/>
        <c:crosses val="autoZero"/>
        <c:auto val="1"/>
        <c:lblAlgn val="ctr"/>
        <c:lblOffset val="100"/>
        <c:noMultiLvlLbl val="0"/>
      </c:catAx>
      <c:valAx>
        <c:axId val="841669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1653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Евгеньевна</dc:creator>
  <cp:lastModifiedBy>Анна</cp:lastModifiedBy>
  <cp:revision>12</cp:revision>
  <dcterms:created xsi:type="dcterms:W3CDTF">2022-10-18T07:02:00Z</dcterms:created>
  <dcterms:modified xsi:type="dcterms:W3CDTF">2022-10-24T06:21:00Z</dcterms:modified>
</cp:coreProperties>
</file>