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AF" w:rsidRDefault="00554E2A">
      <w:pPr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Батерина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Юлия Геннадиевна</w:t>
      </w:r>
      <w:r w:rsidR="00411E39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</w:p>
    <w:p w:rsidR="003F42AF" w:rsidRDefault="00554E2A" w:rsidP="00554E2A">
      <w:pPr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преподаватель английского</w:t>
      </w:r>
      <w:r w:rsidR="00411E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языка,</w:t>
      </w:r>
    </w:p>
    <w:p w:rsidR="003F42AF" w:rsidRDefault="00411E39">
      <w:pPr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КМКВК (г. Кронштадт)</w:t>
      </w:r>
    </w:p>
    <w:p w:rsidR="00554E2A" w:rsidRDefault="00554E2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42AF" w:rsidRDefault="00411E3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ИССЛЕДОВАТЕЛЬСКОЙ ДЕЯТЕЛЬНОСТИ</w:t>
      </w:r>
    </w:p>
    <w:p w:rsidR="003F42AF" w:rsidRDefault="003F42A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Обязательным требованием при реализации новых ФГОС является вовлечение обучающихся в учебно-исследовательскую деятельность, что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формированию универсальных учебных действий и обеспечивает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в обучении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самостоятельной исследовательской деятельности подростков изучается многими отечественными и зарубежными психологами и педагогами. На основании проведенных исследований они утверждают, что осознание материала происходит качественнее и быстрее через самостоятельную деятельность обучающихся. Психологи давно подметили, что умственная деятельность учёного, в момент открытия и умственная деятельность подростка, познающего новое, похожи по своей внутренней природе. Однако не следует отождествлять учебно-исследовательскую деятельность обучающихся с научными исследованиями ученых. </w:t>
      </w:r>
      <w:r w:rsidRPr="00554E2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4E2A">
        <w:rPr>
          <w:rFonts w:ascii="Times New Roman" w:hAnsi="Times New Roman" w:cs="Times New Roman"/>
          <w:sz w:val="28"/>
          <w:szCs w:val="28"/>
        </w:rPr>
        <w:t>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ученического исследования является развитие личности подростка, максимальное раскрытие его творческого потенциала, формирование навыка самостоятельно приобретать знания и умения свободно применять их в своей деятельности.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–исследовательская деятельность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стала востребованной и результативной, необходимо, чтобы она была системной. В связи с этим целесообразно вводить элементы поисковой и исследовательской деятельности на уроках, спецкурсах, привлекать кадет к участию в разнообразных научно – практических конференциях и конкурсах. 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Исследовательская деятельность связана с решением учащимися творческой, исследовательской задачи с заранее неизвестным решением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предполагает наличие основных этапов, характерных для исследования в научной сфере. </w:t>
      </w:r>
      <w:r w:rsidRPr="00554E2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4E2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организации учебно-исследовательской деятельности включают: 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предварительный этап (диагностика знаний, умений и навыков; ориентация в сфере личных интересов обучающегося); [1]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этап постановки проблемы (предварительная ориентация в выборе проблемы исследования, обсуждение возможных тем);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этап изучения теории, посвящённой данной проблематике (приобретение практических навыков работы со справочной и научной литературой);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этап подбора методик исследования и практическое овладение ими (формулирование объекта и предмета исследования, темы, гипотезы, определение целей и задач, консультирование по методике проведения исследования, формирование исследовательских навыков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обучающихся); [1]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этап сбора собственного материала, его анализ и обобщение, (обучение сбору материала, планированию и проведению эксперимента);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этап обработки полученного материала (обучение статистической обработке полученного материала и представлению результатов в виде таблиц, диаграмм и т.п.);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этап формулирования собственных выводов (обучение систематизации и обобщению результатов работы, развитие умения формулировать выводы);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 этап создание текста учебной исследовательской работы (обучение редактированию и оформлению научной работы, составлению тезисного плана, навыкам «свертывания» и «развертывания» текста); 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этап представления результатов работы (овладение навыками устного публичного выступления);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этап оценки работы (анализ проделанной работы, обсуждение перспективных планов).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Трудности в исследовательской деятельности, испытывают как обучающиеся, так и преподаватели. Для того чтобы вовлечь и руководить чьей-либо деятельностью, человек должен сам иметь опыт её выполнения. Поэтому проблема готовности педагогов к руководству исследованиями обучающихся является на сегодняшний день одной из актуальных. </w:t>
      </w:r>
      <w:r w:rsidRPr="00554E2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4E2A">
        <w:rPr>
          <w:rFonts w:ascii="Times New Roman" w:hAnsi="Times New Roman" w:cs="Times New Roman"/>
          <w:sz w:val="28"/>
          <w:szCs w:val="28"/>
        </w:rPr>
        <w:t>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5"/>
          <w:sz w:val="28"/>
          <w:szCs w:val="28"/>
        </w:rPr>
        <w:t>Главным стимулом к руководству исследовательской деятельностью, основным мотивирующим фактором должно быть стремление педагога заинтересовать обучающихся в получении новых знаний и умений, выходящих за рамки школьной программы.</w:t>
      </w:r>
    </w:p>
    <w:p w:rsidR="003F42AF" w:rsidRDefault="00411E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Вовлекая кадета в исследовательскую деятельность, педагог должен уметь диагностировать творческие способности воспитанников в определенной области, прогнозировать перспективу собственной деятельности и деятельности обучающихся, налаживать деловые формы общения с подростками, заниматься самообразованием, реализовывать свой творческий потенциал.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 исследовательской деятельности обучающихся играют роль организатора, консультанта и коллеги по решению проблемы, поиску, анализу, систематизации и обобщению необходимой информации.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исследовательского поиска требует специальных знаний, умений и навыков в первую очередь от учителя. Подростка необходимо целенаправленно обучать, развивать и совершенствовать необходимые в исследовательском поиске умения и навыки. У большинства обучающихся не вызывает больших трудностей подбор источников и сбор материала, однако не все умеют самостоятельно анализировать информацию и формулировать выводы, обозначать цель, задачи и проблемы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исследования. Наиболее сложными этапами, как для большинства воспитанников, так и для части преподавателей, являются формулировка гипотезы и подбор методик исследования. </w:t>
      </w:r>
      <w:r w:rsidRPr="00554E2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4E2A">
        <w:rPr>
          <w:rFonts w:ascii="Times New Roman" w:hAnsi="Times New Roman" w:cs="Times New Roman"/>
          <w:sz w:val="28"/>
          <w:szCs w:val="28"/>
        </w:rPr>
        <w:t>]</w:t>
      </w:r>
    </w:p>
    <w:p w:rsidR="003F42AF" w:rsidRPr="00554E2A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Современный подход к реализации потенциалов исследовательской деятельности, обучающихся должен строиться на принципах личностно-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lastRenderedPageBreak/>
        <w:t>ориентированного обучения.</w:t>
      </w:r>
      <w:r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Эти принципы предполагают формирование у кадет исследовательского интереса и особой жизненной позиции, когда поиск ответов и решение проблемы приобретает статус ценности. Личностно ориентированное взаимодействие предусматривает специально организованное диалоговое общение педагога с учеником. Важно, чтобы в этом взаимодействии преподаватель направлял деятельность обучающегося, содействовал развитию умений и навыков ведения исследовательской 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[2] Главная причина вовлечения обучающегося в процесс исследования это его личный интерес к какой-либо теме. Поэтому темы проектных и исследовательских работ должны подбираться в соответствии с личностными предпочтениями каждого кадета, соответствовать возрасту, знаниям, способностям исследователя, быть посильными для выполнения и находиться в области их самоопределения. Тема  не должна быть слишком масштабной, так как при более узкой постановке проблемы, заметнее достоинства работы. </w:t>
      </w:r>
      <w:r w:rsidRPr="00554E2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54E2A">
        <w:rPr>
          <w:rFonts w:ascii="Times New Roman" w:hAnsi="Times New Roman" w:cs="Times New Roman"/>
          <w:sz w:val="28"/>
          <w:szCs w:val="28"/>
        </w:rPr>
        <w:t>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 исследовательской деятельности возможна только тогда, когда воспитанники не только проявляют личную заинтересованность, но и достаточно свободно ориентируются в определённой системе знаний, что повышает долю их самостоятельности в процессе работы.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Именно в этом случае удастся достичь существенных результатов развития личности подростка. </w:t>
      </w:r>
      <w:r>
        <w:rPr>
          <w:rFonts w:ascii="Times New Roman" w:hAnsi="Times New Roman" w:cs="Times New Roman"/>
          <w:sz w:val="28"/>
          <w:szCs w:val="28"/>
        </w:rPr>
        <w:t>[2]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темой исследования способствует развитию самостоятельной познавательной активности обучающихся, формированию у них критического и творческого мышления, умения работать с информацией. Это в полной мере отвечает задаче современной школы - воспитанию социально-активного человека, способного к самоутверждению и самосовершенствованию. Учебно-исследовательская деятельность – это инструмент развития личности, средство обогащения новыми знаниями, способ формирования мировоззрения через сотрудничество учителя и обучающегося. </w:t>
      </w: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исследовательская деятельность воспитанников, как никакая другая, поможет преподавателям сформировать у обучающихся качества, необходимые им для дальнейшей учебы, для профессиональной и социальной адаптации, независимо от выбора будущей профессии.</w:t>
      </w:r>
    </w:p>
    <w:p w:rsidR="003F42AF" w:rsidRDefault="003F42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2AF" w:rsidRDefault="00411E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Список источников:</w:t>
      </w:r>
    </w:p>
    <w:p w:rsidR="003F42AF" w:rsidRDefault="00411E39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Емельянова М.А. Организация исследовательской деятельности в школе // Научно-методический электронный журнал «Концепт». – 2017. – Т. 25. – С. 207–208. – URL: </w:t>
      </w:r>
      <w:hyperlink r:id="rId9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http://e-koncept.ru/2017/770556.htm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</w:t>
        </w:r>
      </w:hyperlink>
    </w:p>
    <w:p w:rsidR="003F42AF" w:rsidRPr="003C4678" w:rsidRDefault="00411E39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Знанио</w:t>
      </w:r>
      <w:proofErr w:type="spellEnd"/>
      <w:r>
        <w:rPr>
          <w:rFonts w:ascii="Times New Roman" w:hAnsi="Times New Roman"/>
          <w:sz w:val="28"/>
          <w:szCs w:val="28"/>
        </w:rPr>
        <w:t xml:space="preserve">: сайт. - </w:t>
      </w:r>
      <w:r>
        <w:rPr>
          <w:rFonts w:ascii="Times New Roman" w:hAnsi="Times New Roman"/>
          <w:sz w:val="28"/>
          <w:szCs w:val="28"/>
          <w:lang w:val="en-US"/>
        </w:rPr>
        <w:t>URL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proofErr w:type="gramEnd"/>
      <w:hyperlink r:id="rId10" w:history="1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znanio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/</w:t>
        </w:r>
        <w:r>
          <w:rPr>
            <w:rStyle w:val="a4"/>
            <w:rFonts w:ascii="Times New Roman" w:hAnsi="Times New Roman"/>
            <w:sz w:val="28"/>
            <w:szCs w:val="28"/>
            <w:lang w:val="en-US"/>
          </w:rPr>
          <w:t>media</w:t>
        </w:r>
        <w:r>
          <w:rPr>
            <w:rStyle w:val="a4"/>
            <w:rFonts w:ascii="Times New Roman" w:hAnsi="Times New Roman"/>
            <w:sz w:val="28"/>
            <w:szCs w:val="28"/>
          </w:rPr>
          <w:t>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tehnologii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vovlecheniya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uchaschihsya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-</w:t>
        </w:r>
        <w:r>
          <w:rPr>
            <w:rStyle w:val="a4"/>
            <w:rFonts w:ascii="Times New Roman" w:hAnsi="Times New Roman"/>
            <w:sz w:val="28"/>
            <w:szCs w:val="28"/>
            <w:lang w:val="en-US"/>
          </w:rPr>
          <w:t>v</w:t>
        </w:r>
        <w:r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issledovatelskuyu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deyatelnost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-2663260</w:t>
        </w:r>
      </w:hyperlink>
      <w:r>
        <w:rPr>
          <w:rFonts w:ascii="Times New Roman" w:hAnsi="Times New Roman"/>
          <w:sz w:val="28"/>
          <w:szCs w:val="28"/>
        </w:rPr>
        <w:t xml:space="preserve"> Кулагина Ю.А. Технологии вовлечения учащихся в исследовательскую деятельность.  </w:t>
      </w:r>
      <w:r>
        <w:rPr>
          <w:rFonts w:ascii="Times New Roman" w:hAnsi="Times New Roman"/>
          <w:sz w:val="28"/>
          <w:szCs w:val="28"/>
          <w:lang w:val="en-US"/>
        </w:rPr>
        <w:t xml:space="preserve">2019. </w:t>
      </w: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678" w:rsidRDefault="003C4678" w:rsidP="003C46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54E2A" w:rsidRDefault="00554E2A" w:rsidP="003C46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E2A" w:rsidRDefault="00554E2A" w:rsidP="003C46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554E2A" w:rsidSect="00CB7E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481" w:rsidRDefault="00800481">
      <w:pPr>
        <w:spacing w:line="240" w:lineRule="auto"/>
      </w:pPr>
      <w:r>
        <w:separator/>
      </w:r>
    </w:p>
  </w:endnote>
  <w:endnote w:type="continuationSeparator" w:id="0">
    <w:p w:rsidR="00800481" w:rsidRDefault="00800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481" w:rsidRDefault="00800481">
      <w:pPr>
        <w:spacing w:after="0"/>
      </w:pPr>
      <w:r>
        <w:separator/>
      </w:r>
    </w:p>
  </w:footnote>
  <w:footnote w:type="continuationSeparator" w:id="0">
    <w:p w:rsidR="00800481" w:rsidRDefault="0080048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AF8D"/>
    <w:multiLevelType w:val="singleLevel"/>
    <w:tmpl w:val="0013AF8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20A4C"/>
    <w:rsid w:val="000A3B4C"/>
    <w:rsid w:val="00164BEA"/>
    <w:rsid w:val="00172A27"/>
    <w:rsid w:val="001F3DF5"/>
    <w:rsid w:val="0020038D"/>
    <w:rsid w:val="00210291"/>
    <w:rsid w:val="002110B6"/>
    <w:rsid w:val="00236CF0"/>
    <w:rsid w:val="002522D6"/>
    <w:rsid w:val="002B512B"/>
    <w:rsid w:val="002C5547"/>
    <w:rsid w:val="00333611"/>
    <w:rsid w:val="003838B9"/>
    <w:rsid w:val="003A0DE9"/>
    <w:rsid w:val="003C4678"/>
    <w:rsid w:val="003D7413"/>
    <w:rsid w:val="003F42AF"/>
    <w:rsid w:val="003F725F"/>
    <w:rsid w:val="00411E39"/>
    <w:rsid w:val="004320F0"/>
    <w:rsid w:val="00496BB9"/>
    <w:rsid w:val="004B6E25"/>
    <w:rsid w:val="004F3DD5"/>
    <w:rsid w:val="005020FD"/>
    <w:rsid w:val="00510A47"/>
    <w:rsid w:val="005121CF"/>
    <w:rsid w:val="00532B88"/>
    <w:rsid w:val="00554E2A"/>
    <w:rsid w:val="00651438"/>
    <w:rsid w:val="00697A3D"/>
    <w:rsid w:val="006C4EDD"/>
    <w:rsid w:val="006F1B80"/>
    <w:rsid w:val="006F40F2"/>
    <w:rsid w:val="0070798E"/>
    <w:rsid w:val="00714431"/>
    <w:rsid w:val="0073483F"/>
    <w:rsid w:val="007542F0"/>
    <w:rsid w:val="00755308"/>
    <w:rsid w:val="00764A2B"/>
    <w:rsid w:val="00794DD8"/>
    <w:rsid w:val="007B21B3"/>
    <w:rsid w:val="007F7703"/>
    <w:rsid w:val="00800481"/>
    <w:rsid w:val="0083178A"/>
    <w:rsid w:val="00872301"/>
    <w:rsid w:val="008E145A"/>
    <w:rsid w:val="008F506E"/>
    <w:rsid w:val="009046F2"/>
    <w:rsid w:val="00945608"/>
    <w:rsid w:val="009A5916"/>
    <w:rsid w:val="009B26FF"/>
    <w:rsid w:val="009E2C08"/>
    <w:rsid w:val="009F44AB"/>
    <w:rsid w:val="00A22B65"/>
    <w:rsid w:val="00A47661"/>
    <w:rsid w:val="00A5359F"/>
    <w:rsid w:val="00A854BA"/>
    <w:rsid w:val="00B44310"/>
    <w:rsid w:val="00B50F84"/>
    <w:rsid w:val="00B55FCF"/>
    <w:rsid w:val="00B826A7"/>
    <w:rsid w:val="00B86404"/>
    <w:rsid w:val="00BF0437"/>
    <w:rsid w:val="00C237AC"/>
    <w:rsid w:val="00CB7E78"/>
    <w:rsid w:val="00CC0CD5"/>
    <w:rsid w:val="00D84399"/>
    <w:rsid w:val="00DC6CF6"/>
    <w:rsid w:val="00DF54DE"/>
    <w:rsid w:val="00E029A1"/>
    <w:rsid w:val="00F6338E"/>
    <w:rsid w:val="00F63871"/>
    <w:rsid w:val="00F875FA"/>
    <w:rsid w:val="00F92FA5"/>
    <w:rsid w:val="00FA2F0D"/>
    <w:rsid w:val="00FB5BD0"/>
    <w:rsid w:val="00FC1F3B"/>
    <w:rsid w:val="00FC3BB7"/>
    <w:rsid w:val="00FE4618"/>
    <w:rsid w:val="0CC21A41"/>
    <w:rsid w:val="2EE66B90"/>
    <w:rsid w:val="36945DCF"/>
    <w:rsid w:val="4FC1154C"/>
    <w:rsid w:val="51AC1438"/>
    <w:rsid w:val="59156B29"/>
    <w:rsid w:val="5DDE4DF1"/>
    <w:rsid w:val="684300B3"/>
    <w:rsid w:val="7DCD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B7E78"/>
    <w:rPr>
      <w:i/>
      <w:iCs/>
    </w:rPr>
  </w:style>
  <w:style w:type="character" w:styleId="a4">
    <w:name w:val="Hyperlink"/>
    <w:basedOn w:val="a0"/>
    <w:uiPriority w:val="99"/>
    <w:semiHidden/>
    <w:unhideWhenUsed/>
    <w:rsid w:val="00CB7E7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B7E78"/>
    <w:pPr>
      <w:ind w:left="720"/>
      <w:contextualSpacing/>
    </w:pPr>
  </w:style>
  <w:style w:type="table" w:styleId="a6">
    <w:name w:val="Table Grid"/>
    <w:basedOn w:val="a1"/>
    <w:uiPriority w:val="39"/>
    <w:rsid w:val="003C4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rsid w:val="003C4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znanio.ru/media/tehnologii-vovlecheniya-uchaschihsya-v-issledovatelskuyu-deyatelnost-2663260" TargetMode="External"/><Relationship Id="rId4" Type="http://schemas.openxmlformats.org/officeDocument/2006/relationships/styles" Target="styles.xml"/><Relationship Id="rId9" Type="http://schemas.openxmlformats.org/officeDocument/2006/relationships/hyperlink" Target="http://e-koncept.ru/2017/77055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42A2C-5161-422B-9FDC-C458C5BD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Юлия &amp; Дима</cp:lastModifiedBy>
  <cp:revision>10</cp:revision>
  <dcterms:created xsi:type="dcterms:W3CDTF">2021-10-10T13:08:00Z</dcterms:created>
  <dcterms:modified xsi:type="dcterms:W3CDTF">2022-11-03T09:22:00Z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924B06684FA44C888E056ACA11B28268</vt:lpwstr>
  </property>
</Properties>
</file>