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standalone="yes"?><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w:body><w:p><w:pPr><w:pStyle w:val="a1" /><w:jc w:val="center" /><w:framePr w:hSpace="180" w:wrap="around" w:hAnchor="page" w:vAnchor="text" w:x="999" w:hRule="auto"/><w:rPr><w:caps/><w:w w:val="95" /><w:sz w:val="24" /><w:szCs w:val="24" /><w:spacing w:val="-12" /></w:rPr></w:pPr><w:r><w:rPr><w:caps/><w:w w:val="95" /><w:sz w:val="24" /><w:szCs w:val="24" /><w:spacing w:val="-12" /></w:rPr><w:t>муниципальное БЮДЖЕТНОЕ учреждение дополнительного образования ВОЛГОГРАДА</w:t></w:r></w:p><w:p><w:pPr><w:pStyle w:val="a1" /><w:keepNext/><w:outlineLvl w:val="2"/><w:jc w:val="center" /><w:framePr w:hSpace="180" w:wrap="around" w:hAnchor="page" w:vAnchor="text" w:x="999" w:hRule="auto"/><w:rPr><w:b /><w:sz w:val="24" /><w:szCs w:val="24" /></w:rPr></w:pPr><w:r><w:rPr><w:b /><w:sz w:val="24" /><w:szCs w:val="24" /></w:rPr><w:t>«ДЕТСКАЯ ШКОЛА ИСКУССТВ  ИМЕНИ М.А. БАЛАКИРЕВА»</w:t></w:r></w:p><w:p><w:pPr><w:jc w:val="center" /><w:rPr><w:sz w:val="24" /><w:szCs w:val="24" /><w:rtl w:val="off"/></w:rPr></w:pPr><w:r><w:rPr><w:sz w:val="24" /><w:szCs w:val="24" /></w:rPr><w:t>(МБУ ДО Волгограда «ДШИ им. М.А. Балакирева»</w:t></w:r><w:r><w:rPr><w:sz w:val="24" /><w:szCs w:val="24" /><w:rtl w:val="off"/></w:rPr><w:t>)</w:t></w:r></w:p><w:p><w:pPr><w:jc w:val="center" /><w:rPr><w:sz w:val="24" /><w:szCs w:val="24" /><w:rtl w:val="off"/></w:rPr></w:pPr></w:p><w:p><w:pPr><w:jc w:val="center" /><w:rPr><w:sz w:val="24" /><w:szCs w:val="24" /><w:rtl w:val="off"/></w:rPr></w:pPr></w:p><w:p><w:pPr><w:jc w:val="center" /><w:rPr><w:sz w:val="24" /><w:szCs w:val="24" /><w:rtl w:val="off"/></w:rPr></w:pPr></w:p><w:p><w:pPr><w:jc w:val="center" /><w:rPr><w:sz w:val="24" /><w:szCs w:val="24" /><w:rtl w:val="off"/></w:rPr></w:pPr></w:p><w:p><w:pPr><w:jc w:val="center" /><w:rPr><w:sz w:val="24" /><w:szCs w:val="24" /><w:rtl w:val="off"/></w:rPr></w:pPr></w:p><w:p><w:pPr><w:jc w:val="center" /><w:rPr><w:sz w:val="24" /><w:szCs w:val="24" /><w:rtl w:val="off"/></w:rPr></w:pPr></w:p><w:p><w:pPr><w:jc w:val="center" /><w:rPr><w:sz w:val="24" /><w:szCs w:val="24" /><w:rtl w:val="off"/></w:rPr></w:pPr></w:p><w:p><w:pPr><w:jc w:val="center" /><w:rPr><w:b /><w:bCs /><w:sz w:val="36" /><w:szCs w:val="36" /><w:rtl w:val="off"/></w:rPr></w:pPr><w:r><w:rPr><w:b /><w:bCs /><w:sz w:val="36" /><w:szCs w:val="36" /><w:rtl w:val="off"/></w:rPr><w:t>Методическая работа на тему:</w:t></w:r></w:p><w:p><w:pPr><w:jc w:val="center" /><w:rPr><w:b /><w:bCs /><w:sz w:val="36" /><w:szCs w:val="36" /><w:rtl w:val="off"/></w:rPr></w:pPr><w:r><w:rPr><w:b /><w:bCs /><w:sz w:val="36" /><w:szCs w:val="36" /><w:rtl w:val="off"/></w:rPr><w:t>“Формирование и развитие концертмейстерских навыков у учащихся  старших классов ДМШ и ДШИ фортепианного отделения ”</w:t></w: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jc w:val="center" /><w:rPr><w:b /><w:bCs /><w:sz w:val="36" /><w:szCs w:val="36" /><w:rtl w:val="off"/></w:rPr></w:pPr></w:p><w:p><w:pPr><w:pStyle w:val="a1" /><w:jc w:val="right" /><w:framePr w:hSpace="180" w:wrap="around" w:hAnchor="page" w:vAnchor="text" w:x="999" w:hRule="auto"/><w:tabs><w:tab w:val="left" w:pos="9629" /></w:tabs><w:rPr><w:sz w:val="28" /><w:szCs w:val="28" /><w:rtl w:val="off"/></w:rPr></w:pPr><w:r><w:rPr><w:sz w:val="28" /><w:szCs w:val="28" /></w:rPr><w:t>подготовила</w:t></w:r></w:p><w:p><w:pPr><w:pStyle w:val="a1" /><w:jc w:val="right" /><w:framePr w:hSpace="180" w:wrap="around" w:hAnchor="page" w:vAnchor="text" w:x="999" w:hRule="auto"/><w:rPr><w:sz w:val="28" /><w:szCs w:val="28" /><w:rtl w:val="off"/></w:rPr></w:pPr><w:r><w:rPr><w:sz w:val="28" /><w:szCs w:val="28" /></w:rPr><w:t>преподаватель по классу фортепиано</w:t></w:r></w:p><w:p><w:pPr><w:pStyle w:val="a1" /><w:jc w:val="right" /><w:framePr w:hSpace="180" w:wrap="around" w:hAnchor="page" w:vAnchor="text" w:x="999" w:hRule="auto"/><w:rPr><w:sz w:val="28" /><w:szCs w:val="28" /><w:rtl w:val="off"/></w:rPr></w:pPr><w:r><w:rPr><w:sz w:val="28" /><w:szCs w:val="28" /></w:rPr><w:t>МОУ ДОД Волгограда</w:t></w:r></w:p><w:p><w:pPr><w:pStyle w:val="a1" /><w:jc w:val="right" /><w:framePr w:hSpace="180" w:wrap="around" w:hAnchor="page" w:vAnchor="text" w:x="999" w:hRule="auto"/><w:rPr><w:sz w:val="28" /><w:szCs w:val="28" /><w:rtl w:val="off"/></w:rPr></w:pPr><w:r><w:rPr><w:sz w:val="28" /><w:szCs w:val="28" /></w:rPr><w:t>«ДШИ им. М.А.Балакирева</w:t></w:r></w:p><w:p><w:pPr><w:pStyle w:val="a1" /><w:jc w:val="right" /><w:framePr w:hSpace="180" w:wrap="around" w:hAnchor="page" w:vAnchor="text" w:x="999" w:hRule="auto"/><w:rPr><w:sz w:val="28" /><w:szCs w:val="28" /><w:rtl w:val="off"/></w:rPr></w:pPr></w:p><w:p><w:pPr><w:pStyle w:val="a1" /><w:jc w:val="right" /><w:framePr w:hSpace="180" w:wrap="around" w:hAnchor="page" w:vAnchor="text" w:x="999" w:hRule="auto"/><w:rPr><w:sz w:val="28" /><w:szCs w:val="28" /><w:rtl w:val="off"/></w:rPr></w:pPr><w:r><w:rPr><w:sz w:val="28" /><w:szCs w:val="28" /><w:rtl w:val="off"/></w:rPr><w:t>Евгения Васильевна Олейникова</w:t></w:r></w:p><w:p><w:pPr><w:jc w:val="right" /><w:rPr><w:b /><w:bCs /><w:sz w:val="36" /><w:szCs w:val="36" /><w:rtl w:val="off"/></w:rPr></w:pPr></w:p><w:p><w:pPr><w:jc w:val="right" /><w:rPr><w:b /><w:bCs /><w:sz w:val="36" /><w:szCs w:val="36" /><w:rtl w:val="off"/></w:rPr></w:pPr></w:p><w:p><w:pPr><w:jc w:val="right" /><w:rPr><w:b /><w:bCs /><w:sz w:val="36" /><w:szCs w:val="36" /><w:rtl w:val="off"/></w:rPr></w:pPr></w:p><w:p><w:pPr><w:jc w:val="right" /><w:rPr><w:b /><w:bCs /><w:sz w:val="36" /><w:szCs w:val="36" /><w:rtl w:val="off"/></w:rPr></w:pPr></w:p><w:p><w:pPr><w:jc w:val="right" /><w:rPr><w:b /><w:bCs /><w:sz w:val="36" /><w:szCs w:val="36" /><w:rtl w:val="off"/></w:rPr></w:pPr></w:p><w:p><w:pPr><w:jc w:val="right" /><w:rPr><w:b /><w:bCs /><w:sz w:val="36" /><w:szCs w:val="36" /><w:rtl w:val="off"/></w:rPr></w:pPr></w:p><w:p><w:pPr><w:jc w:val="right" /><w:rPr><w:b /><w:bCs /><w:sz w:val="36" /><w:szCs w:val="36" /><w:rtl w:val="off"/></w:rPr></w:pPr></w:p><w:p><w:pPr><w:jc w:val="center" /><w:rPr><w:b w:val="0" /><w:bCs w:val="0" /><w:sz w:val="20" /><w:szCs w:val="20" /><w:rtl w:val="off"/></w:rPr></w:pPr></w:p><w:p><w:pPr><w:jc w:val="center" /><w:rPr><w:b w:val="0" /><w:bCs w:val="0" /><w:sz w:val="20" /><w:szCs w:val="20" /><w:rtl w:val="off"/></w:rPr></w:pPr></w:p><w:p><w:pPr><w:jc w:val="both" /><w:rPr><w:b /><w:bCs /><w:sz w:val="24" /><w:szCs w:val="24" /><w:rtl w:val="off"/></w:rPr></w:pPr><w:r><w:rPr><w:b /><w:bCs /><w:sz w:val="24" /><w:szCs w:val="24" /><w:rtl w:val="off"/></w:rPr><w:t xml:space="preserve">       1. Вступление. </w:t></w:r></w:p><w:p><w:pPr><w:jc w:val="both" /><w:rPr><w:b /><w:bCs /><w:sz w:val="24" /><w:szCs w:val="24" /><w:rtl w:val="off"/></w:rPr></w:pPr><w:r><w:rPr><w:b /><w:bCs /><w:sz w:val="24" /><w:szCs w:val="24" /><w:rtl w:val="off"/></w:rPr><w:t xml:space="preserve">        Роль концертмейстерского класса в образовательном процессе.</w:t></w:r></w:p><w:p><w:pPr><w:jc w:val="both" /><w:rPr><w:b /><w:bCs /><w:sz w:val="24" /><w:szCs w:val="24" /><w:rtl w:val="off"/></w:rPr></w:pPr></w:p><w:p><w:pPr><w:jc w:val="both" /><w:rPr><w:caps w:val="off"/><w:rFonts w:ascii="&quot;PT Sans&quot;" w:eastAsia="&quot;PT Sans&quot;" w:hAnsi="&quot;PT Sans&quot;" w:cs="&quot;PT Sans&quot;" /><w:b w:val="0" /><w:i w:val="0" /><w:sz w:val="22" /><w:rtl w:val="off"/></w:rPr></w:pPr><w:r><w:rPr><w:b /><w:bCs /><w:sz w:val="24" /><w:szCs w:val="24" /><w:rtl w:val="off"/></w:rPr><w:t xml:space="preserve">       </w:t></w:r><w:r><w:rPr><w:caps w:val="off"/><w:rFonts w:ascii="Times New Roman" w:eastAsia="Times New Roman" w:hAnsi="Times New Roman" w:cs="&quot;PT Sans&quot;" /><w:b w:val="0" /><w:i w:val="0" /><w:sz w:val="24" /><w:szCs w:val="24" /></w:rPr><w:t>Развитие концертмейстерских навыков является одной из задач профессионального музыкального обучения.</w:t></w:r><w:r><w:rPr><w:caps w:val="off"/><w:rFonts w:ascii="Times New Roman" w:eastAsia="Times New Roman" w:hAnsi="Times New Roman" w:cs="&quot;PT Sans&quot;" /><w:b w:val="0" /><w:i w:val="0" /><w:sz w:val="24" /><w:szCs w:val="24" /><w:rtl w:val="off"/></w:rPr><w:t xml:space="preserve"> </w:t></w:r><w:r><w:rPr><w:caps w:val="off"/><w:rFonts w:ascii="&quot;PT Sans&quot;" w:eastAsia="&quot;PT Sans&quot;" w:hAnsi="&quot;PT Sans&quot;" w:cs="&quot;PT Sans&quot;" /><w:b w:val="0" /><w:i w:val="0" /><w:sz w:val="22" /></w:rPr><w:t> </w:t></w:r><w:r><w:rPr><w:caps w:val="off"/><w:rFonts w:ascii="Times New Roman" w:eastAsia="Times New Roman" w:hAnsi="Times New Roman" w:cs="&quot;PT Sans&quot;" /><w:b w:val="0" /><w:i w:val="0" /><w:sz w:val="24" /><w:szCs w:val="24" /></w:rPr><w:t>Учебный предмет «Концертмейстерский класс» является составной обязательной частью дополнительной предпрофессиональной общеобразовательной программы в области искусств по специальности «Фортепиано», реализуемой в ДШИ с 2012-2013 учебного года</w:t></w:r><w:r><w:rPr><w:caps w:val="off"/><w:rFonts w:ascii="&quot;PT Sans&quot;" w:eastAsia="&quot;PT Sans&quot;" w:hAnsi="&quot;PT Sans&quot;" w:cs="&quot;PT Sans&quot;" /><w:b w:val="0" /><w:i w:val="0" /><w:sz w:val="24" /><w:szCs w:val="24" /></w:rPr><w:t>.</w:t></w:r></w:p><w:p><w:pPr><w:jc w:val="both" /><w:rPr><w:caps w:val="off"/><w:rFonts w:ascii="Times New Roman" w:eastAsia="Times New Roman" w:hAnsi="Times New Roman" w:cs="&quot;PT Sans&quot;" /><w:b w:val="0" /><w:i w:val="0" /><w:sz w:val="24" /><w:szCs w:val="24" /><w:rtl w:val="off"/></w:rPr></w:pPr><w:r><w:rPr><w:b /><w:bCs /><w:sz w:val="24" /><w:szCs w:val="24" /><w:rtl w:val="off"/></w:rPr><w:t xml:space="preserve">       </w:t></w:r><w:r><w:rPr><w:caps w:val="off"/><w:rFonts w:ascii="Times New Roman" w:eastAsia="Times New Roman" w:hAnsi="Times New Roman" w:cs="&quot;PT Sans&quot;" /><w:b /><w:bCs /><w:i w:val="0" /><w:sz w:val="24" /><w:szCs w:val="24" /></w:rPr><w:t>Целью</w:t></w:r><w:r><w:rPr><w:caps w:val="off"/><w:rFonts w:ascii="Times New Roman" w:eastAsia="Times New Roman" w:hAnsi="Times New Roman" w:cs="&quot;PT Sans&quot;" /><w:b w:val="0" /><w:i w:val="0" /><w:sz w:val="24" /><w:szCs w:val="24" /></w:rPr><w:t xml:space="preserve"> данного предмета является обучение юного музыканта основам концертмейстерства,</w:t></w:r><w:r><w:rPr><w:caps w:val="off"/><w:rFonts w:ascii="Times New Roman" w:eastAsia="Times New Roman" w:hAnsi="Times New Roman" w:cs="&quot;PT Sans&quot;" /><w:b w:val="0" /><w:i w:val="0" /><w:sz w:val="24" /><w:szCs w:val="24" /><w:rtl w:val="off"/></w:rPr><w:t xml:space="preserve"> а именно:</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xml:space="preserve"> -</w:t></w:r><w:r><w:rPr><w:caps w:val="off"/><w:rFonts w:ascii="Times New Roman" w:eastAsia="Times New Roman" w:hAnsi="Times New Roman" w:cs="&quot;PT Sans&quot;" /><w:b w:val="0" /><w:i w:val="0" /><w:sz w:val="24" /><w:szCs w:val="24" /></w:rPr><w:t xml:space="preserve"> ознакомление с различными стилями и жанрами вокально-инструментальной музыки</w:t></w:r><w:r><w:rPr><w:caps w:val="off"/><w:rFonts w:ascii="Times New Roman" w:eastAsia="Times New Roman" w:hAnsi="Times New Roman" w:cs="&quot;PT Sans&quot;" /><w:b w:val="0" /><w:i w:val="0" /><w:sz w:val="24" /><w:szCs w:val="24" /><w:rtl w:val="off"/></w:rPr><w:t>;</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формирование навыков совместного творчества, умение общаться в процессе совместного музицирования;</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xml:space="preserve"> - вызвать интерес и мотивацию у учащегося к продолжению профессионального обучения в образовательных учреждениях.</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xml:space="preserve">       </w:t></w:r><w:r><w:rPr><w:caps w:val="off"/><w:rFonts w:ascii="Times New Roman" w:eastAsia="Times New Roman" w:hAnsi="Times New Roman" w:cs="&quot;PT Sans&quot;" /><w:b w:val="0" /><w:i w:val="0" /><w:sz w:val="24" /><w:szCs w:val="24" /></w:rPr><w:t>Самое главное – это привить юному музыканту любовь к совместному музицированию, умению слышать партнера по ансамблю, усвоить законы ансамблевых соотношений, ощутить неразрывность и взаимодействие партий солиста и аккомпанемента.</w:t></w:r></w:p><w:p><w:pPr><w:jc w:val="both" /><w:rPr><w:b w:val="0" /><w:bCs w:val="0" /><w:sz w:val="24" /><w:szCs w:val="24" /><w:rtl w:val="off"/></w:rPr></w:pPr><w:r><w:rPr><w:b /><w:bCs /><w:sz w:val="24" /><w:szCs w:val="24" /><w:rtl w:val="off"/></w:rPr><w:t xml:space="preserve">        </w:t></w:r><w:r><w:rPr><w:b w:val="0" /><w:bCs w:val="0" /><w:sz w:val="24" /><w:szCs w:val="24" /><w:rtl w:val="off"/></w:rPr><w:t>Концертмейстерский класс как предмет вводится в 7 классе ДПОП. До этого ученик уже познакомился с основами ансамблевой игры на уроке фортепианого ансамбля. Он уже имеет определенные навыки в той или иной степени, такие как:</w:t></w:r></w:p><w:p><w:pPr><w:jc w:val="both" /><w:rPr><w:b w:val="0" /><w:bCs w:val="0" /><w:sz w:val="24" /><w:szCs w:val="24" /><w:rtl w:val="off"/></w:rPr></w:pPr><w:r><w:rPr><w:b w:val="0" /><w:bCs w:val="0" /><w:sz w:val="24" /><w:szCs w:val="24" /><w:rtl w:val="off"/></w:rPr><w:t>- слушать и слышать партнера по ансамблю;</w:t></w:r></w:p><w:p><w:pPr><w:jc w:val="both" /><w:rPr><w:b w:val="0" /><w:bCs w:val="0" /><w:sz w:val="24" /><w:szCs w:val="24" /><w:rtl w:val="off"/></w:rPr></w:pPr><w:r><w:rPr><w:b w:val="0" /><w:bCs w:val="0" /><w:sz w:val="24" /><w:szCs w:val="24" /><w:rtl w:val="off"/></w:rPr><w:t>-  держать метро-ритмическую основу произведения;</w:t></w:r></w:p><w:p><w:pPr><w:jc w:val="both" /><w:rPr><w:b w:val="0" /><w:bCs w:val="0" /><w:sz w:val="24" /><w:szCs w:val="24" /><w:rtl w:val="off"/></w:rPr></w:pPr><w:r><w:rPr><w:b w:val="0" /><w:bCs w:val="0" /><w:sz w:val="24" /><w:szCs w:val="24" /><w:rtl w:val="off"/></w:rPr><w:t>-  слышать вертикаль музыкальной ткани;</w:t></w:r></w:p><w:p><w:pPr><w:jc w:val="both" /><w:rPr><w:b w:val="0" /><w:bCs w:val="0" /><w:sz w:val="24" /><w:szCs w:val="24" /><w:rtl w:val="off"/></w:rPr></w:pPr><w:r><w:rPr><w:b w:val="0" /><w:bCs w:val="0" /><w:sz w:val="24" /><w:szCs w:val="24" /><w:rtl w:val="off"/></w:rPr><w:t xml:space="preserve">- выражать художественное содержание произведения вместе с другими участниками ансамбля, быть единым целым. </w:t></w:r></w:p><w:p><w:pPr><w:jc w:val="both" /><w:rPr><w:b w:val="0" /><w:bCs w:val="0" /><w:sz w:val="24" /><w:szCs w:val="24" /><w:rtl w:val="off"/></w:rPr></w:pPr><w:r><w:rPr><w:b w:val="0" /><w:bCs w:val="0" /><w:sz w:val="24" /><w:szCs w:val="24" /><w:rtl w:val="off"/></w:rPr><w:t xml:space="preserve">       Специфическим отличием концертмейстерского класса от фортепианного ансамбля является наличие другого инстурмента или голоса. Это пораждает новые трудности в освоении учащимся этого предмета. Но в свою очередь и дает приоберетение новых  навыков, что положительно влияет на работу и в классе специальности. Умение слышать музыкальную ткань в разных тембральных окрасках, является большим плюсом в работе над полифонией на уроках специальности. </w:t></w:r></w:p><w:p><w:pPr><w:jc w:val="both" /><w:rPr><w:b w:val="0" /><w:bCs w:val="0" /><w:sz w:val="24" /><w:szCs w:val="24" /><w:rtl w:val="off"/></w:rPr></w:pPr><w:r><w:rPr><w:b w:val="0" /><w:bCs w:val="0" /><w:sz w:val="24" /><w:szCs w:val="24" /><w:rtl w:val="off"/></w:rPr><w:t xml:space="preserve">      Таким образом, урок концертмейстерского класса является важной частью учебного процесса в становлении юного музыканта-пианиста. Приобретение навых навыков, знакомство с великами образцами классического искусства, расширение кругозора,  социальное общение и творческий союз с музыкантами других отделений - все это рождает огромный интерес у учащегося к исполнительскому делу.</w:t></w:r></w:p><w:p><w:pPr><w:jc w:val="both" /><w:rPr><w:b w:val="0" /><w:bCs w:val="0" /><w:sz w:val="24" /><w:szCs w:val="24" /><w:rtl w:val="off"/></w:rPr></w:pPr></w:p><w:p><w:pPr><w:jc w:val="both" /><w:rPr><w:b /><w:bCs /><w:sz w:val="24" /><w:szCs w:val="24" /><w:rtl w:val="off"/></w:rPr></w:pPr><w:r><w:rPr><w:b w:val="0" /><w:bCs w:val="0" /><w:sz w:val="24" /><w:szCs w:val="24" /><w:rtl w:val="off"/></w:rPr><w:t xml:space="preserve">         </w:t></w:r><w:r><w:rPr><w:b /><w:bCs /><w:sz w:val="24" /><w:szCs w:val="24" /><w:rtl w:val="off"/></w:rPr><w:t>Становление концертмейстерского искусства.</w:t></w:r></w:p><w:p><w:pPr><w:jc w:val="both" /><w:rPr><w:b /><w:bCs /><w:sz w:val="24" /><w:szCs w:val="24" /><w:rtl w:val="off"/></w:rPr></w:pPr></w:p><w:p><w:pPr><w:jc w:val="both" /><w:rPr><w:rFonts w:ascii="Times New Roman" w:eastAsia="Times New Roman" w:hAnsi="Times New Roman" /><w:sz w:val="24" /><w:szCs w:val="24" /><w:rtl w:val="off"/></w:rPr></w:pPr><w:r><w:rPr><w:b /><w:bCs /><w:sz w:val="24" /><w:szCs w:val="24" /><w:rtl w:val="off"/></w:rPr><w:t xml:space="preserve">         </w:t></w:r><w:r><w:rPr><w:rFonts w:ascii="Times New Roman" w:eastAsia="Times New Roman" w:hAnsi="Times New Roman" w:hint="default" /><w:sz w:val="24" /><w:szCs w:val="24" /></w:rPr><w:t xml:space="preserve">Термины </w:t></w:r><w:r><w:rPr><w:rFonts w:ascii="Times New Roman" w:eastAsia="Times New Roman" w:hAnsi="Times New Roman" w:hint="default" /><w:sz w:val="24" /><w:szCs w:val="24" /><w:rtl w:val="off"/></w:rPr><w:t>“</w:t></w:r><w:r><w:rPr><w:rFonts w:ascii="Times New Roman" w:eastAsia="Times New Roman" w:hAnsi="Times New Roman" w:hint="default" /><w:sz w:val="24" /><w:szCs w:val="24" /></w:rPr><w:t>концертмейстер</w:t></w:r><w:r><w:rPr><w:rFonts w:ascii="Times New Roman" w:eastAsia="Times New Roman" w:hAnsi="Times New Roman" w:hint="default" /><w:sz w:val="24" /><w:szCs w:val="24" /><w:rtl w:val="off"/></w:rPr><w:t>”</w:t></w:r><w:r><w:rPr><w:rFonts w:ascii="Times New Roman" w:eastAsia="Times New Roman" w:hAnsi="Times New Roman" w:hint="default" /><w:sz w:val="24" /><w:szCs w:val="24" /></w:rPr><w:t xml:space="preserve"> и </w:t></w:r><w:r><w:rPr><w:rFonts w:ascii="Times New Roman" w:eastAsia="Times New Roman" w:hAnsi="Times New Roman" w:hint="default" /><w:sz w:val="24" /><w:szCs w:val="24" /><w:rtl w:val="off"/></w:rPr><w:t>“</w:t></w:r><w:r><w:rPr><w:rFonts w:ascii="Times New Roman" w:eastAsia="Times New Roman" w:hAnsi="Times New Roman" w:hint="default" /><w:sz w:val="24" /><w:szCs w:val="24" /></w:rPr><w:t>аккомпаниатор</w:t></w:r><w:r><w:rPr><w:rFonts w:ascii="Times New Roman" w:eastAsia="Times New Roman" w:hAnsi="Times New Roman" w:hint="default" /><w:sz w:val="24" /><w:szCs w:val="24" /><w:rtl w:val="off"/></w:rPr><w:t>”</w:t></w:r><w:r><w:rPr><w:rFonts w:ascii="Times New Roman" w:eastAsia="Times New Roman" w:hAnsi="Times New Roman" w:hint="default" /><w:sz w:val="24" /><w:szCs w:val="24" /></w:rPr><w:t xml:space="preserve"> не тождественны, хотя на практике и в литературе часто применяются как синонимы.</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 xml:space="preserve">Аккомпаниатор (от франц. </w:t></w:r><w:r><w:rPr><w:rFonts w:ascii="Times New Roman" w:eastAsia="Times New Roman" w:hAnsi="Times New Roman" w:hint="default" /><w:sz w:val="24" /><w:szCs w:val="24" /><w:rtl w:val="off"/></w:rPr><w:t>“</w:t></w:r><w:r><w:rPr><w:rFonts w:ascii="Times New Roman" w:eastAsia="Times New Roman" w:hAnsi="Times New Roman" w:hint="default" /><w:sz w:val="24" /><w:szCs w:val="24" /></w:rPr><w:t>akkompagner</w:t></w:r><w:r><w:rPr><w:rFonts w:ascii="Times New Roman" w:eastAsia="Times New Roman" w:hAnsi="Times New Roman" w:hint="default" /><w:sz w:val="24" /><w:szCs w:val="24" /><w:rtl w:val="off"/></w:rPr><w:t>”</w:t></w:r><w:r><w:rPr><w:rFonts w:ascii="Times New Roman" w:eastAsia="Times New Roman" w:hAnsi="Times New Roman" w:hint="default" /><w:sz w:val="24" /><w:szCs w:val="24" /></w:rPr><w:t xml:space="preserve"> - сопровождать) – музыкант, играющий партию сопровождения солисту (солистам) на эстраде. Мелодию сопровождают ритм и гармония, сопровождение подразумевает ритмическую и гармоническую опору.</w:t></w:r></w:p><w:p><w:pPr><w:jc w:val="both" /><w:rPr><w:rFonts w:ascii="Times New Roman" w:eastAsia="Times New Roman" w:hAnsi="Times New Roman" /><w:sz w:val="24" /><w:szCs w:val="24" /><w:rtl w:val="off"/></w:rPr></w:pPr><w:r><w:rPr><w:rFonts w:ascii="Times New Roman" w:eastAsia="Times New Roman" w:hAnsi="Times New Roman" /><w:sz w:val="24" /><w:szCs w:val="24" /><w:rtl w:val="off"/></w:rPr><w:t xml:space="preserve">         </w:t></w:r><w:r><w:rPr><w:sz w:val="24" /><w:szCs w:val="24" /></w:rPr><w:t>Первоначально основой для разнообразной деятельности музыканта служили импровизаторские способности, обеспечивающие профессиональную универсальность. Искусство аккомпанемента рассматривалось, как своеобразная форма импровизации, владеть которой был обязан пианист в XVI</w:t></w:r><w:r><w:rPr><w:sz w:val="24" /><w:szCs w:val="24" /><w:rtl w:val="off"/></w:rPr><w:t xml:space="preserve"> -</w:t></w:r><w:r><w:rPr><w:sz w:val="24" /><w:szCs w:val="24" /></w:rPr><w:t>XVIII столетии. Однако помимо профессиональной необходимости, существенную роль играл и эстетический интерес к ансамблевому исполнительству.</w:t></w:r></w:p><w:p><w:pPr><w:jc w:val="both" /></w:pPr><w:r><w:rPr><w:rFonts w:ascii="Times New Roman" w:eastAsia="Times New Roman" w:hAnsi="Times New Roman" w:hint="default" /><w:sz w:val="24" /><w:szCs w:val="24" /><w:rtl w:val="off"/></w:rPr><w:t xml:space="preserve">         Специфика аккомпанирования заключается в том, что аккомпанирующий подчиняет свою игру художественным задачам и вкусам партнера. При этом он не должен становится тенью солиста. </w:t></w:r></w:p><w:p><w:pPr><w:jc w:val="both" /><w:rPr><w:rFonts w:ascii="Times New Roman" w:eastAsia="Times New Roman" w:hAnsi="Times New Roman" /><w:sz w:val="24" /><w:szCs w:val="24" /><w:rtl w:val="off"/></w:rPr></w:pPr><w:r><w:rPr><w:rFonts w:ascii="Times New Roman" w:eastAsia="Times New Roman" w:hAnsi="Times New Roman" w:hint="default" /><w:b /><w:bCs /><w:sz w:val="24" /><w:szCs w:val="24" /><w:rtl w:val="off"/></w:rPr><w:t xml:space="preserve">         </w:t></w:r><w:r><w:rPr><w:rFonts w:ascii="Times New Roman" w:eastAsia="Times New Roman" w:hAnsi="Times New Roman" w:hint="default" /><w:sz w:val="24" /><w:szCs w:val="24" /></w:rPr><w:t xml:space="preserve"> Понятие </w:t></w:r><w:r><w:rPr><w:rFonts w:ascii="Times New Roman" w:eastAsia="Times New Roman" w:hAnsi="Times New Roman" w:hint="default" /><w:sz w:val="24" /><w:szCs w:val="24" /><w:rtl w:val="off"/></w:rPr><w:t>“</w:t></w:r><w:r><w:rPr><w:rFonts w:ascii="Times New Roman" w:eastAsia="Times New Roman" w:hAnsi="Times New Roman" w:hint="default" /><w:sz w:val="24" /><w:szCs w:val="24" /></w:rPr><w:t>концертмейстер</w:t></w:r><w:r><w:rPr><w:rFonts w:ascii="Times New Roman" w:eastAsia="Times New Roman" w:hAnsi="Times New Roman" w:hint="default" /><w:sz w:val="24" /><w:szCs w:val="24" /><w:rtl w:val="off"/></w:rPr><w:t>”</w:t></w:r><w:r><w:rPr><w:rFonts w:ascii="Times New Roman" w:eastAsia="Times New Roman" w:hAnsi="Times New Roman" w:hint="default" /><w:sz w:val="24" /><w:szCs w:val="24" /></w:rPr><w:t xml:space="preserve"> включает в себя нечто большее: разучивание с солистами их партий, умение контролировать качество их исполнения, знание их исполнительской специфики и причин возникновения трудностей в исполнении, умение подсказать правильный путь к исправлению тех или иных недостатков. </w:t></w:r></w:p><w:p><w:pPr><w:jc w:val="both" /><w:rPr><w:rFonts w:ascii="Times New Roman" w:eastAsia="Times New Roman" w:hAnsi="Times New Roman" /><w:sz w:val="24" /><w:szCs w:val="24" /><w:rtl w:val="off"/></w:rPr></w:pP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Применительно к деятельности музыканта-пианиста, концертмейстерство – одна из самых распространенных и востребованных профессий. В процессе становления происходило постепенное совершенствование всех входящих в нее компонентов</w:t></w:r><w:r><w:rPr><w:rFonts w:ascii="Times New Roman" w:eastAsia="Times New Roman" w:hAnsi="Times New Roman" w:hint="default" /><w:sz w:val="24" /><w:szCs w:val="24" /><w:rtl w:val="off"/></w:rPr><w:t>.</w:t></w:r></w:p><w:p><w:pPr><w:jc w:val="both" /><w:rPr><w:sz w:val="24" /><w:szCs w:val="24" /><w:rtl w:val="off"/></w:rPr></w:pPr><w:r><w:rPr><w:b /><w:bCs /><w:sz w:val="24" /><w:szCs w:val="24" /><w:rtl w:val="off"/></w:rPr><w:t xml:space="preserve">         </w:t></w:r><w:r><w:rPr><w:sz w:val="24" /><w:szCs w:val="24" /></w:rPr><w:t>В XIX веке, в силу объективных исторических предпосылок, совершенствовался исполнительский компонент концертмейстерства.</w:t></w:r><w:r><w:rPr><w:sz w:val="24" /><w:szCs w:val="24" /><w:rtl w:val="off"/></w:rPr><w:t xml:space="preserve"> В “Музыкальной энциклопедии” опеределение роли аккомпанимента такое: “В инструментальной и вокальной музыке 19-20в. аккомпанимент часто выполняет новые выразительные функции: “договаривает” невысказанное солистом, подчеркивает и углубляет психологическое и драматическое содержание музыки, создает иллюстративный и изобразительный фон. Нередко из  простого сопровождения он превращается в равноценную партию ансамбля...” (6; стр. 22)</w:t></w:r></w:p><w:p><w:pPr><w:jc w:val="both" /><w:rPr><w:sz w:val="24" /><w:szCs w:val="24" /><w:rtl w:val="off"/></w:rPr></w:pPr><w:r><w:rPr><w:sz w:val="24" /><w:szCs w:val="24" /><w:rtl w:val="off"/></w:rPr><w:t xml:space="preserve">        </w:t></w:r><w:r><w:rPr><w:sz w:val="24" /><w:szCs w:val="24" /></w:rPr><w:t>Специального обучения данной профессии, как в широкой практике частных уроков, так и в стенах музыкальных академий и консерваторий не существовало. Интерес к деятельности аккомпаниатора, однако, повыша</w:t></w:r><w:r><w:rPr><w:sz w:val="24" /><w:szCs w:val="24" /><w:rtl w:val="off"/></w:rPr><w:t>лся</w:t></w:r><w:r><w:rPr><w:sz w:val="24" /><w:szCs w:val="24" /></w:rPr><w:t xml:space="preserve"> как к возможному источнику заработка. И. Гофман в своей книге «Фортепианная игра. Вопросы и ответы», исходя из актуальности проблемы, даёт отдельные советы желающим совершенствоваться в этой области, особо выделив значение природных задатков, чутья.</w:t></w:r></w:p><w:p><w:pPr><w:jc w:val="both" /><w:rPr><w:sz w:val="24" /><w:szCs w:val="24" /><w:rtl w:val="off"/></w:rPr></w:pPr><w:r><w:rPr><w:sz w:val="24" /><w:szCs w:val="24" /><w:rtl w:val="off"/></w:rPr><w:t xml:space="preserve">         </w:t></w:r><w:r><w:rPr><w:sz w:val="24" /><w:szCs w:val="24" /></w:rPr><w:t>С середины XIX века концертмейстерство, как отдельный вид исполнительства, оформляется в самостоятельную профессию.</w:t></w:r></w:p><w:p><w:pPr><w:jc w:val="both" /><w:rPr><w:sz w:val="24" /><w:szCs w:val="24" /><w:rtl w:val="off"/></w:rPr></w:pPr><w:r><w:rPr><w:sz w:val="24" /><w:szCs w:val="24" /><w:rtl w:val="off"/></w:rPr><w:t xml:space="preserve">         </w:t></w:r><w:r><w:rPr><w:sz w:val="24" /><w:szCs w:val="24" /></w:rPr><w:t>Россия стала первой страной, где профессиональное отношение к искусству аккомпанемента закрепилось введением в музыкальные заведения предметов данного профиля. В 1867 году А. Рубинштейн предложил открыть в консерватории специальные классы для совершенствования ансамблевых навыков пианистов и инструменталистов.</w:t></w:r><w:r><w:rPr><w:sz w:val="24" /><w:szCs w:val="24" /><w:rtl w:val="off"/></w:rPr><w:t xml:space="preserve"> Русская концертмейстерская школа находилась под влиянием эстетики народно-песенного и романсовой культуры </w:t></w:r><w:r><w:rPr><w:sz w:val="24" /><w:szCs w:val="24" /></w:rPr><w:t>- её образно-поэтического начала.</w:t></w:r><w:r><w:rPr><w:sz w:val="24" /><w:szCs w:val="24" /><w:rtl w:val="off"/></w:rPr><w:t xml:space="preserve"> </w:t></w:r><w:r><w:rPr><w:sz w:val="24" /><w:szCs w:val="24" /></w:rPr><w:t>Напевность исполнения, тонкий лиризм, непосредственность и теплота душевного высказывания, проникновенность интонирования - эти качества определили облик не только певца, но и аккомпаниатора</w:t></w:r><w:r><w:rPr><w:sz w:val="24" /><w:szCs w:val="24" /><w:rtl w:val="off"/></w:rPr><w:t xml:space="preserve"> и определили дальнейшую судьбу в становлении концертмейстерского класса.  </w:t></w:r></w:p><w:p><w:pPr><w:jc w:val="both" /><w:rPr><w:b /><w:bCs /><w:sz w:val="24" /><w:szCs w:val="24" /><w:rtl w:val="off"/></w:rPr></w:pPr><w:r><w:rPr><w:sz w:val="24" /><w:szCs w:val="24" /><w:rtl w:val="off"/></w:rPr><w:t xml:space="preserve">      </w:t></w:r></w:p><w:p><w:pPr><w:jc w:val="both" /><w:rPr><w:b /><w:bCs /><w:sz w:val="24" /><w:szCs w:val="24" /><w:rtl w:val="off"/></w:rPr></w:pPr><w:r><w:rPr><w:b /><w:bCs /><w:sz w:val="24" /><w:szCs w:val="24" /><w:rtl w:val="off"/></w:rPr><w:t xml:space="preserve">         2. Развитие концертмейстерских навыков у учащихся.</w:t></w:r></w:p><w:p><w:pPr><w:jc w:val="both" /><w:rPr><w:b /><w:bCs /><w:sz w:val="24" /><w:szCs w:val="24" /><w:rtl w:val="off"/></w:rPr></w:pPr><w:r><w:rPr><w:b /><w:bCs /><w:sz w:val="24" /><w:szCs w:val="24" /><w:rtl w:val="off"/></w:rPr><w:t xml:space="preserve"> </w:t></w:r></w:p><w:p><w:pPr><w:jc w:val="both" /></w:pPr><w:r><w:rPr><w:b /><w:bCs /><w:sz w:val="24" /><w:szCs w:val="24" /><w:rtl w:val="off"/></w:rPr><w:t xml:space="preserve">        </w:t></w:r><w:r><w:rPr><w:rtl w:val="off"/></w:rPr><w:t xml:space="preserve">  </w:t></w:r><w:r><w:rPr><w:caps w:val="off"/><w:rFonts w:ascii="Times New Roman" w:eastAsia="Times New Roman" w:hAnsi="Times New Roman" w:cs="&quot;PT Sans&quot;" /><w:b w:val="0" /><w:i w:val="0" /><w:sz w:val="24" /><w:szCs w:val="24" /></w:rPr><w:t>Начинать обучение в концертмейстерском классе следует с произведений, в которых максимально простое изложение аккомпанемента дает возможность ребенку направить все свое внимание на партию солиста. Ученик не должен быть скован текстом, особенно на первых уроках, т. к. перед ним возникает много трудностей иного рода. </w:t></w:r></w:p><w:p><w:pPr><w:jc w:val="both" /></w:pPr><w:r><w:rPr><w:sz w:val="24" /><w:szCs w:val="24" /><w:rtl w:val="off"/></w:rPr><w:t xml:space="preserve">       При работе с учащимися хорошо применим принцип, описанный известным пианистом Е. Шендеровичем, “самое главное уметь вовремя повести, вовремя- уступить”. Этот принцип диктует начинающему пианисту концертмейстеру необходимость проявлять гибкость и повышенную степень приспособляемости в ансамбле.</w:t></w:r></w:p><w:p><w:pPr><w:jc w:val="both" /><w:rPr><w:b w:val="0" /><w:bCs w:val="0" /><w:sz w:val="24" /><w:szCs w:val="24" /><w:rtl w:val="off"/></w:rPr></w:pPr><w:r><w:rPr><w:b /><w:bCs /><w:sz w:val="24" /><w:szCs w:val="24" /><w:rtl w:val="off"/></w:rPr><w:t xml:space="preserve">       Задачи</w:t></w:r><w:r><w:rPr><w:b w:val="0" /><w:bCs w:val="0" /><w:sz w:val="24" /><w:szCs w:val="24" /><w:rtl w:val="off"/></w:rPr><w:t>, которые ставятся перед концертмейстером:</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умение чувствовать солиста и поддерживать его творческие замыслы;</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приобрести “оркестровый” слух, т.е. слышать музыкальную ткань в целом в разных тембральных окрасках;</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навыки работы над звуковым балансом в работе с солистом;</w:t></w:r></w:p><w:p><w:pPr><w:jc w:val="both" /><w:rPr><w:b w:val="0" /><w:bCs w:val="0" /><w:sz w:val="24" /><w:szCs w:val="24" /><w:rtl w:val="off"/></w:rPr></w:pPr><w:r><w:rPr><w:b w:val="0" /><w:bCs w:val="0" /><w:sz w:val="24" /><w:szCs w:val="24" /><w:rtl w:val="off"/></w:rPr><w:t>- умение следить за партией солиста, уметь “подхватывать”.</w:t></w:r></w:p><w:p><w:pPr><w:jc w:val="both" /><w:rPr><w:b w:val="0" /><w:bCs w:val="0" /><w:sz w:val="24" /><w:szCs w:val="24" /><w:rtl w:val="off"/></w:rPr></w:pPr><w:r><w:rPr><w:b w:val="0" /><w:bCs w:val="0" /><w:sz w:val="24" /><w:szCs w:val="24" /><w:rtl w:val="off"/></w:rPr><w:t xml:space="preserve">       Для достижение поставленных задач используются слудующие </w:t></w:r><w:r><w:rPr><w:b /><w:bCs /><w:sz w:val="24" /><w:szCs w:val="24" /><w:rtl w:val="off"/></w:rPr><w:t>методы</w:t></w:r><w:r><w:rPr><w:b w:val="0" /><w:bCs w:val="0" /><w:sz w:val="24" /><w:szCs w:val="24" /><w:rtl w:val="off"/></w:rPr><w:t>:</w:t></w:r></w:p><w:p><w:pPr><w:jc w:val="both" /><w:rPr><w:b w:val="0" /><w:bCs w:val="0" /><w:sz w:val="24" /><w:szCs w:val="24" /><w:rtl w:val="off"/></w:rPr></w:pPr><w:r><w:rPr><w:b w:val="0" /><w:bCs w:val="0" /><w:sz w:val="24" /><w:szCs w:val="24" /><w:rtl w:val="off"/></w:rPr><w:t>- словесное объяснение;</w:t></w:r></w:p><w:p><w:pPr><w:jc w:val="both" /><w:rPr><w:b w:val="0" /><w:bCs w:val="0" /><w:sz w:val="24" /><w:szCs w:val="24" /><w:rtl w:val="off"/></w:rPr></w:pPr><w:r><w:rPr><w:b w:val="0" /><w:bCs w:val="0" /><w:sz w:val="24" /><w:szCs w:val="24" /><w:rtl w:val="off"/></w:rPr><w:t>- показ;</w:t></w:r></w:p><w:p><w:pPr><w:jc w:val="both" /><w:rPr><w:b w:val="0" /><w:bCs w:val="0" /><w:sz w:val="24" /><w:szCs w:val="24" /><w:rtl w:val="off"/></w:rPr></w:pPr><w:r><w:rPr><w:b w:val="0" /><w:bCs w:val="0" /><w:sz w:val="24" /><w:szCs w:val="24" /><w:rtl w:val="off"/></w:rPr><w:t>- практичекие упражнения, отработка.</w:t></w:r></w:p><w:p><w:pPr><w:jc w:val="both" /><w:rPr><w:b w:val="0" /><w:bCs w:val="0" /><w:sz w:val="24" /><w:szCs w:val="24" /><w:rtl w:val="off"/></w:rPr></w:pPr><w:r><w:rPr><w:b w:val="0" /><w:bCs w:val="0" /><w:sz w:val="24" /><w:szCs w:val="24" /><w:rtl w:val="off"/></w:rPr><w:t xml:space="preserve">        Работу  над произведением можно разделить на несколько этапов:</w:t></w:r></w:p><w:p><w:pPr><w:jc w:val="both" /><w:rPr><w:rFonts w:ascii="Times New Roman" w:eastAsia="Times New Roman" w:hAnsi="Times New Roman" w:hint="default" /><w:b w:val="0" /><w:bCs w:val="0" /><w:sz w:val="24" /><w:szCs w:val="24" /><w:rtl w:val="off"/></w:rPr></w:pPr><w:r><w:rPr><w:caps w:val="off"/><w:rFonts w:ascii="Times New Roman" w:eastAsia="Times New Roman" w:hAnsi="Times New Roman" w:cs="&quot;PT Sans&quot;" /><w:b w:val="0" /><w:i w:val="0" /><w:sz w:val="24" /><w:szCs w:val="24" /><w:rtl w:val="off"/></w:rPr><w:t>1)</w:t></w:r><w:r><w:rPr><w:caps w:val="off"/><w:rFonts w:ascii="&quot;PT Sans&quot;" w:eastAsia="&quot;PT Sans&quot;" w:hAnsi="&quot;PT Sans&quot;" w:cs="&quot;PT Sans&quot;" /><w:b w:val="0" /><w:i w:val="0" /><w:sz w:val="22" /><w:rtl w:val="off"/></w:rPr><w:t xml:space="preserve"> </w:t></w:r><w:r><w:rPr><w:caps w:val="off"/><w:rFonts w:ascii="Times New Roman" w:eastAsia="Times New Roman" w:hAnsi="Times New Roman" w:cs="&quot;PT Sans&quot;" /><w:b w:val="0" /><w:i w:val="0" /><w:sz w:val="24" /><w:szCs w:val="24" /></w:rPr><w:t>Название произведения. Краткие сведения об авторах. Полезно прослушать произведение в концертном исполнении, используя аудио- или видеозапись.</w:t></w:r></w:p><w:p><w:pPr><w:jc w:val="both" /><w:rPr><w:b w:val="0" /><w:bCs w:val="0" /><w:sz w:val="24" /><w:szCs w:val="24" /><w:rtl w:val="off"/></w:rPr></w:pPr><w:r><w:rPr><w:b w:val="0" /><w:bCs w:val="0" /><w:sz w:val="24" /><w:szCs w:val="24" /><w:rtl w:val="off"/></w:rPr><w:t>2) Анализ нотного текста:</w:t></w:r></w:p><w:p><w:pPr><w:ind w:left="0" w:right="0" w:firstLine="0"/><w:jc w:val="both" /><w:spacing w:after="150" w:before="0" /><w:rPr><w:sz w:val="24" /><w:szCs w:val="24" /></w:rPr></w:pPr><w:r><w:rPr><w:sz w:val="24" /><w:szCs w:val="24" /></w:rPr><w:t>- определение тональности и основных гармонических функций;</w:t></w:r></w:p><w:p><w:pPr><w:ind w:left="0" w:right="0" w:firstLine="0"/><w:jc w:val="both" /><w:spacing w:after="150" w:before="0" /><w:rPr><w:sz w:val="24" /><w:szCs w:val="24" /></w:rPr></w:pPr><w:r><w:rPr><w:sz w:val="24" /><w:szCs w:val="24" /></w:rPr><w:t>- анализ мелодии солиста;</w:t></w:r></w:p><w:p><w:pPr><w:ind w:left="0" w:right="0" w:firstLine="0"/><w:jc w:val="both" /><w:spacing w:after="150" w:before="0" /><w:rPr><w:sz w:val="24" /><w:szCs w:val="24" /></w:rPr></w:pPr><w:r><w:rPr><w:sz w:val="24" /><w:szCs w:val="24" /></w:rPr><w:t>- анализ партии аккомпанемента (тип фактуры, динамика и т. п. );</w:t></w:r></w:p><w:p><w:pPr><w:jc w:val="both" /><w:rPr><w:b w:val="0" /><w:bCs w:val="0" /><w:sz w:val="24" /><w:szCs w:val="24" /><w:rtl w:val="off"/></w:rPr></w:pPr><w:r><w:rPr><w:sz w:val="24" /><w:szCs w:val="24" /></w:rPr><w:t>- характер исполнения, встречающиеся термины.</w:t></w:r></w:p><w:p><w:pPr><w:ind w:left="0" w:right="0" w:firstLine="0"/><w:jc w:val="both" /><w:spacing w:after="150" w:before="0" /><w:rPr><w:sz w:val="24" /><w:szCs w:val="24" /></w:rPr></w:pPr><w:r><w:rPr><w:b w:val="0" /><w:bCs w:val="0" /><w:sz w:val="24" /><w:szCs w:val="24" /><w:rtl w:val="off"/></w:rPr><w:t xml:space="preserve">3) </w:t></w:r><w:r><w:rPr><w:sz w:val="24" /><w:szCs w:val="24" /></w:rPr><w:t>Проигрывание произведения с листа в ансамбле с преподавателем:</w:t></w:r></w:p><w:p><w:pPr><w:ind w:left="0" w:right="0" w:firstLine="0"/><w:jc w:val="both" /><w:spacing w:after="150" w:before="0" /><w:rPr><w:sz w:val="24" /><w:szCs w:val="24" /></w:rPr></w:pPr><w:r><w:rPr><w:sz w:val="24" /><w:szCs w:val="24" /></w:rPr><w:t>а) ученик исполняет партию солиста, преподаватель - партию аккомпанемента;</w:t></w:r></w:p><w:p><w:pPr><w:jc w:val="both" /><w:rPr><w:b w:val="0" /><w:bCs w:val="0" /><w:sz w:val="24" /><w:szCs w:val="24" /><w:rtl w:val="off"/></w:rPr></w:pPr><w:r><w:rPr><w:sz w:val="24" /><w:szCs w:val="24" /></w:rPr><w:t>б) ученик исполняет партию аккомпанемента, преподаватель - партию солиста.</w:t></w:r><w:r><w:rPr><w:b w:val="0" /><w:bCs w:val="0" /><w:sz w:val="24" /><w:szCs w:val="24" /><w:rtl w:val="off"/></w:rPr><w:t xml:space="preserve">       </w:t></w:r></w:p><w:p><w:pPr><w:jc w:val="both" /><w:rPr><w:caps w:val="off"/><w:rFonts w:ascii="Times New Roman" w:eastAsia="Times New Roman" w:hAnsi="Times New Roman" w:cs="&quot;PT Sans&quot;" /><w:b w:val="0" /><w:i w:val="0" /><w:sz w:val="24" /><w:szCs w:val="24" /><w:rtl w:val="off"/></w:rPr></w:pPr><w:r><w:rPr><w:b w:val="0" /><w:bCs w:val="0" /><w:sz w:val="24" /><w:szCs w:val="24" /><w:rtl w:val="off"/></w:rPr><w:t xml:space="preserve">4) </w:t></w:r><w:r><w:rPr><w:caps w:val="off"/><w:rFonts w:ascii="Times New Roman" w:eastAsia="Times New Roman" w:hAnsi="Times New Roman" w:cs="&quot;PT Sans&quot;" /><w:b w:val="0" /><w:i w:val="0" /><w:sz w:val="24" /><w:szCs w:val="24" /></w:rPr><w:t>Детальное разучивание аккомпанемента</w:t></w:r><w:r><w:rPr><w:caps w:val="off"/><w:rFonts w:ascii="Times New Roman" w:eastAsia="Times New Roman" w:hAnsi="Times New Roman" w:cs="&quot;PT Sans&quot;" /><w:b w:val="0" /><w:i w:val="0" /><w:sz w:val="24" /><w:szCs w:val="24" /><w:rtl w:val="off"/></w:rPr><w:t>.</w:t></w:r></w:p><w:p><w:pPr><w:jc w:val="both" /><w:rPr><w:rFonts w:ascii="Times New Roman" w:eastAsia="Times New Roman" w:hAnsi="Times New Roman" /><w:b w:val="0" /><w:bCs w:val="0" /><w:sz w:val="24" /><w:szCs w:val="24" /><w:rtl w:val="off"/></w:rPr></w:pPr><w:r><w:rPr><w:caps w:val="off"/><w:rFonts w:ascii="Times New Roman" w:eastAsia="Times New Roman" w:hAnsi="Times New Roman" w:cs="&quot;PT Sans&quot;" /><w:b w:val="0" /><w:i w:val="0" /><w:sz w:val="24" /><w:szCs w:val="24" /><w:rtl w:val="off"/></w:rPr><w:t xml:space="preserve">    </w:t></w:r><w:r><w:rPr><w:rFonts w:ascii="Times New Roman" w:eastAsia="Times New Roman" w:hAnsi="Times New Roman" w:hint="default" /><w:b w:val="0" /><w:bCs w:val="0" /><w:sz w:val="24" /><w:szCs w:val="24" /><w:rtl w:val="off"/></w:rPr><w:t>Очень важно научить ученика умению следить одновременно за строчкой солиста и фортепианным сопровождением, чтобы в нужный момент уметь “поймать”   солиста в любом такте произведения. Это довольно трудная задача, особенно для начинающего, т.к. здесь необоходимо быстро ориентироваться в тексте, видеть не привычный двухстрочный текст, а трехстрочный. Этот навык приобретается постепенно. Полезно поиграть строчку баса и строчку солиста, таким образом как бы расширить угол привычного для пианиста обзора.</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xml:space="preserve">    И после того как будет освоен текст, когда ученик легко и свободно сможет его исполнять, при этом следить за строчкой солиста, можно приступить к следующему этапу: работа с солистом. Она включает в себя следующие моменты: </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проговаривание динамических, темповых, агогических моментов, согласование их с солистом;</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отработка синхронности звучания;</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xml:space="preserve">- отработака динамического баланса между партиями. Здесь важно учитывать и особенности инструмента или голоса. </w:t></w:r><w:r><w:rPr><w:caps w:val="off"/><w:rFonts w:ascii="Times New Roman" w:eastAsia="Times New Roman" w:hAnsi="Times New Roman" w:cs="&quot;PT Sans&quot;" /><w:b w:val="0" /><w:i w:val="0" /><w:sz w:val="24" /><w:szCs w:val="24" /></w:rPr><w:t>Многое в динамическом плане зависит от стиля и времени написания произведения. В музыке старинных мастеров очень важна партия басового голоса, так как в этой музыке всё строится на гармоническом развитии, а басовый голос и представляет собой ладовую опору. Поэтому, концертмейстер должен провести эту партию довольно выпукло, чтобы солист легче ощущал гармоническую окраску своей мелодической линии.</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xml:space="preserve">6) Обсуждение художественного образа произведения и воплощение его на практике. </w:t></w:r></w:p><w:p><w:pPr><w:jc w:val="both" /><w:rPr><w:b w:val="0" /><w:bCs w:val="0" /><w:sz w:val="24" /><w:szCs w:val="24" /><w:rtl w:val="off"/></w:rPr></w:pPr><w:r><w:rPr><w:caps w:val="off"/><w:rFonts w:ascii="Times New Roman" w:eastAsia="Times New Roman" w:hAnsi="Times New Roman" w:cs="&quot;PT Sans&quot;" /><w:b w:val="0" /><w:i w:val="0" /><w:sz w:val="24" /><w:szCs w:val="24" /><w:rtl w:val="off"/></w:rPr><w:t xml:space="preserve">     Обязательно нужно проговаривать  содержание и мысль, которые вкладывает каждый из учатников ансамбля, дабы добиться единства ансамбля. Только совместная творческая работа поможет создать полноценный художественный образ музыкального произведения!</w:t></w:r></w:p><w:p><w:pPr><w:jc w:val="both" /><w:rPr><w:b w:val="0" /><w:bCs w:val="0" /><w:sz w:val="20" /><w:szCs w:val="20" /><w:rtl w:val="off"/></w:rPr></w:pPr><w:r><w:rPr><w:b w:val="0" /><w:bCs w:val="0" /><w:sz w:val="20" /><w:szCs w:val="20" /><w:rtl w:val="off"/></w:rPr><w:t xml:space="preserve">       </w:t></w:r></w:p><w:p><w:pPr><w:jc w:val="both" /><w:rPr><w:b /><w:bCs /><w:sz w:val="24" /><w:szCs w:val="24" /><w:rtl w:val="off"/></w:rPr></w:pPr><w:r><w:rPr><w:b w:val="0" /><w:bCs w:val="0" /><w:sz w:val="20" /><w:szCs w:val="20" /><w:rtl w:val="off"/></w:rPr><w:t xml:space="preserve">      </w:t></w:r><w:r><w:rPr><w:b /><w:bCs /><w:sz w:val="24" /><w:szCs w:val="24" /><w:rtl w:val="off"/></w:rPr><w:t>3.  Особенности работы в ансамбле со струнно-смычковым инструментом (скрипкой)</w:t></w:r></w:p><w:p><w:pPr><w:jc w:val="both" /><w:rPr><w:b /><w:bCs /><w:sz w:val="24" /><w:szCs w:val="24" /><w:rtl w:val="off"/></w:rPr></w:pPr></w:p><w:p><w:pPr><w:jc w:val="both" /><w:rPr><w:b w:val="0" /><w:bCs w:val="0" /><w:sz w:val="24" /><w:szCs w:val="24" /><w:rtl w:val="off"/></w:rPr></w:pPr><w:r><w:rPr><w:b /><w:bCs /><w:sz w:val="24" /><w:szCs w:val="24" /><w:rtl w:val="off"/></w:rPr><w:t xml:space="preserve">      </w:t></w:r><w:r><w:rPr><w:b w:val="0" /><w:bCs w:val="0" /><w:sz w:val="24" /><w:szCs w:val="24" /><w:rtl w:val="off"/></w:rPr><w:t xml:space="preserve"> При</w:t></w:r><w:r><w:rPr><w:b /><w:bCs /><w:sz w:val="24" /><w:szCs w:val="24" /><w:rtl w:val="off"/></w:rPr><w:t xml:space="preserve"> </w:t></w:r><w:r><w:rPr><w:b w:val="0" /><w:bCs w:val="0" /><w:sz w:val="24" /><w:szCs w:val="24" /><w:rtl w:val="off"/></w:rPr><w:t xml:space="preserve">работе с солистом скрипачом учитываются особенности данного инструмента. В первую очередь ученик должен узнать и понять основные штрихи, которыми скрипач-солист пользуется при игре. </w:t></w:r></w:p><w:p><w:pPr><w:ind w:firstLine="0"/><w:jc w:val="both" /><w:spacing w:line="285" w:lineRule="atLeast" /><w:rPr></w:rPr></w:pPr><w:r><w:rPr><w:b /><w:bCs /><w:sz w:val="24" /><w:szCs w:val="24" /><w:rtl w:val="off"/></w:rPr><w:t xml:space="preserve">     </w:t></w:r><w:r><w:rPr><w:rFonts w:ascii="Times New Roman" w:eastAsia="Times New Roman" w:hAnsi="Times New Roman" w:hint="default" /><w:sz w:val="24" /><w:szCs w:val="24" /></w:rPr><w:t>Одним из основных штрихов на струнных является detache</w:t></w:r><w:r><w:rPr><w:rFonts w:ascii="Times New Roman" w:eastAsia="Times New Roman" w:hAnsi="Times New Roman" w:hint="default" /><w:sz w:val="24" /><w:szCs w:val="24" /><w:rtl w:val="off"/></w:rPr><w:t xml:space="preserve"> (д</w:t></w:r><w:r><w:rPr></w:rPr><w:t>еташе́</w:t></w:r><w:r><w:rPr><w:rtl w:val="off"/></w:rPr><w:t>)</w:t></w:r><w:r><w:rPr><w:rFonts w:ascii="Times New Roman" w:eastAsia="Times New Roman" w:hAnsi="Times New Roman" w:hint="default" /><w:sz w:val="24" /><w:szCs w:val="24" /></w:rPr><w:t>. В отличие  от связного legato, исполняется отдельными движениями смычка со сменой направления на каждом звуке. Detache не имеет специального обозначения, обычно на него указывает отсутствие лиг над нотами. Звучание этого штриха меняется в зависимости от того – берется оно всем смычком, большей или меньшей его частью, медленно или быстро. На фортепиано этого штриха нет, наиболее соответствует струнным особый вид фортепианного non legato</w:t></w:r><w:r><w:rPr><w:rFonts w:ascii="Times New Roman" w:eastAsia="Times New Roman" w:hAnsi="Times New Roman" w:hint="default" /><w:sz w:val="24" /><w:szCs w:val="24" /><w:rtl w:val="off"/></w:rPr><w:t xml:space="preserve"> (</w:t></w:r><w:r><w:rPr><w:rFonts w:ascii="Times New Roman" w:eastAsia="Times New Roman" w:hAnsi="Times New Roman" w:hint="default" /><w:sz w:val="20" /><w:szCs w:val="20" /><w:rtl w:val="off"/></w:rPr><w:t>нон легато</w:t></w:r><w:r><w:rPr><w:rFonts w:ascii="Times New Roman" w:eastAsia="Times New Roman" w:hAnsi="Times New Roman" w:hint="default" /><w:sz w:val="24" /><w:szCs w:val="24" /><w:rtl w:val="off"/></w:rPr><w:t>)</w:t></w:r><w:r><w:rPr><w:rFonts w:ascii="Times New Roman" w:eastAsia="Times New Roman" w:hAnsi="Times New Roman" w:hint="default" /><w:sz w:val="24" /><w:szCs w:val="24" /></w:rPr><w:t>, когда отдельное звучание каждой ноты осуществляется снятием пальца с клавиши непосредственно перед взятием следующего.</w:t></w:r></w:p><w:p><w:pPr><w:jc w:val="both" /><w:rPr><w:rtl w:val="off"/></w:rPr></w:pPr><w:r><w:rPr><w:rtl w:val="off"/></w:rPr><w:t xml:space="preserve">       </w:t></w:r><w:r><w:rPr><w:rFonts w:ascii="Times New Roman" w:eastAsia="Times New Roman" w:hAnsi="Times New Roman" w:hint="default" /><w:sz w:val="24" /><w:szCs w:val="24" /></w:rPr><w:t>Средства для достижения разнохарактерного staccato на струнных в некоторой степени аналогичны фортепианным. Имеют специальные обозначения:  spiccato</w:t></w:r><w:r><w:rPr><w:rFonts w:ascii="Times New Roman" w:eastAsia="Times New Roman" w:hAnsi="Times New Roman" w:hint="default" /><w:sz w:val="24" /><w:szCs w:val="24" /><w:rtl w:val="off"/></w:rPr><w:t xml:space="preserve"> (</w:t></w:r><w:r><w:rPr><w:rFonts w:ascii="Times New Roman" w:eastAsia="Times New Roman" w:hAnsi="Times New Roman" w:hint="default" /><w:sz w:val="20" /><w:szCs w:val="20" /><w:rtl w:val="off"/></w:rPr><w:t>спиккато</w:t></w:r><w:r><w:rPr><w:rFonts w:ascii="Times New Roman" w:eastAsia="Times New Roman" w:hAnsi="Times New Roman" w:hint="default" /><w:sz w:val="24" /><w:szCs w:val="24" /><w:rtl w:val="off"/></w:rPr><w:t>)</w:t></w:r><w:r><w:rPr><w:rFonts w:ascii="Times New Roman" w:eastAsia="Times New Roman" w:hAnsi="Times New Roman" w:hint="default" /><w:sz w:val="24" /><w:szCs w:val="24" /></w:rPr><w:t>, sautille</w:t></w:r><w:r><w:rPr><w:rFonts w:ascii="Times New Roman" w:eastAsia="Times New Roman" w:hAnsi="Times New Roman" w:hint="default" /><w:sz w:val="24" /><w:szCs w:val="24" /><w:rtl w:val="off"/></w:rPr><w:t xml:space="preserve"> (</w:t></w:r><w:r><w:rPr><w:rFonts w:ascii="Times New Roman" w:eastAsia="Times New Roman" w:hAnsi="Times New Roman" w:hint="default" /><w:sz w:val="20" /><w:szCs w:val="20" /><w:rtl w:val="off"/></w:rPr><w:t>с</w:t></w:r><w:r><w:rPr><w:rFonts w:ascii="Times New Roman" w:eastAsia="Times New Roman" w:hAnsi="Times New Roman" w:hint="default" /><w:sz w:val="20" /><w:szCs w:val="20" /></w:rPr><w:t>отийе</w:t></w:r><w:r><w:rPr><w:rFonts w:ascii="Times New Roman" w:eastAsia="Times New Roman" w:hAnsi="Times New Roman" w:hint="default" /><w:sz w:val="24" /><w:szCs w:val="24" /><w:rtl w:val="off"/></w:rPr><w:t>)</w:t></w:r><w:r><w:rPr><w:rFonts w:ascii="Times New Roman" w:eastAsia="Times New Roman" w:hAnsi="Times New Roman" w:hint="default" /><w:sz w:val="24" /><w:szCs w:val="24" /></w:rPr><w:t>, martle</w:t></w:r><w:r><w:rPr><w:rFonts w:ascii="Times New Roman" w:eastAsia="Times New Roman" w:hAnsi="Times New Roman" w:hint="default" /><w:sz w:val="24" /><w:szCs w:val="24" /><w:rtl w:val="off"/></w:rPr><w:t xml:space="preserve"> (</w:t></w:r><w:r><w:rPr><w:caps w:val="off"/><w:rFonts w:ascii="Times New Roman" w:eastAsia="Times New Roman" w:hAnsi="Times New Roman" w:cs="&quot;YS Text&quot;" /><w:b w:val="0" /><w:i w:val="0" /><w:sz w:val="20" /><w:szCs w:val="20" /></w:rPr><w:t>мартле</w:t></w:r><w:r><w:rPr><w:caps w:val="off"/><w:rFonts w:ascii="Times New Roman" w:eastAsia="Times New Roman" w:hAnsi="Times New Roman" w:cs="&quot;YS Text&quot;" /><w:b w:val="0" /><w:i w:val="0" /><w:sz w:val="24" /><w:szCs w:val="24" /><w:rtl w:val="off"/></w:rPr><w:t>)</w:t></w:r><w:r><w:rPr><w:rFonts w:ascii="Times New Roman" w:eastAsia="Times New Roman" w:hAnsi="Times New Roman" w:hint="default" /><w:sz w:val="24" /><w:szCs w:val="24" /></w:rPr><w:t xml:space="preserve"> и другие. Особое место на струнных занимает pizzicato</w:t></w:r><w:r><w:rPr><w:rFonts w:ascii="Times New Roman" w:eastAsia="Times New Roman" w:hAnsi="Times New Roman" w:hint="default" /><w:sz w:val="24" /><w:szCs w:val="24" /><w:rtl w:val="off"/></w:rPr><w:t xml:space="preserve"> (</w:t></w:r><w:r><w:rPr><w:rFonts w:ascii="Times New Roman" w:eastAsia="Times New Roman" w:hAnsi="Times New Roman" w:hint="default" /><w:sz w:val="20" /><w:szCs w:val="20" /><w:rtl w:val="off"/></w:rPr><w:t>пиццикато</w:t></w:r><w:r><w:rPr><w:rFonts w:ascii="Times New Roman" w:eastAsia="Times New Roman" w:hAnsi="Times New Roman" w:hint="default" /><w:sz w:val="24" /><w:szCs w:val="24" /><w:rtl w:val="off"/></w:rPr><w:t>)</w:t></w:r><w:r><w:rPr><w:rFonts w:ascii="Times New Roman" w:eastAsia="Times New Roman" w:hAnsi="Times New Roman" w:hint="default" /><w:sz w:val="24" /><w:szCs w:val="24" /></w:rPr><w:t>. Звуки pizzicato неизбежно будут слабее, чем взятые смычком.</w:t></w:r><w:r><w:rPr><w:rFonts w:ascii="Times New Roman" w:eastAsia="Times New Roman" w:hAnsi="Times New Roman" w:hint="default" /><w:sz w:val="24" /><w:szCs w:val="24" /><w:rtl w:val="off"/></w:rPr><w:t xml:space="preserve"> Соответственно, партия акомпанирующего должна звучать как можно тише, чтобы не заглушить солиста.</w:t></w:r></w:p><w:p><w:pPr><w:ind w:firstLine="0"/><w:jc w:val="both" /><w:spacing w:line="285" w:lineRule="atLeast" /></w:pPr><w:r><w:rPr><w:rtl w:val="off"/></w:rPr><w:t xml:space="preserve">        </w:t></w:r><w:r><w:rPr><w:sz w:val="24" /><w:szCs w:val="24" /><w:rtl w:val="off"/></w:rPr><w:t xml:space="preserve">Ученик </w:t></w:r><w:r><w:rPr><w:sz w:val="24" /><w:szCs w:val="24" /></w:rPr><w:t xml:space="preserve">должен внимательно слушать партию скрипача и стараться воплощать в своей игре его штриховые особенности для уточнения музыкальной мысли и единства. Но здесь есть свои нюансы. Лига принадлежит к тем знакам, которые в партии скрипача могут иметь нетождественный смысл. Они могут носить сугубо технический характер, ставиться авторами из соображений удобства исполнения. Поэтому смычковая лига не исключает возможности перерыва звучания, паузы, а её отсутствие – возможности непрерывного звучания. Такие лиги можно встретить даже в произведениях для фортепиано, например, в творческом наследии П. И. Чайковского. Но бывают и другие лиги, определяющие строение музыкальной речи. Их называют фразировочными или смысловыми. </w:t></w:r><w:r><w:rPr><w:sz w:val="24" /><w:szCs w:val="24" /><w:rtl w:val="off"/></w:rPr><w:t>Роль аккапонирующего</w:t></w:r><w:r><w:rPr><w:sz w:val="24" /><w:szCs w:val="24" /></w:rPr><w:t xml:space="preserve"> </w:t></w:r><w:r><w:rPr><w:sz w:val="24" /><w:szCs w:val="24" /><w:rtl w:val="off"/></w:rPr><w:t xml:space="preserve">- </w:t></w:r><w:r><w:rPr><w:sz w:val="24" /><w:szCs w:val="24" /></w:rPr><w:t xml:space="preserve">различать функции лиг и поддерживать </w:t></w:r><w:r><w:rPr><w:sz w:val="24" /><w:szCs w:val="24" /><w:rtl w:val="off"/></w:rPr><w:t>легатное</w:t></w:r><w:r><w:rPr><w:sz w:val="24" /><w:szCs w:val="24" /></w:rPr><w:t xml:space="preserve"> звучанием при смене смычка. </w:t></w:r></w:p><w:p><w:pPr><w:jc w:val="both" /><w:rPr><w:rtl w:val="off"/></w:rPr></w:pPr><w:r><w:rPr><w:rtl w:val="off"/></w:rPr><w:t xml:space="preserve">        </w:t></w:r><w:r><w:rPr><w:sz w:val="24" /><w:szCs w:val="24" /><w:rtl w:val="off"/></w:rPr><w:t>Педалью это отдельный этап</w:t></w:r><w:r><w:rPr><w:sz w:val="24" /><w:szCs w:val="24" /></w:rPr><w:t xml:space="preserve"> </w:t></w:r><w:r><w:rPr><w:sz w:val="24" /><w:szCs w:val="24" /><w:rtl w:val="off"/></w:rPr><w:t>работы. Она также находиться в полном контакте</w:t></w:r><w:r><w:rPr><w:sz w:val="24" /><w:szCs w:val="24" /></w:rPr><w:t xml:space="preserve"> с гармоническим составом звуковой скрипичной партии, не внося в неё смыслового диссонанса. К числу специфических фортепианных приёмов относится исполнение staccato на педали, что обогащает звучание обертонами. Педаль снимается вместе со снятием руки с клавиш или позже. </w:t></w:r></w:p><w:p><w:pPr><w:jc w:val="both" /><w:rPr><w:caps w:val="off"/><w:rFonts w:ascii="Times New Roman" w:eastAsia="Times New Roman" w:hAnsi="Times New Roman" w:cs="&quot;PT Sans&quot;" /><w:b w:val="0" /><w:i w:val="0" /><w:sz w:val="24" /><w:szCs w:val="24" /><w:rtl w:val="off"/></w:rPr></w:pPr><w:r><w:rPr><w:b /><w:bCs /><w:sz w:val="24" /><w:szCs w:val="24" /><w:rtl w:val="off"/></w:rPr><w:t xml:space="preserve">         </w:t></w:r><w:r><w:rPr><w:rFonts w:ascii="Times New Roman" w:eastAsia="Times New Roman" w:hAnsi="Times New Roman" w:hint="default" /><w:b w:val="0" /><w:bCs w:val="0" /><w:sz w:val="24" /><w:szCs w:val="24" /><w:rtl w:val="off"/></w:rPr><w:t>Учитываются также особенности звукоизвлечения на скрипке. Напрмер,</w:t></w:r><w:r><w:rPr><w:caps w:val="off"/><w:rFonts w:ascii="Times New Roman" w:eastAsia="Times New Roman" w:hAnsi="Times New Roman" w:cs="&quot;PT Sans&quot;" /><w:b w:val="0" /><w:i w:val="0" /><w:sz w:val="24" /><w:szCs w:val="24" /></w:rPr><w:t xml:space="preserve"> аккорды  </w:t></w:r><w:r><w:rPr><w:caps w:val="off"/><w:rFonts w:ascii="Times New Roman" w:eastAsia="Times New Roman" w:hAnsi="Times New Roman" w:cs="&quot;PT Sans&quot;" /><w:b w:val="0" /><w:i w:val="0" /><w:sz w:val="24" /><w:szCs w:val="24" /><w:rtl w:val="off"/></w:rPr><w:t>на скрипке</w:t></w:r><w:r><w:rPr><w:caps w:val="off"/><w:rFonts w:ascii="Times New Roman" w:eastAsia="Times New Roman" w:hAnsi="Times New Roman" w:cs="&quot;PT Sans&quot;" /><w:b w:val="0" /><w:i w:val="0" /><w:sz w:val="24" /><w:szCs w:val="24" /></w:rPr><w:t xml:space="preserve"> звучат немного с оттяжкой. Существует даже такое словосочетание в обиходе «сломать аккорд». Ведь чтобы охватить одновременно все струны, скрипачу приходится совмещать в своем арсенале несколько движений. Поэтому начало аккорда берется за счет предыдущей доли. Это </w:t></w:r><w:r><w:rPr><w:caps w:val="off"/><w:rFonts w:ascii="Times New Roman" w:eastAsia="Times New Roman" w:hAnsi="Times New Roman" w:cs="&quot;PT Sans&quot;" /><w:b w:val="0" /><w:i w:val="0" /><w:sz w:val="24" /><w:szCs w:val="24" /><w:rtl w:val="off"/></w:rPr><w:t>нужно объяснить начинающему</w:t></w:r><w:r><w:rPr><w:caps w:val="off"/><w:rFonts w:ascii="Times New Roman" w:eastAsia="Times New Roman" w:hAnsi="Times New Roman" w:cs="&quot;PT Sans&quot;" /><w:b w:val="0" /><w:i w:val="0" /><w:sz w:val="24" /><w:szCs w:val="24" /></w:rPr><w:t xml:space="preserve"> концертмейстер</w:t></w:r><w:r><w:rPr><w:caps w:val="off"/><w:rFonts w:ascii="Times New Roman" w:eastAsia="Times New Roman" w:hAnsi="Times New Roman" w:cs="&quot;PT Sans&quot;" /><w:b w:val="0" /><w:i w:val="0" /><w:sz w:val="24" /><w:szCs w:val="24" /><w:rtl w:val="off"/></w:rPr><w:t>у, что</w:t></w:r><w:r><w:rPr><w:caps w:val="off"/><w:rFonts w:ascii="Times New Roman" w:eastAsia="Times New Roman" w:hAnsi="Times New Roman" w:cs="&quot;PT Sans&quot;" /><w:b w:val="0" /><w:i w:val="0" /><w:sz w:val="24" /><w:szCs w:val="24" /></w:rPr><w:t xml:space="preserve"> </w:t></w:r><w:r><w:rPr><w:caps w:val="off"/><w:rFonts w:ascii="Times New Roman" w:eastAsia="Times New Roman" w:hAnsi="Times New Roman" w:cs="&quot;PT Sans&quot;" /><w:b w:val="0" /><w:i w:val="0" /><w:sz w:val="24" /><w:szCs w:val="24" /><w:rtl w:val="off"/></w:rPr><w:t>и</w:t></w:r><w:r><w:rPr><w:caps w:val="off"/><w:rFonts w:ascii="Times New Roman" w:eastAsia="Times New Roman" w:hAnsi="Times New Roman" w:cs="&quot;PT Sans&quot;" /><w:b w:val="0" /><w:i w:val="0" /><w:sz w:val="24" /><w:szCs w:val="24" /></w:rPr><w:t xml:space="preserve">грать сопровождение надо немного позже, чтобы не разойтись в тексте с солистом.  Если же ломаные аккорды чередуются с мелкими нотами, то пианист должен выждать, когда </w:t></w:r><w:r><w:rPr><w:caps w:val="off"/><w:rFonts w:ascii="Times New Roman" w:eastAsia="Times New Roman" w:hAnsi="Times New Roman" w:cs="&quot;PT Sans&quot;" /><w:b w:val="0" /><w:i w:val="0" /><w:sz w:val="24" /><w:szCs w:val="24" /><w:rtl w:val="off"/></w:rPr><w:t>солист</w:t></w:r><w:r><w:rPr><w:caps w:val="off"/><w:rFonts w:ascii="Times New Roman" w:eastAsia="Times New Roman" w:hAnsi="Times New Roman" w:cs="&quot;PT Sans&quot;" /><w:b w:val="0" /><w:i w:val="0" /><w:sz w:val="24" /><w:szCs w:val="24" /></w:rPr><w:t xml:space="preserve"> все как следует озвучит в аккордах</w:t></w:r><w:r><w:rPr><w:caps w:val="off"/><w:rFonts w:ascii="Times New Roman" w:eastAsia="Times New Roman" w:hAnsi="Times New Roman" w:cs="&quot;PT Sans&quot;" /><w:b w:val="0" /><w:i w:val="0" /><w:sz w:val="24" /><w:szCs w:val="24" /><w:rtl w:val="off"/></w:rPr><w:t>.</w:t></w:r><w:r><w:rPr><w:caps w:val="off"/><w:rFonts w:ascii="Times New Roman" w:eastAsia="Times New Roman" w:hAnsi="Times New Roman" w:cs="&quot;PT Sans&quot;" /><w:b w:val="0" /><w:i w:val="0" /><w:sz w:val="24" /><w:szCs w:val="24" /></w:rPr><w:t xml:space="preserve"> </w:t></w:r></w:p><w:p><w:pPr><w:jc w:val="both" /><w:rPr><w:caps w:val="off"/><w:rFonts w:ascii="Times New Roman" w:eastAsia="Times New Roman" w:hAnsi="Times New Roman" w:cs="&quot;PT Sans&quot;" /><w:b w:val="0" /><w:i w:val="0" /><w:sz w:val="24" /><w:szCs w:val="24" /><w:rtl w:val="off"/></w:rPr></w:pPr><w:r><w:rPr><w:caps w:val="off"/><w:rFonts w:ascii="Times New Roman" w:eastAsia="Times New Roman" w:hAnsi="Times New Roman" w:cs="&quot;PT Sans&quot;" /><w:b w:val="0" /><w:i w:val="0" /><w:sz w:val="24" /><w:szCs w:val="24" /><w:rtl w:val="off"/></w:rPr><w:t xml:space="preserve">         </w:t></w:r><w:r><w:rPr><w:caps w:val="off"/><w:rFonts w:ascii="Times New Roman" w:eastAsia="Times New Roman" w:hAnsi="Times New Roman" w:cs="&quot;PT Sans&quot;" /><w:b w:val="0" /><w:i w:val="0" /><w:sz w:val="24" /><w:szCs w:val="24" /></w:rPr><w:t>Во время его звучания</w:t></w:r><w:r><w:rPr><w:caps w:val="off"/><w:rFonts w:ascii="Times New Roman" w:eastAsia="Times New Roman" w:hAnsi="Times New Roman" w:cs="&quot;PT Sans&quot;" /><w:b w:val="0" /><w:i w:val="0" /><w:sz w:val="24" /><w:szCs w:val="24" /><w:rtl w:val="off"/></w:rPr><w:t xml:space="preserve"> флажолета (</w:t></w:r><w:r><w:rPr><w:caps w:val="off"/><w:rFonts w:ascii="Times New Roman" w:eastAsia="Times New Roman" w:hAnsi="Times New Roman" w:cs="&quot;PT Sans&quot;" /><w:b w:val="0" /><w:i w:val="0" /><w:sz w:val="24" /><w:szCs w:val="24" /></w:rPr><w:t>своеобразный высокий звук, извлекаемый особым способом</w:t></w:r><w:r><w:rPr><w:caps w:val="off"/><w:rFonts w:ascii="Times New Roman" w:eastAsia="Times New Roman" w:hAnsi="Times New Roman" w:cs="&quot;PT Sans&quot;" /><w:b w:val="0" /><w:i w:val="0" /><w:sz w:val="24" /><w:szCs w:val="24" /><w:rtl w:val="off"/></w:rPr><w:t xml:space="preserve">) </w:t></w:r><w:r><w:rPr><w:caps w:val="off"/><w:rFonts w:ascii="Times New Roman" w:eastAsia="Times New Roman" w:hAnsi="Times New Roman" w:cs="&quot;PT Sans&quot;" /><w:b w:val="0" /><w:i w:val="0" /><w:sz w:val="24" /><w:szCs w:val="24" /></w:rPr><w:t xml:space="preserve">, для соблюдения звукового баланса, сопровождение должно звучать тише. </w:t></w:r></w:p><w:p><w:pPr><w:jc w:val="both" /><w:rPr><w:caps w:val="off"/><w:rFonts w:ascii="Times New Roman" w:eastAsia="Times New Roman" w:hAnsi="Times New Roman" w:cs="&quot;PT Sans&quot;" /><w:b w:val="0" /><w:i w:val="0" /><w:sz w:val="24" /><w:szCs w:val="24" /><w:rtl w:val="off"/></w:rPr></w:pPr><w:r><w:rPr><w:rFonts w:ascii="Times New Roman" w:eastAsia="Times New Roman" w:hAnsi="Times New Roman" w:hint="default" /><w:b /><w:bCs /><w:sz w:val="24" /><w:szCs w:val="24" /><w:rtl w:val="off"/></w:rPr><w:t xml:space="preserve">         </w:t></w:r><w:r><w:rPr><w:rFonts w:ascii="Times New Roman" w:eastAsia="Times New Roman" w:hAnsi="Times New Roman" w:hint="default" /><w:b w:val="0" /><w:bCs w:val="0" /><w:sz w:val="24" /><w:szCs w:val="24" /><w:rtl w:val="off"/></w:rPr><w:t xml:space="preserve">Еще одна особенность смычковых инструментов это </w:t></w:r><w:r><w:rPr><w:caps w:val="off"/><w:rFonts w:ascii="Times New Roman" w:eastAsia="Times New Roman" w:hAnsi="Times New Roman" w:cs="&quot;PT Sans&quot;" /><w:b w:val="0" /><w:i w:val="0" /><w:sz w:val="24" /><w:szCs w:val="24" /></w:rPr><w:t xml:space="preserve"> длинн</w:t></w:r><w:r><w:rPr><w:caps w:val="off"/><w:rFonts w:ascii="Times New Roman" w:eastAsia="Times New Roman" w:hAnsi="Times New Roman" w:cs="&quot;PT Sans&quot;" /><w:b w:val="0" /><w:i w:val="0" /><w:sz w:val="24" /><w:szCs w:val="24" /><w:rtl w:val="off"/></w:rPr><w:t>ые</w:t></w:r><w:r><w:rPr><w:caps w:val="off"/><w:rFonts w:ascii="Times New Roman" w:eastAsia="Times New Roman" w:hAnsi="Times New Roman" w:cs="&quot;PT Sans&quot;" /><w:b w:val="0" /><w:i w:val="0" /><w:sz w:val="24" /><w:szCs w:val="24" /></w:rPr><w:t xml:space="preserve"> нот</w:t></w:r><w:r><w:rPr><w:caps w:val="off"/><w:rFonts w:ascii="Times New Roman" w:eastAsia="Times New Roman" w:hAnsi="Times New Roman" w:cs="&quot;PT Sans&quot;" /><w:b w:val="0" /><w:i w:val="0" /><w:sz w:val="24" /><w:szCs w:val="24" /><w:rtl w:val="off"/></w:rPr><w:t>ы, которые струнники берут одним смычком.</w:t></w:r><w:r><w:rPr><w:caps w:val="off"/><w:rFonts w:ascii="Times New Roman" w:eastAsia="Times New Roman" w:hAnsi="Times New Roman" w:cs="&quot;PT Sans&quot;" /><w:b w:val="0" /><w:i w:val="0" /><w:sz w:val="24" /><w:szCs w:val="24" /></w:rPr><w:t xml:space="preserve"> </w:t></w:r><w:r><w:rPr><w:caps w:val="off"/><w:rFonts w:ascii="Times New Roman" w:eastAsia="Times New Roman" w:hAnsi="Times New Roman" w:cs="&quot;PT Sans&quot;" /><w:b w:val="0" /><w:i w:val="0" /><w:sz w:val="24" /><w:szCs w:val="24" /><w:rtl w:val="off"/></w:rPr><w:t xml:space="preserve">Учитывая эту особенность и что длинна смычка конечна, следует синхронизировать по времени эти ноты с аккомпаниментом. </w:t></w:r><w:r><w:rPr><w:caps w:val="off"/><w:rFonts w:ascii="Times New Roman" w:eastAsia="Times New Roman" w:hAnsi="Times New Roman" w:cs="&quot;PT Sans&quot;" /><w:b w:val="0" /><w:i w:val="0" /><w:sz w:val="24" /><w:szCs w:val="24" /></w:rPr><w:t>Даже если пианист будет играть шестнадцатые ноты в конце пьесы Сен-Санса «Лебедь» в темпе presto, смычка у скрипача все равно не хватит. Пианисту лучше не спешить, а скрипачу длить последнюю ноту, насколько это возможно, и остановить смычок у конца, не опуская его, пока не прекратится звучание у фортепиано. В середине пьес, где смычок уже не остановишь, пианисту приходится искать возможность подвинуть темп активной фразировкой, не теряя при этом чувство меры.</w:t></w:r><w:r><w:rPr><w:caps w:val="off"/><w:rFonts w:ascii="Times New Roman" w:eastAsia="Times New Roman" w:hAnsi="Times New Roman" w:cs="&quot;PT Sans&quot;" /><w:b w:val="0" /><w:i w:val="0" /><w:sz w:val="24" /><w:szCs w:val="24" /><w:rtl w:val="off"/></w:rPr><w:t xml:space="preserve"> </w:t></w:r></w:p><w:p><w:pPr><w:jc w:val="both" /><w:rPr><w:b /><w:bCs /><w:sz w:val="24" /><w:szCs w:val="24" /><w:rtl w:val="off"/></w:rPr></w:pPr><w:r><w:rPr><w:caps w:val="off"/><w:rFonts w:ascii="Times New Roman" w:eastAsia="Times New Roman" w:hAnsi="Times New Roman" w:cs="&quot;PT Sans&quot;" /><w:b w:val="0" /><w:i w:val="0" /><w:sz w:val="24" /><w:szCs w:val="24" /><w:rtl w:val="off"/></w:rPr><w:t xml:space="preserve">         </w:t></w:r><w:r><w:rPr><w:caps w:val="off"/><w:rFonts w:ascii="Times New Roman" w:eastAsia="Times New Roman" w:hAnsi="Times New Roman" w:cs="&quot;PT Sans&quot;" /><w:b w:val="0" /><w:i w:val="0" /><w:sz w:val="24" /><w:szCs w:val="24" /></w:rPr><w:t xml:space="preserve"> </w:t></w:r></w:p><w:p><w:pPr><w:jc w:val="both" /><w:rPr><w:b /><w:bCs /><w:sz w:val="24" /><w:szCs w:val="24" /><w:rtl w:val="off"/></w:rPr></w:pPr><w:r><w:rPr><w:b /><w:bCs /><w:sz w:val="24" /><w:szCs w:val="24" /><w:rtl w:val="off"/></w:rPr><w:t xml:space="preserve">     5. Заключение.</w:t></w:r></w:p><w:p><w:pPr><w:jc w:val="both" /><w:rPr><w:b w:val="0" /><w:bCs w:val="0" /><w:sz w:val="24" /><w:szCs w:val="24" /><w:rtl w:val="off"/></w:rPr></w:pPr><w:r><w:rPr><w:b /><w:bCs /><w:sz w:val="24" /><w:szCs w:val="24" /><w:rtl w:val="off"/></w:rPr><w:t xml:space="preserve">    </w:t></w:r><w:r><w:rPr><w:b w:val="0" /><w:bCs w:val="0" /><w:sz w:val="24" /><w:szCs w:val="24" /><w:rtl w:val="off"/></w:rPr><w:t xml:space="preserve"> </w:t></w:r></w:p><w:p><w:pPr><w:ind w:firstLine="0"/><w:jc w:val="both" /><w:rPr><w:rFonts w:ascii="Times New Roman" w:eastAsia="Times New Roman" w:hAnsi="Times New Roman" w:hint="default" /><w:sz w:val="24" /><w:szCs w:val="24" /></w:rPr></w:pPr><w:r><w:rPr><w:b w:val="0" /><w:bCs w:val="0" /><w:sz w:val="24" /><w:szCs w:val="24" /><w:rtl w:val="off"/></w:rPr><w:t xml:space="preserve">        </w:t></w:r><w:r><w:rPr><w:rFonts w:ascii="Times New Roman" w:eastAsia="Times New Roman" w:hAnsi="Times New Roman" w:hint="default" /><w:sz w:val="24" /><w:szCs w:val="24" /></w:rPr><w:t>Обучение аккомпанементу - это обучение исполнительскому искусству, являющемуся одним из действенных средств развития и воспитания творческой индивидуальности учащихся. Занятия в «Концертмейстерском классе» позволяют значительно расширить репертуар юных музыкантов и формировать интерес у учащихся к особому, увлекательному виду творчества – искусству аккомпанемента. В концертмейстерском классе учащиеся знакомятся с различными музыкальными инструментами, спецификой их звучания, техническими возможностями, приёмами звукоизвлечения, знакомятся с лучшими образцами русской и зарубежной музыки.</w:t></w:r></w:p><w:p><w:pPr><w:ind w:firstLine="0"/><w:jc w:val="both" /><w:rPr><w:rFonts w:ascii="Times New Roman" w:eastAsia="Times New Roman" w:hAnsi="Times New Roman" w:hint="default" /><w:sz w:val="24" /><w:szCs w:val="24" /></w:rPr></w:pP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Познание азов аккомпанирования включает в себя целый ряд умений: активный слуховой контроль, чуткое ощущение клавиатуры, пунктуальность ритмического исполнения, приобретение самостоятельной оценочной реакции, умение анализировать музыкальную ткань.</w:t></w:r></w:p><w:p><w:pPr><w:ind w:firstLine="0"/><w:jc w:val="both" /><w:rPr><w:rFonts w:ascii="Times New Roman" w:eastAsia="Times New Roman" w:hAnsi="Times New Roman" w:hint="default" /><w:sz w:val="24" /><w:szCs w:val="24" /></w:rPr></w:pP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В результате обучения юные концертмейстеры приобретают видение 3-хстрочной записи нотного текста</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целостного</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охвата</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произведения</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грамотного</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разбора</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фактуры</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слышания баса, как основы музыкального произведения,</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владение</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различными</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видами</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штрихов.</w:t></w:r><w:r><w:rPr><w:rFonts w:ascii="Times New Roman" w:eastAsia="Times New Roman" w:hAnsi="Times New Roman" w:hint="default" /><w:sz w:val="24" /><w:szCs w:val="24" /><w:rtl w:val="off"/></w:rPr><w:t xml:space="preserve"> Узнают с</w:t></w:r><w:r><w:rPr><w:rFonts w:ascii="Times New Roman" w:eastAsia="Times New Roman" w:hAnsi="Times New Roman" w:hint="default" /><w:sz w:val="24" /><w:szCs w:val="24" /></w:rPr><w:t>пецифик</w:t></w:r><w:r><w:rPr><w:rFonts w:ascii="Times New Roman" w:eastAsia="Times New Roman" w:hAnsi="Times New Roman" w:hint="default" /><w:sz w:val="24" /><w:szCs w:val="24" /><w:rtl w:val="off"/></w:rPr><w:t xml:space="preserve">у </w:t></w:r><w:r><w:rPr><w:rFonts w:ascii="Times New Roman" w:eastAsia="Times New Roman" w:hAnsi="Times New Roman" w:hint="default" /><w:sz w:val="24" /><w:szCs w:val="24" /></w:rPr><w:t>звучания</w:t></w:r><w:r><w:rPr><w:rFonts w:ascii="Times New Roman" w:eastAsia="Times New Roman" w:hAnsi="Times New Roman" w:hint="default" /><w:sz w:val="24" /><w:szCs w:val="24" /><w:rtl w:val="off"/></w:rPr><w:t xml:space="preserve"> других инструментов</w:t></w:r><w:r><w:rPr><w:rFonts w:ascii="Times New Roman" w:eastAsia="Times New Roman" w:hAnsi="Times New Roman" w:hint="default" /><w:sz w:val="24" /><w:szCs w:val="24" /></w:rPr><w:t>,</w:t></w: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выразительн</w:t></w:r><w:r><w:rPr><w:rFonts w:ascii="Times New Roman" w:eastAsia="Times New Roman" w:hAnsi="Times New Roman" w:hint="default" /><w:sz w:val="24" /><w:szCs w:val="24" /><w:rtl w:val="off"/></w:rPr><w:t>ые</w:t></w:r><w:r><w:rPr><w:rFonts w:ascii="Times New Roman" w:eastAsia="Times New Roman" w:hAnsi="Times New Roman" w:hint="default" /><w:sz w:val="24" /><w:szCs w:val="24" /></w:rPr><w:t xml:space="preserve"> ф</w:t></w:r><w:r><w:rPr><w:rFonts w:ascii="Times New Roman" w:eastAsia="Times New Roman" w:hAnsi="Times New Roman" w:hint="default" /><w:sz w:val="24" /><w:szCs w:val="24" /><w:rtl w:val="off"/></w:rPr><w:t xml:space="preserve">ункции аккомпанимента, </w:t></w:r><w:r><w:rPr><w:rFonts w:ascii="Times New Roman" w:eastAsia="Times New Roman" w:hAnsi="Times New Roman" w:hint="default" /><w:sz w:val="24" /><w:szCs w:val="24" /></w:rPr><w:t>музыкальн</w:t></w:r><w:r><w:rPr><w:rFonts w:ascii="Times New Roman" w:eastAsia="Times New Roman" w:hAnsi="Times New Roman" w:hint="default" /><w:sz w:val="24" /><w:szCs w:val="24" /><w:rtl w:val="off"/></w:rPr><w:t>ый</w:t></w:r><w:r><w:rPr><w:rFonts w:ascii="Times New Roman" w:eastAsia="Times New Roman" w:hAnsi="Times New Roman" w:hint="default" /><w:sz w:val="24" /><w:szCs w:val="24" /></w:rPr><w:t xml:space="preserve"> репертуар различных эпох, жанров, композиторских стилей.</w:t></w:r></w:p><w:p><w:pPr><w:jc w:val="both" /><w:rPr><w:b w:val="0" /><w:bCs w:val="0" /><w:sz w:val="24" /><w:szCs w:val="24" /><w:rtl w:val="off"/></w:rPr></w:pPr><w:r><w:rPr><w:rFonts w:ascii="Times New Roman" w:eastAsia="Times New Roman" w:hAnsi="Times New Roman" w:hint="default" /><w:sz w:val="24" /><w:szCs w:val="24" /><w:rtl w:val="off"/></w:rPr><w:t xml:space="preserve">       </w:t></w:r><w:r><w:rPr><w:rFonts w:ascii="Times New Roman" w:eastAsia="Times New Roman" w:hAnsi="Times New Roman" w:hint="default" /><w:sz w:val="24" /><w:szCs w:val="24" /></w:rPr><w:t>Пианист, овладевший навыки концертмейстерского мастерства, всегда будет чувствовать свою востребованность и в сфере музыкального исполнительства, и в сфере домашнего музицирования.</w:t></w:r></w:p><w:p><w:pPr><w:jc w:val="both" /><w:rPr><w:b /><w:bCs /><w:sz w:val="24" /><w:szCs w:val="24" /><w:rtl w:val="off"/></w:rPr></w:pPr><w:r><w:rPr><w:b /><w:bCs /><w:sz w:val="24" /><w:szCs w:val="24" /><w:rtl w:val="off"/></w:rPr><w:t xml:space="preserve">         </w:t></w:r></w:p><w:p><w:pPr><w:jc w:val="both" /><w:rPr><w:b /><w:bCs /><w:sz w:val="24" /><w:szCs w:val="24" /><w:rtl w:val="off"/></w:rPr></w:pPr><w:r><w:rPr><w:b /><w:bCs /><w:sz w:val="24" /><w:szCs w:val="24" /><w:rtl w:val="off"/></w:rPr><w:t xml:space="preserve">     </w:t></w:r></w:p><w:p><w:pPr><w:jc w:val="both" /><w:rPr><w:b /><w:bCs /><w:sz w:val="24" /><w:szCs w:val="24" /><w:rtl w:val="off"/></w:rPr></w:pPr><w:r><w:rPr><w:b /><w:bCs /><w:sz w:val="24" /><w:szCs w:val="24" /><w:rtl w:val="off"/></w:rPr><w:t xml:space="preserve">         6. Список используемой литературы.</w:t></w:r></w:p><w:p><w:pPr><w:jc w:val="both" /><w:rPr><w:b w:val="0" /><w:bCs w:val="0" /><w:sz w:val="20" /><w:szCs w:val="20" /><w:rtl w:val="off"/></w:rPr></w:pPr></w:p><w:p><w:pPr><w:jc w:val="both" /><w:rPr><w:rFonts w:ascii="Times New Roman" w:eastAsia="Times New Roman" w:hAnsi="Times New Roman" /><w:b w:val="0" /><w:bCs w:val="0" /><w:sz w:val="24" /><w:szCs w:val="24" /><w:rtl w:val="off"/></w:rPr></w:pPr><w:r><w:rPr><w:rFonts w:ascii="Times New Roman" w:eastAsia="Times New Roman" w:hAnsi="Times New Roman" w:hint="default" /><w:b w:val="0" /><w:bCs w:val="0" /><w:sz w:val="24" /><w:szCs w:val="24" /><w:rtl w:val="off"/></w:rPr><w:t xml:space="preserve">         1.Крючков Н. Искусство аккомпанимента как предмет обучения. - Л.: Музгих, 1961</w:t></w:r></w:p><w:p><w:pPr><w:jc w:val="both" /><w:rPr><w:rFonts w:ascii="Times New Roman" w:eastAsia="Times New Roman" w:hAnsi="Times New Roman" w:hint="default" /><w:b w:val="0" /><w:bCs w:val="0" /><w:sz w:val="24" /><w:szCs w:val="24" /><w:rtl w:val="off"/></w:rPr></w:pPr><w:r><w:rPr><w:b w:val="0" /><w:bCs w:val="0" /><w:sz w:val="20" /><w:szCs w:val="20" /><w:rtl w:val="off"/></w:rPr><w:t xml:space="preserve">           </w:t></w:r><w:r><w:rPr><w:b w:val="0" /><w:bCs w:val="0" /><w:sz w:val="24" /><w:szCs w:val="24" /><w:rtl w:val="off"/></w:rPr><w:t>2</w:t></w:r><w:r><w:rPr><w:rFonts w:ascii="Times New Roman" w:eastAsia="Times New Roman" w:hAnsi="Times New Roman" w:hint="default" /><w:b w:val="0" /><w:bCs w:val="0" /><w:sz w:val="24" /><w:szCs w:val="24" /><w:rtl w:val="off"/></w:rPr><w:t>.  Музыкальный энциклопедический словарь/ Ред. Г.В. Келдыш. - Изд. 2-е.- М.: “Большая Российская Энциклопедия”, 1998</w:t></w:r></w:p><w:p><w:pPr><w:jc w:val="both" /><w:rPr><w:rFonts w:ascii="Times New Roman" w:eastAsia="Times New Roman" w:hAnsi="Times New Roman" /><w:b w:val="0" /><w:bCs w:val="0" /><w:sz w:val="24" /><w:szCs w:val="24" /><w:rtl w:val="off"/></w:rPr></w:pPr><w:r><w:rPr><w:rFonts w:ascii="Times New Roman" w:eastAsia="Times New Roman" w:hAnsi="Times New Roman" w:hint="default" /><w:b w:val="0" /><w:bCs w:val="0" /><w:sz w:val="24" /><w:szCs w:val="24" /><w:rtl w:val="off"/></w:rPr><w:t xml:space="preserve">          3. </w:t></w:r><w:r><w:rPr><w:caps w:val="off"/><w:rFonts w:ascii="Times New Roman" w:eastAsia="Times New Roman" w:hAnsi="Times New Roman" w:cs="&quot;PT Sans&quot;" /><w:b w:val="0" /><w:i w:val="0" /><w:sz w:val="24" /><w:szCs w:val="24" /></w:rPr><w:t>Стеценко В. Принципы движения как основа формирования игровых навыков скрипача. Вопросы музыкальной педагогики. Вып. 2. Издатальство «Музыка» 1980</w:t></w:r></w:p><w:p><w:pPr><w:jc w:val="both" /></w:pPr><w:r><w:rPr><w:rFonts w:ascii="Times New Roman" w:eastAsia="Times New Roman" w:hAnsi="Times New Roman" w:hint="default" /><w:b w:val="0" /><w:bCs w:val="0" /><w:sz w:val="24" /><w:szCs w:val="24" /><w:rtl w:val="off"/></w:rPr><w:t xml:space="preserve">          4. Шендерович Е. В концертмейстерском классе / Размышления педагога. - М., “Музыка”, 1996</w:t></w:r></w:p><w:p><w:pPr><w:jc w:val="both" /><w:rPr><w:rFonts w:ascii="Times New Roman" w:eastAsia="Times New Roman" w:hAnsi="Times New Roman" w:hint="default" /><w:b w:val="0" /><w:bCs w:val="0" /><w:sz w:val="24" /><w:szCs w:val="24" /></w:rPr></w:pPr><w:r><w:rPr><w:rFonts w:ascii="Times New Roman" w:eastAsia="Times New Roman" w:hAnsi="Times New Roman" w:hint="default" /><w:b w:val="0" /><w:bCs w:val="0" /><w:sz w:val="24" /><w:szCs w:val="24" /><w:rtl w:val="off"/></w:rPr><w:t xml:space="preserve">         </w:t></w:r><w:r><w:rPr><w:caps w:val="off"/><w:rFonts w:ascii="&quot;PT Sans&quot;" w:eastAsia="&quot;PT Sans&quot;" w:hAnsi="&quot;PT Sans&quot;" w:cs="&quot;PT Sans&quot;" /><w:b w:val="0" /><w:i w:val="0" /><w:sz w:val="22" /></w:rPr><w:t> </w:t></w:r></w:p><w:sectPr><w:pgSz w:w="11906" w:h="16838"/><w:pgMar w:top="1134" w:right="1701" w:bottom="851" w:left="1134" w:header="709" w:footer="709" w:gutter="0"/><w:cols w:space="708"/><w:docGrid w:linePitch="360"/><w:headerReference w:type="first" r:id="rId1"/><w:footerReference w:type="default" r:id="rId2"/><w:footerReference w:type="first" r:id="rId3"/><w:titlePg/></w:sectPr></w:body></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quot;PT Sans&quot;">
    <w:charset w:val="00"/>
    <w:notTrueType w:val="false"/>
  </w:font>
  <w:font w:name="Times New Roman">
    <w:panose1 w:val="02020603050405020304"/>
    <w:family w:val="roman"/>
    <w:charset w:val="cc"/>
    <w:notTrueType w:val="true"/>
    <w:sig w:usb0="E0002EFF" w:usb1="C000785B" w:usb2="00000009" w:usb3="00000001" w:csb0="400001FF" w:csb1="FFFF0000"/>
  </w:font>
  <w:font w:name="&quot;YS Text&quot;">
    <w:charset w:val="00"/>
    <w:notTrueType w:val="false"/>
  </w:font>
  <w:font w:name="Arial">
    <w:panose1 w:val="020B0604020202020204"/>
    <w:family w:val="swiss"/>
    <w:charset w:val="cc"/>
    <w:notTrueType w:val="true"/>
    <w:sig w:usb0="E0002EFF" w:usb1="C000785B" w:usb2="00000009" w:usb3="00000001"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affa"/>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w:t>
        </w:r>
        <w:r>
          <w:rPr>
            <w:rFonts w:ascii="Arial" w:hAnsi="Arial" w:cs="Arial"/>
          </w:rPr>
          <w:fldChar w:fldCharType="end"/>
        </w:r>
      </w:p>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p>
    <w:pPr>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p>
    <w:pP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708"/>
  <w:drawingGridHorizontalSpacing w:val="1000"/>
  <w:drawingGridVerticalSpacing w:val="1000"/>
  <w:displayHorizontalDrawingGridEvery w:val="1"/>
  <w:displayVerticalDrawingGridEvery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ru-RU"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rFonts w:ascii="Times New Roman" w:eastAsia="Times New Roman" w:hAnsi="Times New Roman" w:hint="default"/>
      </w:rPr>
    </w:rPrDefault>
    <w:pPrDefault>
      <w:pPr/>
    </w:pPrDefault>
  </w:docDefaults>
  <w:style w:type="paragraph" w:default="1" w:styleId="a1">
    <w:name w:val="Normal"/>
    <w:qFormat/>
  </w:style>
  <w:style w:type="character" w:default="1" w:styleId="a2">
    <w:name w:val="Default Paragraph Font"/>
    <w:semiHidden/>
    <w:unhideWhenUsed/>
  </w:style>
  <w:style w:type="table" w:default="1" w:styleId="a3">
    <w:name w:val="Normal Table"/>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paragraph" w:styleId="a1">
    <w:name w:val="Normal"/>
    <w:qFormat/>
  </w:style>
  <w:style w:type="paragraph" w:styleId="affa">
    <w:name w:val="footer"/>
    <w:basedOn w:val="a1"/>
    <w:link w:val="Normal"/>
    <w:pPr>
      <w:tabs>
        <w:tab w:val="center" w:pos="4677"/>
        <w:tab w:val="right" w:pos="9355"/>
      </w:tabs>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header" Target="header1.xml" /><Relationship Id="rId2" Type="http://schemas.openxmlformats.org/officeDocument/2006/relationships/footer" Target="footer1.xml" /><Relationship Id="rId3" Type="http://schemas.openxmlformats.org/officeDocument/2006/relationships/footer" Target="footer2.xml" /><Relationship Id="rId4" Type="http://schemas.openxmlformats.org/officeDocument/2006/relationships/styles" Target="styles.xml" /><Relationship Id="rId5" Type="http://schemas.openxmlformats.org/officeDocument/2006/relationships/settings" Target="settings.xml" /><Relationship Id="rId6" Type="http://schemas.openxmlformats.org/officeDocument/2006/relationships/fontTable" Target="fontTable.xml" /><Relationship Id="rId7" Type="http://schemas.openxmlformats.org/officeDocument/2006/relationships/webSettings" Target="webSettings.xml" /><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cp:revision>
  <dcterms:created xsi:type="dcterms:W3CDTF">2022-11-16T17:20:49Z</dcterms:created>
  <dcterms:modified xsi:type="dcterms:W3CDTF">2023-01-05T18:30:44Z</dcterms:modified>
  <cp:version>0900.0000.01</cp:version>
</cp:coreProperties>
</file>