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rsidP="4B0A6274" w14:paraId="01C65184" wp14:textId="50A09763">
      <w:pPr>
        <w:jc w:val="center"/>
        <w:rPr>
          <w:rFonts w:ascii="Times New Roman" w:hAnsi="Times New Roman" w:eastAsia="Times New Roman" w:cs="Times New Roman"/>
          <w:b w:val="1"/>
          <w:bCs w:val="1"/>
          <w:i w:val="0"/>
          <w:iCs w:val="0"/>
          <w:caps w:val="0"/>
          <w:smallCaps w:val="0"/>
          <w:noProof w:val="0"/>
          <w:color w:val="333333"/>
          <w:sz w:val="28"/>
          <w:szCs w:val="28"/>
          <w:lang w:val="ru-RU"/>
        </w:rPr>
      </w:pPr>
      <w:r w:rsidRPr="4B0A6274" w:rsidR="4B0A6274">
        <w:rPr>
          <w:rFonts w:ascii="Times New Roman" w:hAnsi="Times New Roman" w:eastAsia="Times New Roman" w:cs="Times New Roman"/>
          <w:b w:val="1"/>
          <w:bCs w:val="1"/>
          <w:i w:val="0"/>
          <w:iCs w:val="0"/>
          <w:caps w:val="0"/>
          <w:smallCaps w:val="0"/>
          <w:noProof w:val="0"/>
          <w:color w:val="333333"/>
          <w:sz w:val="28"/>
          <w:szCs w:val="28"/>
          <w:lang w:val="ru-RU"/>
        </w:rPr>
        <w:t>Психологические особенности взаимодействия педагога и ученика в классе специальности</w:t>
      </w:r>
    </w:p>
    <w:p xmlns:wp14="http://schemas.microsoft.com/office/word/2010/wordml" w:rsidP="4B0A6274" w14:paraId="58BA243E" wp14:textId="7BFADC1D">
      <w:pPr>
        <w:jc w:val="right"/>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 </w:t>
      </w:r>
    </w:p>
    <w:p xmlns:wp14="http://schemas.microsoft.com/office/word/2010/wordml" w:rsidP="4B0A6274" w14:paraId="2880DC02" wp14:textId="7A7096EC">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Введение</w:t>
      </w:r>
    </w:p>
    <w:p xmlns:wp14="http://schemas.microsoft.com/office/word/2010/wordml" w:rsidP="4B0A6274" w14:paraId="1B61B873" wp14:textId="16C9A4B7">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Цель доклада - показать роль психологических факторов обучения в развитии творческих способностей учащихся в современном обучении игре на фортепиано. В задачи входит рассмотреть возрастные особенности учащихся, показать значение личности учителя, описать характеристики психологических качеств личности учащегося и обосновать влияние психологических факторов на разностороннее воспитание его личности.</w:t>
      </w:r>
    </w:p>
    <w:p xmlns:wp14="http://schemas.microsoft.com/office/word/2010/wordml" w:rsidP="4B0A6274" w14:paraId="69B9A452" wp14:textId="28CA7BA6">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Искусство общения, знание психологических особенностей и применение психологических методов крайне необходимы специалистам, работа которых предполагает постоянные контакты типа «человек-человек». Умение строить отношения с людьми, находить подход к ним, расположить их к себе нужно каждому. Это умение лежит в основе жизненного и профессионального успеха, в том числе и педагога. Общение с людьми — это наука и искусство. Здесь важны и природные способности, и образование. Именно поэтому тот, кто хочет достичь успеха во взаимодействии с другими людьми, должен учиться этому. Продуктивно организованный процесс педагогического общения призван обеспечить в педагогической деятельности реальный психологический контакт, который должен возникнуть между педагогом и  детьми, превратить их в субъектов общения, помочь преодолеть разнообразные психологические барьеры, возникающие в процессе взаимодействия, перевести детей из привычной для них позиции ведомых на позицию сотрудничества и превратить их в субъектов педагогического творчества.</w:t>
      </w:r>
    </w:p>
    <w:p xmlns:wp14="http://schemas.microsoft.com/office/word/2010/wordml" w:rsidP="4B0A6274" w14:paraId="1E01654B" wp14:textId="6489064F">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Возрастные особенности детей</w:t>
      </w:r>
    </w:p>
    <w:p xmlns:wp14="http://schemas.microsoft.com/office/word/2010/wordml" w:rsidP="4B0A6274" w14:paraId="77C6449C" wp14:textId="6BEA290E">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В повседневной работе мы сталкиваемся с различными категориями учащихся, поэтому следует учитывать и опираться на благоприятные возрастные предпосылки.</w:t>
      </w:r>
    </w:p>
    <w:p xmlns:wp14="http://schemas.microsoft.com/office/word/2010/wordml" w:rsidP="4B0A6274" w14:paraId="7D2E9A1B" wp14:textId="738C40CC">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Дети </w:t>
      </w:r>
      <w:r w:rsidRPr="4B0A6274" w:rsidR="4B0A6274">
        <w:rPr>
          <w:rFonts w:ascii="Times New Roman" w:hAnsi="Times New Roman" w:eastAsia="Times New Roman" w:cs="Times New Roman"/>
          <w:b w:val="1"/>
          <w:bCs w:val="1"/>
          <w:i w:val="0"/>
          <w:iCs w:val="0"/>
          <w:caps w:val="0"/>
          <w:smallCaps w:val="0"/>
          <w:noProof w:val="0"/>
          <w:color w:val="333333"/>
          <w:sz w:val="28"/>
          <w:szCs w:val="28"/>
          <w:lang w:val="ru-RU"/>
        </w:rPr>
        <w:t xml:space="preserve">младшего возраста </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наделены двигательными способностями и испытывают потребность в движении. Объяснение приемов исполнения должно соответствовать уровню мышления детей и их физического развития. Процесс их обучения следует выстраивать по степени усвоения материала и постепенного возрастания сложности. Педагогу нужно помнить, что дети </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6-7</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 лет не могут сосредоточиться на долгое время, а их память своеобразна: основную часть занимает непроизвольное внимание и запоминание. Поэтому задания следует давать в игровой форме, что делает урок менее утомительным для ребенка, а разнообразные задания являются необходимым элементом для разрядки. Следующая важная черта данного возраста состоит </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в  том</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 что ребенок легко воспринимает новое, но столь же быстро забывает выученное на уроке. Поэтому следует постоянно возвращаться к уже пройденному заданию. Кроме того, у ребенка иной темп мышления, чем у взрослого, он думает медленнее. Отсюда следует, что принуждение к спешке, </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к  быстрой</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 реакции приведет к отрицательным последствиям, так как внесет беспокойство, а, может, и страх. Еще одной характерной чертой детской психологии является мышление в конкретных образах. Объяснение музыкальных терминов и приемов, довольно абстрактных для детского восприятия, нужно проводить на примере явлений, хорошо знакомых ребенку из его собственного опыта.</w:t>
      </w:r>
    </w:p>
    <w:p xmlns:wp14="http://schemas.microsoft.com/office/word/2010/wordml" w:rsidP="4B0A6274" w14:paraId="41B7FA1A" wp14:textId="3DDEA233">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 Особого внимания требует </w:t>
      </w:r>
      <w:r w:rsidRPr="4B0A6274" w:rsidR="4B0A6274">
        <w:rPr>
          <w:rFonts w:ascii="Times New Roman" w:hAnsi="Times New Roman" w:eastAsia="Times New Roman" w:cs="Times New Roman"/>
          <w:b w:val="1"/>
          <w:bCs w:val="1"/>
          <w:i w:val="0"/>
          <w:iCs w:val="0"/>
          <w:caps w:val="0"/>
          <w:smallCaps w:val="0"/>
          <w:noProof w:val="0"/>
          <w:color w:val="333333"/>
          <w:sz w:val="28"/>
          <w:szCs w:val="28"/>
          <w:lang w:val="ru-RU"/>
        </w:rPr>
        <w:t xml:space="preserve">переходный </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или переломный возраст, который приходится на средние классы. В это время совершается переход от детского состояния к взрослому. Он связан с перестройкой психических процессов. Кроме того, следует учитывать и фактор физического развития подростка. Бурный физический рост часто приводит к неравномерности развития сердечно-сосудистой системы. Изменения деятельности желез внутренней секреции (щитовидной железы) вызывают повышенную возбудимость, раздражительность, вспыльчивость. При публичных выступлениях в этом возрасте наблюдается нестабильность в исполнении хорошо выученных произведений, метроритмическая неустойчивость. Одни учащиеся склонны к ускорениям темпов или берут неоправданно завышенные темпы, другие - быстро утомляются, становятся вялыми, апатичными и рассеянными. В это время наблюдается спад интереса к творческой деятельности, но зато повышается интерес к приобретению знаний и желание приобщиться к миру взрослых людей.</w:t>
      </w:r>
    </w:p>
    <w:p xmlns:wp14="http://schemas.microsoft.com/office/word/2010/wordml" w:rsidP="4B0A6274" w14:paraId="1B3C8B6E" wp14:textId="5F2E98A0">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 В   </w:t>
      </w:r>
      <w:r w:rsidRPr="4B0A6274" w:rsidR="4B0A6274">
        <w:rPr>
          <w:rFonts w:ascii="Times New Roman" w:hAnsi="Times New Roman" w:eastAsia="Times New Roman" w:cs="Times New Roman"/>
          <w:b w:val="1"/>
          <w:bCs w:val="1"/>
          <w:i w:val="0"/>
          <w:iCs w:val="0"/>
          <w:caps w:val="0"/>
          <w:smallCaps w:val="0"/>
          <w:noProof w:val="0"/>
          <w:color w:val="333333"/>
          <w:sz w:val="28"/>
          <w:szCs w:val="28"/>
          <w:lang w:val="ru-RU"/>
        </w:rPr>
        <w:t xml:space="preserve">старшем </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возрасте активно формируется мировоззрение </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школьника,егодуховное</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 «Я». Жизненный опыт и ситуации, приобретенные знания побуждают подростков осмысливать окружающий мир и свое место в нем. В процессе обучения принимают участие две стороны: тот, кого учат, и тот, кто учит. Поэтому нужно учитывать личностные качества обеих сторон. Каждый ребенок имеет свой неповторимый внутренний мир и задача педагога использовать в своей практике основные методы психологии. В связи с этим необходимо остановиться на особенностях темперамента и характера.</w:t>
      </w:r>
    </w:p>
    <w:p xmlns:wp14="http://schemas.microsoft.com/office/word/2010/wordml" w:rsidP="4B0A6274" w14:paraId="302C1324" wp14:textId="5B94A0AB">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Темперамент и характер</w:t>
      </w:r>
    </w:p>
    <w:p xmlns:wp14="http://schemas.microsoft.com/office/word/2010/wordml" w:rsidP="4B0A6274" w14:paraId="386406BB" wp14:textId="67C86BA4">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 Темперамент – это эмоциональная реакция, врожденная характеристика личности, своего рода ее биологический фундамент. Характер – результат опыта, воспитания, сознательных усилий человека. Вспомним кратко четыре основных типа высшей нервной деятельности. Сангвиник – сильный, уравновешенный, подвижный, легко переключается с одного вида двигательной активности на другой. Быстро и адекватно воспринимает основные эмоции. Доминирующая направленность и динамика переживаний – позитивно-активная.</w:t>
      </w:r>
    </w:p>
    <w:p xmlns:wp14="http://schemas.microsoft.com/office/word/2010/wordml" w:rsidP="4B0A6274" w14:paraId="48BF6B46" wp14:textId="104970FA">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Холерик – сильный, неуравновешенный, подвижный (легко отвлекается и вовлекается). Легкая возбудимость нервных клеток порождает психоэмоциональную гиперактивность, но «поверхностную», неглубокую чувствительность. Направленность переживаний – ситуативная (в зависимости от характера воздействия).</w:t>
      </w:r>
    </w:p>
    <w:p xmlns:wp14="http://schemas.microsoft.com/office/word/2010/wordml" w:rsidP="4B0A6274" w14:paraId="3F69AA17" wp14:textId="1673F720">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Флегматик – сильный, стабильный, инертный (трудновозбудимый). Трудно адаптируется в новых условиях деятельности. Слабо реагирует на тонкие нюансы эмоций. Доминирующая направленность переживаний – позитивно-инертная.</w:t>
      </w:r>
    </w:p>
    <w:p xmlns:wp14="http://schemas.microsoft.com/office/word/2010/wordml" w:rsidP="4B0A6274" w14:paraId="0A349576" wp14:textId="020A4BD0">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Меланхолик – слабый, высокая чувствительность, легкая и быстрая адаптивность, </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вовлекаемость</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 и зависимость от внутренних и внешних условий деятельности. Быстрая истощаемость и непродолжительная (циклическая) работоспособность. Высокая степень чувствительности, восприимчивости, эмоциональности. Быстрая истощаемость энергии сочетается с высокой требовательностью к нюансам, оттенкам новых впечатлений. Доминирующая направленность переживаний – негативно-ситуативная. </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Подчеркнѐм</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 что слабость нервной системы не является отрицательным качеством и вообще о темпераменте невозможно судить по принципу «хорошо – плохо». Так, слабая нервная система дарует высокую чувствительность, в частности способность, воспринимать неощутимые для других раздражители (звуковые, зрительные и т. п.) Сильная же нервная система более устойчива к длительным стимулам. Отметим также эмоциональные особенности типов: холерик склонен к ярости, меланхолик – </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к  страху</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для сангвиника характерно преобладание положительных эмоций, а флегматик вообще не обнаруживает сколько-нибудь бурных реакций на окружающее. Какова оптимальная стратегия при взаимодействии с людьми разного темперамента? Холерик должен всегда быть чем-то занят, иначе его энергия может проявиться в «разрушительных» действиях. Сангвиника желательно контролировать и проверять. Он может много обещать и не выполнять свои обещания, если его не контролируют. Флегматика лучше не торопить, так как его ранимость и чувствительность может перерасти в мнительность, в повышенную тревожность.</w:t>
      </w:r>
    </w:p>
    <w:p xmlns:wp14="http://schemas.microsoft.com/office/word/2010/wordml" w:rsidP="4B0A6274" w14:paraId="044D8BD4" wp14:textId="18804054">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В   случаях, когда темперамент у педагога и ученика противоположны или просто не совпадают, педагог должен уметь применять тактическую стратегию и вообще проявить актерские качества в отношениях с учеником.</w:t>
      </w:r>
    </w:p>
    <w:p xmlns:wp14="http://schemas.microsoft.com/office/word/2010/wordml" w:rsidP="4B0A6274" w14:paraId="0A785750" wp14:textId="61ADBC36">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Конечно, существуют и смешанные темпераменты. Но соединяются лишь противоположные: сангвиник и меланхолик, флегматик и холерик. Другая важнейшая составляющая в отношениях – это характер – индивидуальная устойчивая система привычных способов поведения человека. По мнению психологов, характер представляет собой единство черт, которые можно объединить в несколько основных групп. Первая группа – выражает отношение человека к другим людям. Вторая группа – это отношение к вещам (аккуратность – небрежность, расчетливость – непрактичность и т. д.). Третья группа свойств связана с отношением человека к самому себе (самообладание – несдержанность, высокомерие – скромность). Четвертая группа – это отношение к труду (активность – пассивность, ответственность – безответственность). Многое в характере не зависит от воли человека, так как характер вбирает в себя и врожденные свойства нервной системы, и воспитание в семье, и пример родителей, и личный опыт</w:t>
      </w:r>
    </w:p>
    <w:p xmlns:wp14="http://schemas.microsoft.com/office/word/2010/wordml" w:rsidP="4B0A6274" w14:paraId="2341A165" wp14:textId="5A7DF99E">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Значение личности педагога для ученика</w:t>
      </w:r>
    </w:p>
    <w:p xmlns:wp14="http://schemas.microsoft.com/office/word/2010/wordml" w:rsidP="4B0A6274" w14:paraId="26831097" wp14:textId="799F6E0C">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Как правило, в процессе обучения педагог передает своему ученику частицу самого себя, а во многих случаях и всего себя. Масштаб личности учителя определяется его профессиональными знаниями и навыками. Часто именно через любовь ученика к учителю приходит и любовь к тому предмету, который он преподает. Любимый учитель, как правило, передает своему учащемуся содержание своего отношения к самому себе, к другим людям, к окружающему миру в целом. Какая бы ни была специфика учебного предмета, но многие хорошие учителя имеют некоторые общие черты, которые позволяют им успешно общаться со своими учениками и передавать им свои знания. Особенностью талантливых педагогов, добивающихся больших успехов в обучении своих учеников, является то, что они умеют одно и то же знание предлагать учащимся по-разному, в зависимости от уровня их подготовки, психологических особенностей. Хороший педагог в разработке методов преподавания учитывает не только индивидуальные особенности учащихся, но и свои собственные сильные и слабые стороны.</w:t>
      </w:r>
    </w:p>
    <w:p xmlns:wp14="http://schemas.microsoft.com/office/word/2010/wordml" w:rsidP="4B0A6274" w14:paraId="20FA8C01" wp14:textId="76FDA8B2">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Другой его важной чертой является умение увидеть изучаемое не только со своей собственной позиции, но и со стороны учащегося, понимая, что-то, что очевидно для него самого, может быть совершенно непонятно его ученику.</w:t>
      </w:r>
    </w:p>
    <w:p xmlns:wp14="http://schemas.microsoft.com/office/word/2010/wordml" w:rsidP="4B0A6274" w14:paraId="7B63A605" wp14:textId="4FFCF477">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В звене «учитель-ученик» ведущее значение приобретают личностные качества, в которых главнейшим оказываются организаторские способности, умения общаться со своими учениками, включает в себя способность сопереживанию ученику, умение тонко чувствовать его настроение в данный момент, умение ясно и четко выражать, как содержание преподаваемого им предмета, так и свои собственные чувства и настроения. Искренность, эмоциональность, интонационно богатое звучание голоса, выразительные, но умеренные жесты и мимика – все это составляет основу для проявления данной способности. Например, на уроках специальности, если преподаватель недостаточно эмоционально ведет урок, особенно в младших классах, речь его монотонна, объяснения и показы невыразительны, результат таких уроков – нежелание ребенка продолжать заниматься данным предметом.</w:t>
      </w:r>
    </w:p>
    <w:p xmlns:wp14="http://schemas.microsoft.com/office/word/2010/wordml" w:rsidP="4B0A6274" w14:paraId="07A88A8F" wp14:textId="3AE8612A">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Педагогическое общение</w:t>
      </w:r>
    </w:p>
    <w:p xmlns:wp14="http://schemas.microsoft.com/office/word/2010/wordml" w:rsidP="4B0A6274" w14:paraId="0C699E3E" wp14:textId="1812ADD9">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Процесс общения учителя и ученика по своему психологическому содержанию может иметь три вида:</w:t>
      </w:r>
    </w:p>
    <w:p xmlns:wp14="http://schemas.microsoft.com/office/word/2010/wordml" w:rsidP="4B0A6274" w14:paraId="4B967E57" wp14:textId="06DEC676">
      <w:pPr>
        <w:pStyle w:val="ListParagraph"/>
        <w:numPr>
          <w:ilvl w:val="0"/>
          <w:numId w:val="1"/>
        </w:num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авторитарный,</w:t>
      </w:r>
    </w:p>
    <w:p xmlns:wp14="http://schemas.microsoft.com/office/word/2010/wordml" w:rsidP="4B0A6274" w14:paraId="79CA589A" wp14:textId="428CD7E1">
      <w:pPr>
        <w:pStyle w:val="ListParagraph"/>
        <w:numPr>
          <w:ilvl w:val="0"/>
          <w:numId w:val="1"/>
        </w:num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диалогический,</w:t>
      </w:r>
    </w:p>
    <w:p xmlns:wp14="http://schemas.microsoft.com/office/word/2010/wordml" w:rsidP="4B0A6274" w14:paraId="1F9266BF" wp14:textId="4F8738EF">
      <w:pPr>
        <w:pStyle w:val="ListParagraph"/>
        <w:numPr>
          <w:ilvl w:val="0"/>
          <w:numId w:val="1"/>
        </w:num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конформный.</w:t>
      </w:r>
    </w:p>
    <w:p xmlns:wp14="http://schemas.microsoft.com/office/word/2010/wordml" w:rsidP="4B0A6274" w14:paraId="5741EC7E" wp14:textId="698F9932">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При авторитарном стиле общения содержание сознания учителя как бы вытесняет содержание сознания ученика, от которого требуется беспрекословное подчинение требованиям, и пожелания, и просьбы со стороны ученика не принимаются во внимание.</w:t>
      </w:r>
    </w:p>
    <w:p xmlns:wp14="http://schemas.microsoft.com/office/word/2010/wordml" w:rsidP="4B0A6274" w14:paraId="26AEFCD2" wp14:textId="599FB7C0">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При диалогическом взаимодействии сохраняется равноправие между учителем и учеником, стимулируя своими высказываниями и суждениями друг друга – они приходят к общему мнению.</w:t>
      </w:r>
    </w:p>
    <w:p xmlns:wp14="http://schemas.microsoft.com/office/word/2010/wordml" w:rsidP="4B0A6274" w14:paraId="7495ED94" wp14:textId="7C97AADF">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При конформистском стиле общения участники диалога пассивно соглашаются друг с другом, но такое соглашение не ведет к изменению собственных позиций, взглядов и мнений. Положительное воздействие на личность не происходит в данном случае.</w:t>
      </w:r>
    </w:p>
    <w:p xmlns:wp14="http://schemas.microsoft.com/office/word/2010/wordml" w:rsidP="4B0A6274" w14:paraId="0716A239" wp14:textId="19542B98">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Взаимодействие учителя и </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ученика может быть</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 2-х видов: предметно-ролевое и личностное.</w:t>
      </w:r>
    </w:p>
    <w:p xmlns:wp14="http://schemas.microsoft.com/office/word/2010/wordml" w:rsidP="4B0A6274" w14:paraId="5D1EF923" wp14:textId="4C2F56AA">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При первом типе,</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 учитель выступает в роли преподавателя соответствующего предмета, оснащая ученика знаниями, умениями и навыками.</w:t>
      </w:r>
    </w:p>
    <w:p xmlns:wp14="http://schemas.microsoft.com/office/word/2010/wordml" w:rsidP="4B0A6274" w14:paraId="3220FA74" wp14:textId="35E2DBEB">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При личностном общении процесс обучения приближается к диалогу двух равных людей. Создаются благоприятные возможности не только для его личностного развития. В этом случае учитель помогает ученику войти в огромный мир культуры, стать значительной личностью.</w:t>
      </w:r>
    </w:p>
    <w:p xmlns:wp14="http://schemas.microsoft.com/office/word/2010/wordml" w:rsidP="4B0A6274" w14:paraId="5967F63C" wp14:textId="5EF032BE">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Развитию личности ученика способствует демократический стиль общения, когда учитель признает право ученика на собственную точку зрения и не пытается </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еѐ</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 подавить своим авторитетом.</w:t>
      </w:r>
    </w:p>
    <w:p xmlns:wp14="http://schemas.microsoft.com/office/word/2010/wordml" w:rsidP="4B0A6274" w14:paraId="4B310299" wp14:textId="0AF790FE">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Демократический стиль общения учителя и ученика характеризуется следующими особенностями:</w:t>
      </w:r>
    </w:p>
    <w:p xmlns:wp14="http://schemas.microsoft.com/office/word/2010/wordml" w:rsidP="4B0A6274" w14:paraId="034A606E" wp14:textId="5DDD7641">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признанием за учеником права на самостоятельность суждений и поощрений такой самостоятельности;</w:t>
      </w:r>
    </w:p>
    <w:p xmlns:wp14="http://schemas.microsoft.com/office/word/2010/wordml" w:rsidP="4B0A6274" w14:paraId="0C9D3460" wp14:textId="73C14C35">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построением воспитательной работы на поощрении и стимулировании, а не на угрозе наказания</w:t>
      </w:r>
    </w:p>
    <w:p xmlns:wp14="http://schemas.microsoft.com/office/word/2010/wordml" w:rsidP="4B0A6274" w14:paraId="750487C6" wp14:textId="09FF8A98">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стремлением формировать высокую самооценку и веру в свои силы, для чего исключаются унижение ребенка насмешками, замечаниями, раздражительность и нетерпимость;</w:t>
      </w:r>
    </w:p>
    <w:p xmlns:wp14="http://schemas.microsoft.com/office/word/2010/wordml" w:rsidP="4B0A6274" w14:paraId="1E4DD942" wp14:textId="5EA11F70">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  успехи одних учеников не ставятся в укор </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других</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 и ученики не противопоставляются друг другу.</w:t>
      </w:r>
    </w:p>
    <w:p xmlns:wp14="http://schemas.microsoft.com/office/word/2010/wordml" w:rsidP="4B0A6274" w14:paraId="375CC622" wp14:textId="620C7A40">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Доверительная форма межличностных отношений между педагогом и учеником раскрывает «величие ученика» и обостряет ответственность самого педагога перед ним.</w:t>
      </w:r>
    </w:p>
    <w:p xmlns:wp14="http://schemas.microsoft.com/office/word/2010/wordml" w:rsidP="4B0A6274" w14:paraId="5CB87497" wp14:textId="5F9661D0">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На другом полюсе развития самостоятельности ученика находится известный всем способ натаскивания, при котором ученик во всем вынужден подчиняться своему педагогу. Цель этого метода, по мнению известного отечественного педагога Е.Я. Либермана – сокрытие недостатков учащегося. При натаскивании педагог не считается с уровнем развития своего ученика, не заботится о том, чтобы он понял и почувствовал смысл того, что делает. Работая таким образом, педагог больше всего считается с интересами своего ученика, а со своими собственными и это не способствует решению им своих профессиональных педагогических задач. В большинстве случаев цель «натаскивания» – это подготовка к конкурсам, концертам, экзаменам. Результат может повысить самооценку педагога, а ученик не получит полного удовлетворения ни от занятий, ни от общения с педагогом, ни от полученного результата. Не все ученики, пришедшие познать мир музыки – артисты, и для таких сценические выступления, концерты и конкурсы могут быть пагубными, поэтому для учителя с большой буквы главным в работе является не столько музыкальное произведение, которое обязательно должно исполняться на концерте, сколько личность учащегося и проблемы </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еѐ</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 развития.</w:t>
      </w:r>
    </w:p>
    <w:p xmlns:wp14="http://schemas.microsoft.com/office/word/2010/wordml" w:rsidP="4B0A6274" w14:paraId="3A6D261E" wp14:textId="297CB2A3">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Развитие талантливости ученика по мысли Г. Нейгауза означает не только научить его хорошо играть, но сделать его «более умным, более чутким, более чистым, справедливым, более стойким». Конечно, подобное отношение требует огромной, бескорыстной любви к ученику, при которой ученик рассматривается педагогом не как средство решения своих личных проблем, например достижения более высокого профессионального статуса, участие в престижном конкурсе, а как цель и огромная самоценность сама по себе.</w:t>
      </w:r>
    </w:p>
    <w:p xmlns:wp14="http://schemas.microsoft.com/office/word/2010/wordml" w:rsidP="4B0A6274" w14:paraId="1FD0DAEA" wp14:textId="1C0208E7">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Педагог, исповедующий в своей работе принципы сотрудничества, строит свои отношения с учеником на основе диалога, а не авторитарного приказа и принуждения. Поскольку в процессе диалога происходит интенсивный обмен эмоциональными состояниями, то педагогу необходимо заботиться о том, что эти состояния были позитивными.</w:t>
      </w:r>
    </w:p>
    <w:p xmlns:wp14="http://schemas.microsoft.com/office/word/2010/wordml" w:rsidP="4B0A6274" w14:paraId="23983C9F" wp14:textId="089957DB">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Преподаватель по классу фортепиано должен обладать высокой культурой общения, богатым и гибким воображением, находить слова и методы воздействия, которые поддерживали бы интерес учащегося к труду и игре на фортепиано, желание преодолеть трудности и достичь поставленную цель. Выбор репертуара во многом определяется характером нервной организации ученика. Типичной ошибкой является тенденция "двигать" ученика ускоренными темпами без учета его возможностей, что может привести к психологическим травмам. В психологии есть термин - "фактор времени" - ни в коем случае нельзя форсировать процесс, не калечить психику ребенка, если он не готов к исполнению произведений повышенной сложности. </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Для преодоления заторможенности,</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 флегматичности в характере детей будут важны пьесы с активным действием. Для учащихся с повышенной импульсивностью можно рекомендовать пьесы созерцательного характера для воспитания вдумчивости и умения вслушиваться в исполняемое произведение. Развитие творческих возможностей учащихся стимулируется не только посредством интересного материала, но и убежденностью педагога </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в  потенциальном</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 творческом даре ребенка. В атмосфере доброжелательности и сопереживания, уважения к личности ученик легко воспринимает любые задачи. Педагог не должен забывать о поддержании веры ученика в собственные силы. В начале обучения игре на фортепиано перед нами еще </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неоформившаяся</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 личность. Задача педагога состоит в том, чтобы создать оптимальные условия для развития всех врожденных способностей ребенка.</w:t>
      </w:r>
    </w:p>
    <w:p xmlns:wp14="http://schemas.microsoft.com/office/word/2010/wordml" w:rsidP="4B0A6274" w14:paraId="71FFDE7E" wp14:textId="1CE8DE66">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Конечной целью этого процесса должно быть воспитание творческой личности, способной проявить себя в любой сфере деятельности.</w:t>
      </w:r>
    </w:p>
    <w:p xmlns:wp14="http://schemas.microsoft.com/office/word/2010/wordml" w:rsidP="4B0A6274" w14:paraId="45D03E0D" wp14:textId="098AD9B6">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Личностные качества учащегося</w:t>
      </w:r>
    </w:p>
    <w:p xmlns:wp14="http://schemas.microsoft.com/office/word/2010/wordml" w:rsidP="4B0A6274" w14:paraId="1F756F00" wp14:textId="6D737B91">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Личностные качества учащегося при обучении игре на фортепиано – это воля, внимание, самостоятельность и критичность мышления, точность в выполнении поставленной цели или задачи, систематичность в работе. Предпосылками развития воли является заинтересованность, вызывающая потребность в деятельности. Учащийся должен чувствовать себя соучастником происходящего и ощущать радость творчества. Это оказывает благоприятное воздействие на его волю. Педагогу следует обратить внимание на привитие умения трудиться. Ведь для того, чтобы провести один час за инструментом, нужно сделать усилие над собой. Ребенок должен устоять против соблазна посидеть за компьютером или посмотреть любимый сериал. Отказ от этого требует определенного напряжения воли. Внимание – следующий важный фактор обучения игре на фортепиано. У детей умение сконцентрировать внимание зависит от возраста. Важно с первых шагов учить ребенка правильно распределять свое внимание. Работоспособные дети все выполняют хорошо и работают продуктивно. Встречаются типы детей, которые быстро усваивают материал, но столь же быстро устают, другие проявляют медлительность в работе, третьи – и медлительность, и небрежность. Педагогу следует искать индивидуальный подход: одних приучать к тщательной и детальной работе, у других – поощрять самостоятельность и активность. Обучение на фортепиано предполагает повышенную нагрузку на нервную систему учащихся. Игра наизусть, репетиции, выступления в концертах требуют усилий и напряжения, подвергают учащихся нервному напряжению, которое должно компенсироваться радостью игры, возможностью самовыражения за инструментом. Самостоятельность мышления – еще один важный компонент </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в  обучении</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 детей. Когда ребенок что-то мастерит своими руками, результат своего труда он видит сразу. В музыкальной школе он сталкивается с тем, что результаты будут иметь отдаленные последствия: пока он выучит пьесу и, может быть, выступит с ней в концерте или на конкурсе, то есть здесь предмет труда для него имеет абстрактные очертания. Не нужно запрещать ребенку сыграть понравившееся произведение, даже если оно не соответствует уровню его музыкального развития. Если он хочет его сыграть, значит, оно отвечает его психологическому состоянию или эмоциональным переживаниям. С воспитанием самостоятельности мышления связано еще одно требование: учащийся должен самокритично оценить свою игру, предложить способы устранения ошибок. Этот способ окажется весьма продуктивным в домашних занятиях. Одновременно с этим педагог подводит ребенка к точности в выполнении заданий. Если ученик понимает свою задачу и знает способы ее выполнения, он избежит излишней затраты времени на переучивание неверно закрепленных навыков.</w:t>
      </w:r>
    </w:p>
    <w:p xmlns:wp14="http://schemas.microsoft.com/office/word/2010/wordml" w:rsidP="4B0A6274" w14:paraId="0AFC9DBB" wp14:textId="6864E16E">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Заключение</w:t>
      </w:r>
    </w:p>
    <w:p xmlns:wp14="http://schemas.microsoft.com/office/word/2010/wordml" w:rsidP="4B0A6274" w14:paraId="1AEFCB4E" wp14:textId="3756E6C7">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Таким образом, успешность обучения игре на фортепиано зависит от многих составляющих, среди которых психологический аспект занимает не последнее место. Пробуждение интереса к занятиям стимулирует волю учащегося, что ведет к сосредоточенности внимания, развивает самостоятельность мышления учащегося, воспитывает умение трудиться - таков механизм, по которому формируются основные умения и навыки в классе фортепиано, если рассматривать этот процесс с точки зрения психологических особенностей. Обучение игре на фортепиано делает личность человека многогранной, оптимизирует его творческие способности, развивает фантазию и воображение, артистичность, интеллект, т. е. формирует универсальные способности, важные для любой сферы деятельности</w:t>
      </w:r>
    </w:p>
    <w:p xmlns:wp14="http://schemas.microsoft.com/office/word/2010/wordml" w:rsidP="4B0A6274" w14:paraId="6A8F1D26" wp14:textId="71BECA37">
      <w:p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Список использованной литературы:</w:t>
      </w:r>
    </w:p>
    <w:p xmlns:wp14="http://schemas.microsoft.com/office/word/2010/wordml" w:rsidP="4B0A6274" w14:paraId="2FD91FA3" wp14:textId="6CAB3228">
      <w:pPr>
        <w:pStyle w:val="ListParagraph"/>
        <w:numPr>
          <w:ilvl w:val="0"/>
          <w:numId w:val="1"/>
        </w:num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Алексеев </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А.Д.</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 "Методика обучения игре на фортепиано” – М., 1978.</w:t>
      </w:r>
    </w:p>
    <w:p xmlns:wp14="http://schemas.microsoft.com/office/word/2010/wordml" w:rsidP="4B0A6274" w14:paraId="728D9093" wp14:textId="0DBF4DB6">
      <w:pPr>
        <w:pStyle w:val="ListParagraph"/>
        <w:numPr>
          <w:ilvl w:val="0"/>
          <w:numId w:val="1"/>
        </w:num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Андреева </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В.В.</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 Педагогическое общение ученика и педагога в классе специального фортепиано (на примере ДМШ) // Материалы VIII Международной студенческой электронной научной конференции</w:t>
      </w:r>
    </w:p>
    <w:p xmlns:wp14="http://schemas.microsoft.com/office/word/2010/wordml" w:rsidP="4B0A6274" w14:paraId="2745BFB2" wp14:textId="6B3714FB">
      <w:pPr>
        <w:pStyle w:val="ListParagraph"/>
        <w:numPr>
          <w:ilvl w:val="0"/>
          <w:numId w:val="1"/>
        </w:num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«Студенческий научный форум» </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URL:http</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://www.scienceforum.ru/2017/2755/35133(дата обращения: 07.01.2018).</w:t>
      </w:r>
    </w:p>
    <w:p xmlns:wp14="http://schemas.microsoft.com/office/word/2010/wordml" w:rsidP="4B0A6274" w14:paraId="58C56F04" wp14:textId="3F9506C3">
      <w:pPr>
        <w:pStyle w:val="ListParagraph"/>
        <w:numPr>
          <w:ilvl w:val="0"/>
          <w:numId w:val="1"/>
        </w:num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Артюгина О. Н., </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Кофлер</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 И. Р. Специфика общения в условиях целостного педагогического процесса в системе «учитель-ученик» // Молодой ученый. — 2015. — №22.3. — С. </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1-4</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 — URL </w:t>
      </w:r>
      <w:hyperlink r:id="R64ad59b118354add">
        <w:r w:rsidRPr="4B0A6274" w:rsidR="4B0A6274">
          <w:rPr>
            <w:rStyle w:val="Hyperlink"/>
            <w:rFonts w:ascii="Times New Roman" w:hAnsi="Times New Roman" w:eastAsia="Times New Roman" w:cs="Times New Roman"/>
            <w:b w:val="0"/>
            <w:bCs w:val="0"/>
            <w:i w:val="0"/>
            <w:iCs w:val="0"/>
            <w:caps w:val="0"/>
            <w:smallCaps w:val="0"/>
            <w:noProof w:val="0"/>
            <w:sz w:val="28"/>
            <w:szCs w:val="28"/>
            <w:lang w:val="ru-RU"/>
          </w:rPr>
          <w:t>https://moluch.ru/archive/102/23389/</w:t>
        </w:r>
      </w:hyperlink>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 (дата обращения: 06.01.2018).</w:t>
      </w:r>
    </w:p>
    <w:p xmlns:wp14="http://schemas.microsoft.com/office/word/2010/wordml" w:rsidP="4B0A6274" w14:paraId="531367D5" wp14:textId="247676EB">
      <w:pPr>
        <w:pStyle w:val="ListParagraph"/>
        <w:numPr>
          <w:ilvl w:val="0"/>
          <w:numId w:val="1"/>
        </w:num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Бочкарев "Психология музыкальной деятельности” – М., 1978.</w:t>
      </w:r>
    </w:p>
    <w:p xmlns:wp14="http://schemas.microsoft.com/office/word/2010/wordml" w:rsidP="4B0A6274" w14:paraId="05BEA847" wp14:textId="1554A920">
      <w:pPr>
        <w:pStyle w:val="ListParagraph"/>
        <w:numPr>
          <w:ilvl w:val="0"/>
          <w:numId w:val="1"/>
        </w:num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Ветлугина </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Н.А.</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 "Музыкальное развитие ребенка” – М., 1978.</w:t>
      </w:r>
    </w:p>
    <w:p xmlns:wp14="http://schemas.microsoft.com/office/word/2010/wordml" w:rsidP="4B0A6274" w14:paraId="30A81176" wp14:textId="122389E9">
      <w:pPr>
        <w:pStyle w:val="ListParagraph"/>
        <w:numPr>
          <w:ilvl w:val="0"/>
          <w:numId w:val="1"/>
        </w:num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Милич</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 Б. "Воспитание ученика – пианиста” – К., 1997.</w:t>
      </w:r>
    </w:p>
    <w:p xmlns:wp14="http://schemas.microsoft.com/office/word/2010/wordml" w:rsidP="4B0A6274" w14:paraId="3647FCE5" wp14:textId="671F121F">
      <w:pPr>
        <w:pStyle w:val="ListParagraph"/>
        <w:numPr>
          <w:ilvl w:val="0"/>
          <w:numId w:val="1"/>
        </w:num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Петровский А. Психология. М; 2001.</w:t>
      </w:r>
    </w:p>
    <w:p xmlns:wp14="http://schemas.microsoft.com/office/word/2010/wordml" w:rsidP="4B0A6274" w14:paraId="3DBDAE77" wp14:textId="2B106910">
      <w:pPr>
        <w:pStyle w:val="ListParagraph"/>
        <w:numPr>
          <w:ilvl w:val="0"/>
          <w:numId w:val="1"/>
        </w:num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Петрушин В. Музыкальная психология. 2-е изд. «Гуманитарный издательский центр ВПАДОС» М;1997.</w:t>
      </w:r>
    </w:p>
    <w:p xmlns:wp14="http://schemas.microsoft.com/office/word/2010/wordml" w:rsidP="4B0A6274" w14:paraId="4988A4F8" wp14:textId="5CF4D190">
      <w:pPr>
        <w:pStyle w:val="ListParagraph"/>
        <w:numPr>
          <w:ilvl w:val="0"/>
          <w:numId w:val="1"/>
        </w:num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Нейгауз </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Г.Г.</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 "Об искусстве фортепианной игры” – М.,1982.</w:t>
      </w:r>
    </w:p>
    <w:p xmlns:wp14="http://schemas.microsoft.com/office/word/2010/wordml" w:rsidP="4B0A6274" w14:paraId="3AFD3869" wp14:textId="71A3FAB9">
      <w:pPr>
        <w:pStyle w:val="ListParagraph"/>
        <w:numPr>
          <w:ilvl w:val="0"/>
          <w:numId w:val="1"/>
        </w:num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 Теплов </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Б.М.</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 "Психология музыкальных способностей” – М., 1978.</w:t>
      </w:r>
    </w:p>
    <w:p xmlns:wp14="http://schemas.microsoft.com/office/word/2010/wordml" w:rsidP="4B0A6274" w14:paraId="76F2FB21" wp14:textId="38D81C6D">
      <w:pPr>
        <w:pStyle w:val="ListParagraph"/>
        <w:numPr>
          <w:ilvl w:val="0"/>
          <w:numId w:val="1"/>
        </w:numPr>
        <w:jc w:val="both"/>
        <w:rPr>
          <w:rFonts w:ascii="Times New Roman" w:hAnsi="Times New Roman" w:eastAsia="Times New Roman" w:cs="Times New Roman"/>
          <w:b w:val="0"/>
          <w:bCs w:val="0"/>
          <w:i w:val="0"/>
          <w:iCs w:val="0"/>
          <w:caps w:val="0"/>
          <w:smallCaps w:val="0"/>
          <w:noProof w:val="0"/>
          <w:color w:val="333333"/>
          <w:sz w:val="28"/>
          <w:szCs w:val="28"/>
          <w:lang w:val="ru-RU"/>
        </w:rPr>
      </w:pP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Тимакин</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xml:space="preserve">  Е. М.  </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Воспитание  пианиста</w:t>
      </w:r>
      <w:r w:rsidRPr="4B0A6274" w:rsidR="4B0A6274">
        <w:rPr>
          <w:rFonts w:ascii="Times New Roman" w:hAnsi="Times New Roman" w:eastAsia="Times New Roman" w:cs="Times New Roman"/>
          <w:b w:val="0"/>
          <w:bCs w:val="0"/>
          <w:i w:val="0"/>
          <w:iCs w:val="0"/>
          <w:caps w:val="0"/>
          <w:smallCaps w:val="0"/>
          <w:noProof w:val="0"/>
          <w:color w:val="333333"/>
          <w:sz w:val="28"/>
          <w:szCs w:val="28"/>
          <w:lang w:val="ru-RU"/>
        </w:rPr>
        <w:t>. Методическое пособие.  –  М., 1984.</w:t>
      </w:r>
    </w:p>
    <w:p xmlns:wp14="http://schemas.microsoft.com/office/word/2010/wordml" w:rsidP="4B0A6274" w14:paraId="501817AE" wp14:textId="0DF5A5DA">
      <w:pPr>
        <w:pStyle w:val="Normal"/>
        <w:rPr>
          <w:rFonts w:ascii="Times New Roman" w:hAnsi="Times New Roman" w:eastAsia="Times New Roman" w:cs="Times New Roman"/>
          <w:sz w:val="28"/>
          <w:szCs w:val="28"/>
        </w:rPr>
      </w:pPr>
    </w:p>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http://schemas.openxmlformats.org/wordprocessingml/2006/main">
  <w:abstractNum xmlns:w="http://schemas.openxmlformats.org/wordprocessingml/2006/main" w:abstractNumId="1">
    <w:nsid w:val="6fe3b90a"/>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0D7A955"/>
    <w:rsid w:val="4B0A6274"/>
    <w:rsid w:val="70D7A9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7A955"/>
  <w15:chartTrackingRefBased/>
  <w15:docId w15:val="{E2FD0FE8-7381-49B1-A6C7-1A934DE1094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hyperlink" Target="https://moluch.ru/archive/102/23389/" TargetMode="External" Id="R64ad59b118354add" /><Relationship Type="http://schemas.openxmlformats.org/officeDocument/2006/relationships/numbering" Target="numbering.xml" Id="Ra8de85d35f8247f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2023-01-17T16:41:22.2973830Z</dcterms:created>
  <dcterms:modified xsi:type="dcterms:W3CDTF">2023-01-17T16:42:03.5957456Z</dcterms:modified>
  <dc:creator>Борисова нина</dc:creator>
  <lastModifiedBy>Борисова нина</lastModifiedBy>
</coreProperties>
</file>