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9A" w:rsidRPr="00C3659A" w:rsidRDefault="00C3659A" w:rsidP="00C3659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C3659A">
        <w:rPr>
          <w:rFonts w:ascii="Times New Roman" w:hAnsi="Times New Roman" w:cs="Times New Roman"/>
          <w:b/>
          <w:bCs/>
          <w:sz w:val="28"/>
          <w:szCs w:val="28"/>
        </w:rPr>
        <w:t>Практико-ориентированные задачи в заданиях ОГЭ.</w:t>
      </w:r>
    </w:p>
    <w:p w:rsidR="00C3659A" w:rsidRDefault="00C3659A">
      <w:pPr>
        <w:rPr>
          <w:rFonts w:ascii="Times New Roman" w:hAnsi="Times New Roman" w:cs="Times New Roman"/>
          <w:sz w:val="24"/>
          <w:szCs w:val="24"/>
        </w:rPr>
      </w:pPr>
    </w:p>
    <w:p w:rsidR="003B16B5" w:rsidRPr="006A0EDD" w:rsidRDefault="00BE2859">
      <w:pPr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Здравствуйте, уважаемые коллеги</w:t>
      </w:r>
      <w:proofErr w:type="gramStart"/>
      <w:r w:rsidRPr="006A0EDD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</w:p>
    <w:p w:rsidR="00BE2859" w:rsidRPr="006A0EDD" w:rsidRDefault="00BE2859" w:rsidP="00BE2859">
      <w:pPr>
        <w:shd w:val="clear" w:color="auto" w:fill="FFFFFF"/>
        <w:ind w:left="-284" w:firstLine="994"/>
        <w:jc w:val="both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Любой учитель, работающий в 9 классе, с тревогой и волнением ожидает успешной сдачи государственной итоговой аттестации каждым выпускником. Как и прежде, содержание и структура экзаменационной работы предусматривают проверку наличия у учащихся базовой математической компетентности и математической подготовки повышенного уровня.</w:t>
      </w:r>
    </w:p>
    <w:p w:rsidR="005045F7" w:rsidRPr="006A0EDD" w:rsidRDefault="005045F7" w:rsidP="005045F7">
      <w:pPr>
        <w:shd w:val="clear" w:color="auto" w:fill="FFFFFF"/>
        <w:ind w:left="-284" w:firstLine="994"/>
        <w:jc w:val="both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Математика, особенно в своей базовой части кардинально отличается от других предметов непрерывностью цепи основных знаний, умений.</w:t>
      </w:r>
    </w:p>
    <w:p w:rsidR="005045F7" w:rsidRPr="006A0EDD" w:rsidRDefault="005045F7" w:rsidP="005045F7">
      <w:pPr>
        <w:shd w:val="clear" w:color="auto" w:fill="FFFFFF"/>
        <w:ind w:left="-284" w:firstLine="994"/>
        <w:jc w:val="both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В базовой составляющей математики не может быть «пробелов», этот разрыв не позволяет двигаться дальше. Например, изучая творчество А.С.Пушкина, ученик мог вполне не прочитать «Капитанскую дочку» - и это будет его «пробел», но он вполне может изучать роман «Евгений Онегин».</w:t>
      </w:r>
    </w:p>
    <w:p w:rsidR="005045F7" w:rsidRPr="006A0EDD" w:rsidRDefault="005045F7" w:rsidP="005045F7">
      <w:pPr>
        <w:shd w:val="clear" w:color="auto" w:fill="FFFFFF"/>
        <w:ind w:left="-284" w:firstLine="994"/>
        <w:jc w:val="both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В математике всё по-иному: если ученик не освоил, скажем, раскрытие скобок при действии с многочленами, то дальше изучение алгебры бессмысленно.</w:t>
      </w:r>
    </w:p>
    <w:p w:rsidR="005045F7" w:rsidRPr="006A0EDD" w:rsidRDefault="005045F7" w:rsidP="005045F7">
      <w:pPr>
        <w:shd w:val="clear" w:color="auto" w:fill="FFFFFF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 Основной государственный экзамен  уже несколько лет является реальной выпускной аттестацией школьников. Основным инструментом ОГЭ является комплект контрольно- измерительных материалов (</w:t>
      </w:r>
      <w:proofErr w:type="spellStart"/>
      <w:r w:rsidRPr="006A0EDD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Pr="006A0EDD">
        <w:rPr>
          <w:rFonts w:ascii="Times New Roman" w:hAnsi="Times New Roman" w:cs="Times New Roman"/>
          <w:sz w:val="24"/>
          <w:szCs w:val="24"/>
        </w:rPr>
        <w:t>)  </w:t>
      </w:r>
    </w:p>
    <w:p w:rsidR="005045F7" w:rsidRPr="006A0EDD" w:rsidRDefault="005045F7" w:rsidP="005045F7">
      <w:pPr>
        <w:spacing w:after="135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 xml:space="preserve">Заметила, что некоторые мои ученики уже на этапе подготовки пропускают первые пять заданий. Им легче оставить их и идти дальше, решать другие адекватные номера. Поэтому приходилось очень тщательно готовить их не бояться решать эти задачи. Оказалось, что во всех этих заданиях необходимо было прочесть, осмыслить и выделить главное из текста. Основная часть </w:t>
      </w:r>
      <w:proofErr w:type="gramStart"/>
      <w:r w:rsidRPr="006A0ED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A0EDD">
        <w:rPr>
          <w:rFonts w:ascii="Times New Roman" w:hAnsi="Times New Roman" w:cs="Times New Roman"/>
          <w:sz w:val="24"/>
          <w:szCs w:val="24"/>
        </w:rPr>
        <w:t>, как оказалась, выполняли задание практически не читая текст, или имеют слабые навыки смыслового чтения.</w:t>
      </w:r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Проанализировав свой педагогический опыт и результаты итоговой аттестации</w:t>
      </w:r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пришла к выводу, что недостаточного внимания уделяется обучению</w:t>
      </w:r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школьников практико-ориентированным задачам. Это происходит в силу некоторых</w:t>
      </w:r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причин, среди которых </w:t>
      </w:r>
      <w:proofErr w:type="gramStart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</w:t>
      </w:r>
      <w:proofErr w:type="gramEnd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Образовательный процесс, в основном, строится на дедуктивной основе </w:t>
      </w:r>
      <w:proofErr w:type="gramStart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дидактической триадой «Знания – умения – навыки». Причем основное</w:t>
      </w:r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 обычно уделяется усвоению знаний.</w:t>
      </w:r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Недостаточное количество практико-ориентированных задач </w:t>
      </w:r>
      <w:proofErr w:type="gramStart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школьных</w:t>
      </w:r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учебниках</w:t>
      </w:r>
      <w:proofErr w:type="gramEnd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Отсутствие систематизации практико-ориентированных задач по темам и</w:t>
      </w:r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классам в методической литературе.</w:t>
      </w:r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Недостаточно используются в педагогической практике  </w:t>
      </w:r>
      <w:proofErr w:type="gramStart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разнообразные</w:t>
      </w:r>
      <w:proofErr w:type="gramEnd"/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методики обучения практико-ориентированным задачам.</w:t>
      </w:r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Недостаточно современных учебно-методических пособий для школьников,</w:t>
      </w:r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  <w:proofErr w:type="gramEnd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ориентировано на связь теоретических знаний с практическим</w:t>
      </w:r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применением.</w:t>
      </w:r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Типичные ошибки связаны, в первую очередь, с неумением читать условие</w:t>
      </w:r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задачи, понимать логику задачи, искать пути решения, применять известные алгоритмы </w:t>
      </w:r>
      <w:proofErr w:type="gramStart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измененной ситуации.</w:t>
      </w:r>
    </w:p>
    <w:p w:rsidR="00331391" w:rsidRPr="006A0EDD" w:rsidRDefault="00331391" w:rsidP="0033139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Отсутствие практической направленности при изучении математики.</w:t>
      </w:r>
    </w:p>
    <w:p w:rsidR="00331391" w:rsidRPr="006A0EDD" w:rsidRDefault="00331391" w:rsidP="005045F7">
      <w:pPr>
        <w:spacing w:after="135"/>
        <w:rPr>
          <w:rFonts w:ascii="Times New Roman" w:hAnsi="Times New Roman" w:cs="Times New Roman"/>
          <w:sz w:val="24"/>
          <w:szCs w:val="24"/>
        </w:rPr>
      </w:pPr>
    </w:p>
    <w:p w:rsidR="008A56AD" w:rsidRPr="006A0EDD" w:rsidRDefault="005045F7" w:rsidP="008A56AD">
      <w:pPr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b/>
          <w:sz w:val="24"/>
          <w:szCs w:val="24"/>
        </w:rPr>
        <w:t>Какие это задания?</w:t>
      </w:r>
      <w:r w:rsidR="008A56AD" w:rsidRPr="006A0ED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8A56AD" w:rsidRPr="006A0EDD">
        <w:rPr>
          <w:rFonts w:ascii="Times New Roman" w:hAnsi="Times New Roman" w:cs="Times New Roman"/>
          <w:b/>
          <w:sz w:val="24"/>
          <w:szCs w:val="24"/>
        </w:rPr>
        <w:t>(</w:t>
      </w:r>
      <w:r w:rsidR="008A56AD" w:rsidRPr="006A0EDD">
        <w:rPr>
          <w:rFonts w:ascii="Times New Roman" w:hAnsi="Times New Roman" w:cs="Times New Roman"/>
          <w:sz w:val="24"/>
          <w:szCs w:val="24"/>
        </w:rPr>
        <w:t>Перед первым заданием дан рисунок и текст к нему.</w:t>
      </w:r>
      <w:proofErr w:type="gramEnd"/>
      <w:r w:rsidR="008A56AD" w:rsidRPr="006A0EDD">
        <w:rPr>
          <w:rFonts w:ascii="Times New Roman" w:hAnsi="Times New Roman" w:cs="Times New Roman"/>
          <w:sz w:val="24"/>
          <w:szCs w:val="24"/>
        </w:rPr>
        <w:t xml:space="preserve"> Все пять заданий связаны и с рисунком, и с текстом. Задания связаны с привычными бытовыми ситуациями, что раньше называлось «реальной математикой». </w:t>
      </w:r>
      <w:proofErr w:type="gramStart"/>
      <w:r w:rsidR="008A56AD" w:rsidRPr="006A0EDD">
        <w:rPr>
          <w:rFonts w:ascii="Times New Roman" w:hAnsi="Times New Roman" w:cs="Times New Roman"/>
          <w:sz w:val="24"/>
          <w:szCs w:val="24"/>
        </w:rPr>
        <w:t>Данные для вычислений даются в тексте.)</w:t>
      </w:r>
      <w:proofErr w:type="gramEnd"/>
    </w:p>
    <w:p w:rsidR="005045F7" w:rsidRPr="006A0EDD" w:rsidRDefault="005045F7" w:rsidP="005045F7">
      <w:pPr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Напомним, что первые пять заданий</w:t>
      </w:r>
      <w:proofErr w:type="gramStart"/>
      <w:r w:rsidRPr="006A0ED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A0EDD">
        <w:rPr>
          <w:rFonts w:ascii="Times New Roman" w:hAnsi="Times New Roman" w:cs="Times New Roman"/>
          <w:sz w:val="24"/>
          <w:szCs w:val="24"/>
        </w:rPr>
        <w:t xml:space="preserve"> базирующиеся на содержании раздела «</w:t>
      </w:r>
      <w:proofErr w:type="spellStart"/>
      <w:r w:rsidRPr="006A0EDD">
        <w:rPr>
          <w:rFonts w:ascii="Times New Roman" w:hAnsi="Times New Roman" w:cs="Times New Roman"/>
          <w:sz w:val="24"/>
          <w:szCs w:val="24"/>
        </w:rPr>
        <w:t>Практико</w:t>
      </w:r>
      <w:proofErr w:type="spellEnd"/>
      <w:r w:rsidRPr="006A0EDD">
        <w:rPr>
          <w:rFonts w:ascii="Times New Roman" w:hAnsi="Times New Roman" w:cs="Times New Roman"/>
          <w:sz w:val="24"/>
          <w:szCs w:val="24"/>
        </w:rPr>
        <w:t xml:space="preserve"> – ориентированные задачи» встречаются в следующих линиях заданий:</w:t>
      </w:r>
    </w:p>
    <w:p w:rsidR="005045F7" w:rsidRPr="006A0EDD" w:rsidRDefault="005045F7" w:rsidP="005045F7">
      <w:pPr>
        <w:pStyle w:val="a3"/>
        <w:numPr>
          <w:ilvl w:val="0"/>
          <w:numId w:val="1"/>
        </w:numPr>
      </w:pPr>
      <w:r w:rsidRPr="006A0EDD">
        <w:t>На вычисление угловых величин.</w:t>
      </w:r>
    </w:p>
    <w:p w:rsidR="005045F7" w:rsidRPr="006A0EDD" w:rsidRDefault="005045F7" w:rsidP="005045F7">
      <w:pPr>
        <w:ind w:left="720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-Сараи, шины, печки.</w:t>
      </w:r>
    </w:p>
    <w:p w:rsidR="005045F7" w:rsidRPr="006A0EDD" w:rsidRDefault="005045F7" w:rsidP="005045F7">
      <w:pPr>
        <w:tabs>
          <w:tab w:val="left" w:pos="2355"/>
        </w:tabs>
        <w:ind w:left="720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- Квартиры</w:t>
      </w:r>
      <w:r w:rsidRPr="006A0EDD">
        <w:rPr>
          <w:rFonts w:ascii="Times New Roman" w:hAnsi="Times New Roman" w:cs="Times New Roman"/>
          <w:sz w:val="24"/>
          <w:szCs w:val="24"/>
        </w:rPr>
        <w:tab/>
      </w:r>
    </w:p>
    <w:p w:rsidR="005045F7" w:rsidRPr="006A0EDD" w:rsidRDefault="005045F7" w:rsidP="005045F7">
      <w:pPr>
        <w:ind w:left="720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- Сараи и садовые участки</w:t>
      </w:r>
    </w:p>
    <w:p w:rsidR="005045F7" w:rsidRPr="006A0EDD" w:rsidRDefault="005045F7" w:rsidP="005045F7">
      <w:pPr>
        <w:ind w:left="720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- Путешествия</w:t>
      </w:r>
    </w:p>
    <w:p w:rsidR="005045F7" w:rsidRPr="006A0EDD" w:rsidRDefault="005045F7" w:rsidP="005045F7">
      <w:pPr>
        <w:ind w:left="720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- Шины, теплицы, бумага, печки.</w:t>
      </w:r>
    </w:p>
    <w:p w:rsidR="005045F7" w:rsidRPr="006A0EDD" w:rsidRDefault="005045F7" w:rsidP="005045F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Простейшие текстовые задачи</w:t>
      </w:r>
      <w:proofErr w:type="gramStart"/>
      <w:r w:rsidRPr="006A0EDD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6A0EDD">
        <w:rPr>
          <w:rFonts w:ascii="Times New Roman" w:hAnsi="Times New Roman" w:cs="Times New Roman"/>
          <w:sz w:val="24"/>
          <w:szCs w:val="24"/>
        </w:rPr>
        <w:t xml:space="preserve"> на вычисление длин).</w:t>
      </w:r>
    </w:p>
    <w:p w:rsidR="005045F7" w:rsidRPr="006A0EDD" w:rsidRDefault="005045F7" w:rsidP="005045F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Прикладная геометрия: задачи на вычисление площадей.</w:t>
      </w:r>
    </w:p>
    <w:p w:rsidR="005045F7" w:rsidRPr="006A0EDD" w:rsidRDefault="005045F7" w:rsidP="005045F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Прикладная геометрия: задачи «на клеточках» на вычисление углов</w:t>
      </w:r>
      <w:proofErr w:type="gramStart"/>
      <w:r w:rsidRPr="006A0ED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A0EDD">
        <w:rPr>
          <w:rFonts w:ascii="Times New Roman" w:hAnsi="Times New Roman" w:cs="Times New Roman"/>
          <w:sz w:val="24"/>
          <w:szCs w:val="24"/>
        </w:rPr>
        <w:t xml:space="preserve"> длин , площадей.</w:t>
      </w:r>
    </w:p>
    <w:p w:rsidR="005045F7" w:rsidRPr="006A0EDD" w:rsidRDefault="005045F7" w:rsidP="008A56A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Выбор оптимального варианта. ( Теоретические вопросы)</w:t>
      </w:r>
    </w:p>
    <w:p w:rsidR="008A56AD" w:rsidRPr="006A0EDD" w:rsidRDefault="008A56AD" w:rsidP="008A56A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BE2859" w:rsidRPr="006A0EDD" w:rsidRDefault="005045F7">
      <w:pPr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Поэтому в этих задания ВАЖНО! При выполнении таких заданий очень важно внимательно прочитать условие, не упустив важные факты и суть поставленного вопроса.</w:t>
      </w:r>
    </w:p>
    <w:p w:rsidR="008A56AD" w:rsidRPr="006A0EDD" w:rsidRDefault="008A56AD" w:rsidP="008A56AD">
      <w:pPr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 xml:space="preserve">Чтобы решить эти задачи, надо </w:t>
      </w:r>
      <w:r w:rsidRPr="006A0EDD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 w:rsidRPr="006A0EDD">
        <w:rPr>
          <w:rFonts w:ascii="Times New Roman" w:hAnsi="Times New Roman" w:cs="Times New Roman"/>
          <w:sz w:val="24"/>
          <w:szCs w:val="24"/>
        </w:rPr>
        <w:t>:</w:t>
      </w:r>
    </w:p>
    <w:p w:rsidR="008A56AD" w:rsidRPr="006A0EDD" w:rsidRDefault="008A56AD" w:rsidP="008A56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осмысленно читать и воспринимать на слух текст задания;</w:t>
      </w:r>
    </w:p>
    <w:p w:rsidR="008A56AD" w:rsidRPr="006A0EDD" w:rsidRDefault="008A56AD" w:rsidP="008A56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уметь извлекать и анализировать информацию, полученную из текста;</w:t>
      </w:r>
    </w:p>
    <w:p w:rsidR="008A56AD" w:rsidRPr="006A0EDD" w:rsidRDefault="008A56AD" w:rsidP="008A56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уметь критически оценивать данную информацию;</w:t>
      </w:r>
    </w:p>
    <w:p w:rsidR="008A56AD" w:rsidRPr="006A0EDD" w:rsidRDefault="008A56AD" w:rsidP="008A56A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уметь читать таблицы, диаграммы, схемы, условные обозначения.</w:t>
      </w:r>
    </w:p>
    <w:p w:rsidR="008A56AD" w:rsidRPr="006A0EDD" w:rsidRDefault="008A56AD" w:rsidP="008A56A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56AD" w:rsidRPr="006A0EDD" w:rsidRDefault="008A56AD" w:rsidP="008A56A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Выделять ключевые фразы и основные вопросы из текста заданий.</w:t>
      </w:r>
    </w:p>
    <w:p w:rsidR="008A56AD" w:rsidRPr="006A0EDD" w:rsidRDefault="008A56AD" w:rsidP="008A56AD">
      <w:pPr>
        <w:pStyle w:val="a4"/>
        <w:numPr>
          <w:ilvl w:val="0"/>
          <w:numId w:val="2"/>
        </w:numPr>
        <w:spacing w:before="0" w:beforeAutospacing="0" w:after="0" w:afterAutospacing="0" w:line="294" w:lineRule="atLeast"/>
      </w:pPr>
      <w:r w:rsidRPr="006A0EDD">
        <w:t>Уметь выполнять арифметические действия с натуральными числами, десятичными и обыкновенными дробями, производить возведение числа в степень, извлекать арифметический квадратный корень из числа.</w:t>
      </w:r>
    </w:p>
    <w:p w:rsidR="008A56AD" w:rsidRPr="006A0EDD" w:rsidRDefault="008A56AD" w:rsidP="008A56AD">
      <w:pPr>
        <w:pStyle w:val="a4"/>
        <w:numPr>
          <w:ilvl w:val="0"/>
          <w:numId w:val="2"/>
        </w:numPr>
        <w:spacing w:before="0" w:beforeAutospacing="0" w:after="0" w:afterAutospacing="0" w:line="294" w:lineRule="atLeast"/>
      </w:pPr>
      <w:r w:rsidRPr="006A0EDD">
        <w:t>Уметь переводить единицы измерения.</w:t>
      </w:r>
    </w:p>
    <w:p w:rsidR="008A56AD" w:rsidRPr="006A0EDD" w:rsidRDefault="008A56AD" w:rsidP="008A56AD">
      <w:pPr>
        <w:pStyle w:val="a4"/>
        <w:numPr>
          <w:ilvl w:val="0"/>
          <w:numId w:val="2"/>
        </w:numPr>
        <w:spacing w:before="0" w:beforeAutospacing="0" w:after="0" w:afterAutospacing="0" w:line="294" w:lineRule="atLeast"/>
      </w:pPr>
      <w:r w:rsidRPr="006A0EDD">
        <w:t>Уметь находить часть от числа и число по его части.</w:t>
      </w:r>
    </w:p>
    <w:p w:rsidR="008A56AD" w:rsidRPr="006A0EDD" w:rsidRDefault="008A56AD" w:rsidP="008A56AD">
      <w:pPr>
        <w:pStyle w:val="a4"/>
        <w:numPr>
          <w:ilvl w:val="0"/>
          <w:numId w:val="2"/>
        </w:numPr>
        <w:spacing w:before="0" w:beforeAutospacing="0" w:after="0" w:afterAutospacing="0" w:line="294" w:lineRule="atLeast"/>
      </w:pPr>
      <w:r w:rsidRPr="006A0EDD">
        <w:t>Уметь находить число по его проценту и проценты от числа.</w:t>
      </w:r>
    </w:p>
    <w:p w:rsidR="008A56AD" w:rsidRPr="006A0EDD" w:rsidRDefault="008A56AD" w:rsidP="008A56AD">
      <w:pPr>
        <w:pStyle w:val="a4"/>
        <w:numPr>
          <w:ilvl w:val="0"/>
          <w:numId w:val="2"/>
        </w:numPr>
        <w:spacing w:before="0" w:beforeAutospacing="0" w:after="0" w:afterAutospacing="0" w:line="294" w:lineRule="atLeast"/>
      </w:pPr>
      <w:r w:rsidRPr="006A0EDD">
        <w:t>Уметь округлять числа.</w:t>
      </w:r>
    </w:p>
    <w:p w:rsidR="008A56AD" w:rsidRPr="006A0EDD" w:rsidRDefault="008A56AD" w:rsidP="008A56AD">
      <w:pPr>
        <w:pStyle w:val="a4"/>
        <w:numPr>
          <w:ilvl w:val="0"/>
          <w:numId w:val="2"/>
        </w:numPr>
        <w:spacing w:before="0" w:beforeAutospacing="0" w:after="0" w:afterAutospacing="0" w:line="294" w:lineRule="atLeast"/>
      </w:pPr>
      <w:r w:rsidRPr="006A0EDD">
        <w:t>Разбираться в изображениях рисунков, планов и масштабе фигур на рисунках.</w:t>
      </w:r>
    </w:p>
    <w:p w:rsidR="008A56AD" w:rsidRPr="006A0EDD" w:rsidRDefault="008A56AD" w:rsidP="008A56AD">
      <w:pPr>
        <w:pStyle w:val="a4"/>
        <w:numPr>
          <w:ilvl w:val="0"/>
          <w:numId w:val="2"/>
        </w:numPr>
        <w:spacing w:before="0" w:beforeAutospacing="0" w:after="0" w:afterAutospacing="0" w:line="294" w:lineRule="atLeast"/>
      </w:pPr>
      <w:r w:rsidRPr="006A0EDD">
        <w:t>Анализировать и пользоваться информацией из таблиц.</w:t>
      </w:r>
    </w:p>
    <w:p w:rsidR="008A56AD" w:rsidRPr="006A0EDD" w:rsidRDefault="008A56AD" w:rsidP="008A56AD">
      <w:pPr>
        <w:pStyle w:val="a4"/>
        <w:numPr>
          <w:ilvl w:val="0"/>
          <w:numId w:val="2"/>
        </w:numPr>
        <w:spacing w:before="0" w:beforeAutospacing="0" w:after="0" w:afterAutospacing="0" w:line="294" w:lineRule="atLeast"/>
      </w:pPr>
      <w:r w:rsidRPr="006A0EDD">
        <w:t>Анализировать и пользоваться заданными графиками.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color w:val="auto"/>
        </w:rPr>
        <w:t xml:space="preserve">УМЕТЬ: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>выполнять</w:t>
      </w:r>
      <w:r w:rsidRPr="006A0EDD">
        <w:rPr>
          <w:color w:val="auto"/>
        </w:rPr>
        <w:t xml:space="preserve">, сочетая устные и письменные приёмы, арифметические действия с рациональными числами, сравнивать действительные числа; находить в несложных </w:t>
      </w:r>
      <w:r w:rsidRPr="006A0EDD">
        <w:rPr>
          <w:color w:val="auto"/>
        </w:rPr>
        <w:lastRenderedPageBreak/>
        <w:t xml:space="preserve">случаях значения степеней с целыми показателями и корней; вычислять значения числовых выражений; переходить от одной формы записи чисел к другой;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округлять </w:t>
      </w:r>
      <w:r w:rsidRPr="006A0EDD">
        <w:rPr>
          <w:color w:val="auto"/>
        </w:rPr>
        <w:t xml:space="preserve">целые числа и десятичные дроби; находить приближения чисел с недостатком и с избытком;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выполнять прикидку результата вычислений, оценку числовых выражений;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изображать </w:t>
      </w:r>
      <w:r w:rsidRPr="006A0EDD">
        <w:rPr>
          <w:color w:val="auto"/>
        </w:rPr>
        <w:t xml:space="preserve">числа точками </w:t>
      </w:r>
      <w:proofErr w:type="gramStart"/>
      <w:r w:rsidRPr="006A0EDD">
        <w:rPr>
          <w:color w:val="auto"/>
        </w:rPr>
        <w:t>на</w:t>
      </w:r>
      <w:proofErr w:type="gramEnd"/>
      <w:r w:rsidRPr="006A0EDD">
        <w:rPr>
          <w:color w:val="auto"/>
        </w:rPr>
        <w:t xml:space="preserve"> координатной прямой;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составлять </w:t>
      </w:r>
      <w:r w:rsidRPr="006A0EDD">
        <w:rPr>
          <w:color w:val="auto"/>
        </w:rPr>
        <w:t xml:space="preserve">буквенные выражения и формулы по условиям задач, находить значения буквенных выражений, осуществляя необходимые подстановки и преобразования;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решать </w:t>
      </w:r>
      <w:r w:rsidRPr="006A0EDD">
        <w:rPr>
          <w:color w:val="auto"/>
        </w:rPr>
        <w:t xml:space="preserve">планиметрические задачи на нахождение геометрических величин (длин, углов, площадей); </w:t>
      </w:r>
    </w:p>
    <w:p w:rsidR="008A56AD" w:rsidRPr="006A0EDD" w:rsidRDefault="008A56AD" w:rsidP="008A56AD">
      <w:pPr>
        <w:pStyle w:val="Default"/>
        <w:rPr>
          <w:color w:val="auto"/>
        </w:rPr>
      </w:pPr>
      <w:proofErr w:type="gramStart"/>
      <w:r w:rsidRPr="006A0EDD">
        <w:rPr>
          <w:b/>
          <w:bCs/>
          <w:i/>
          <w:iCs/>
          <w:color w:val="auto"/>
        </w:rPr>
        <w:t xml:space="preserve">распознавать </w:t>
      </w:r>
      <w:r w:rsidRPr="006A0EDD">
        <w:rPr>
          <w:color w:val="auto"/>
        </w:rPr>
        <w:t xml:space="preserve">параллельные прямые и углы, связанные с параллельными прямыми и секущей (соответственные, накрест лежащие, односторонние); </w:t>
      </w:r>
      <w:proofErr w:type="gramEnd"/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применять </w:t>
      </w:r>
      <w:r w:rsidRPr="006A0EDD">
        <w:rPr>
          <w:color w:val="auto"/>
        </w:rPr>
        <w:t xml:space="preserve">свойства и признаки параллельных прямых при решении задач;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распознавать перпендикулярные прямые;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распознавать высоту треугольника;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находить длину высоты треугольника;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распознавать прямоугольный треугольник;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применять теорему Пифагора при решении задач;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решать </w:t>
      </w:r>
      <w:r w:rsidRPr="006A0EDD">
        <w:rPr>
          <w:color w:val="auto"/>
        </w:rPr>
        <w:t xml:space="preserve">прямоугольный треугольник;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распознавать прямоугольник, квадрат, ромб;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применять свойства и признаки прямоугольника, квадрата, ромба при решении задач;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применять формулу длины окружности при решении задач;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иметь представление о площади и её свойствах;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находить площадь прямоугольника;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находить площадь круга, площадь сектора;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исследовать </w:t>
      </w:r>
      <w:r w:rsidRPr="006A0EDD">
        <w:rPr>
          <w:color w:val="auto"/>
        </w:rPr>
        <w:t xml:space="preserve">построенные модели с использованием геометрических понятий и теорем;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решать </w:t>
      </w:r>
      <w:r w:rsidRPr="006A0EDD">
        <w:rPr>
          <w:color w:val="auto"/>
        </w:rPr>
        <w:t xml:space="preserve">практические задачи, связанные с нахождением геометрических величин;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проводить </w:t>
      </w:r>
      <w:r w:rsidRPr="006A0EDD">
        <w:rPr>
          <w:color w:val="auto"/>
        </w:rPr>
        <w:t xml:space="preserve">доказательные рассуждения при решении задач; </w:t>
      </w:r>
    </w:p>
    <w:p w:rsidR="008A56AD" w:rsidRPr="006A0EDD" w:rsidRDefault="008A56AD" w:rsidP="008A56AD">
      <w:pPr>
        <w:pStyle w:val="Default"/>
        <w:rPr>
          <w:color w:val="auto"/>
        </w:rPr>
      </w:pPr>
      <w:r w:rsidRPr="006A0EDD">
        <w:rPr>
          <w:b/>
          <w:bCs/>
          <w:i/>
          <w:iCs/>
          <w:color w:val="auto"/>
        </w:rPr>
        <w:t xml:space="preserve">оценивать </w:t>
      </w:r>
      <w:r w:rsidRPr="006A0EDD">
        <w:rPr>
          <w:color w:val="auto"/>
        </w:rPr>
        <w:t xml:space="preserve">логическую правильность рассуждений; </w:t>
      </w:r>
    </w:p>
    <w:p w:rsidR="008A56AD" w:rsidRPr="006A0EDD" w:rsidRDefault="008A56AD" w:rsidP="008A56AD">
      <w:pPr>
        <w:pStyle w:val="a4"/>
        <w:numPr>
          <w:ilvl w:val="0"/>
          <w:numId w:val="2"/>
        </w:numPr>
        <w:spacing w:before="0" w:beforeAutospacing="0" w:after="0" w:afterAutospacing="0" w:line="294" w:lineRule="atLeast"/>
      </w:pPr>
      <w:r w:rsidRPr="006A0EDD">
        <w:rPr>
          <w:b/>
          <w:bCs/>
          <w:i/>
          <w:iCs/>
        </w:rPr>
        <w:t>распознавать ошибочные заключения.</w:t>
      </w:r>
    </w:p>
    <w:p w:rsidR="008A56AD" w:rsidRPr="006A0EDD" w:rsidRDefault="008A56AD" w:rsidP="008A56AD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A56AD" w:rsidRPr="006A0EDD" w:rsidRDefault="008A56AD" w:rsidP="008A56AD">
      <w:pPr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 xml:space="preserve">Чтобы решить эти задачи, надо </w:t>
      </w:r>
      <w:r w:rsidRPr="006A0EDD">
        <w:rPr>
          <w:rFonts w:ascii="Times New Roman" w:hAnsi="Times New Roman" w:cs="Times New Roman"/>
          <w:b/>
          <w:bCs/>
          <w:sz w:val="24"/>
          <w:szCs w:val="24"/>
        </w:rPr>
        <w:t>знать</w:t>
      </w:r>
      <w:r w:rsidRPr="006A0EDD">
        <w:rPr>
          <w:rFonts w:ascii="Times New Roman" w:hAnsi="Times New Roman" w:cs="Times New Roman"/>
          <w:sz w:val="24"/>
          <w:szCs w:val="24"/>
        </w:rPr>
        <w:t>:</w:t>
      </w:r>
    </w:p>
    <w:p w:rsidR="008A56AD" w:rsidRPr="006A0EDD" w:rsidRDefault="008A56AD" w:rsidP="008A56A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Формулу периметра прямоугольника.</w:t>
      </w:r>
    </w:p>
    <w:p w:rsidR="008A56AD" w:rsidRPr="006A0EDD" w:rsidRDefault="008A56AD" w:rsidP="008A56A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Формулу периметра квадрата.</w:t>
      </w:r>
    </w:p>
    <w:p w:rsidR="008A56AD" w:rsidRPr="006A0EDD" w:rsidRDefault="008A56AD" w:rsidP="008A56A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Формулу площади круга.</w:t>
      </w:r>
    </w:p>
    <w:p w:rsidR="008A56AD" w:rsidRPr="006A0EDD" w:rsidRDefault="008A56AD" w:rsidP="008A56A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Формулу длины окружности.</w:t>
      </w:r>
    </w:p>
    <w:p w:rsidR="008A56AD" w:rsidRPr="006A0EDD" w:rsidRDefault="008A56AD" w:rsidP="008A56AD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8A56AD" w:rsidRPr="006A0EDD" w:rsidRDefault="008A56AD" w:rsidP="008A56A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Формулу площади прямоугольника.</w:t>
      </w:r>
    </w:p>
    <w:p w:rsidR="008A56AD" w:rsidRPr="006A0EDD" w:rsidRDefault="008A56AD" w:rsidP="008A56A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Формулу площади квадрата.</w:t>
      </w:r>
    </w:p>
    <w:p w:rsidR="008A56AD" w:rsidRPr="006A0EDD" w:rsidRDefault="008A56AD" w:rsidP="008A56A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Теорему Пифагора.</w:t>
      </w:r>
    </w:p>
    <w:p w:rsidR="008A56AD" w:rsidRPr="006A0EDD" w:rsidRDefault="008A56AD" w:rsidP="008A56AD">
      <w:pPr>
        <w:pStyle w:val="Default"/>
        <w:numPr>
          <w:ilvl w:val="0"/>
          <w:numId w:val="3"/>
        </w:numPr>
        <w:rPr>
          <w:color w:val="auto"/>
        </w:rPr>
      </w:pPr>
      <w:r w:rsidRPr="006A0EDD">
        <w:rPr>
          <w:color w:val="auto"/>
        </w:rPr>
        <w:t xml:space="preserve">правила действий с числами и дробями; </w:t>
      </w:r>
    </w:p>
    <w:p w:rsidR="008A56AD" w:rsidRPr="006A0EDD" w:rsidRDefault="008A56AD" w:rsidP="008A56AD">
      <w:pPr>
        <w:pStyle w:val="Default"/>
        <w:numPr>
          <w:ilvl w:val="0"/>
          <w:numId w:val="3"/>
        </w:numPr>
        <w:rPr>
          <w:color w:val="auto"/>
        </w:rPr>
      </w:pPr>
      <w:r w:rsidRPr="006A0EDD">
        <w:rPr>
          <w:color w:val="auto"/>
        </w:rPr>
        <w:t xml:space="preserve">пропорция: пропорциональная и обратно пропорциональная зависимости; </w:t>
      </w:r>
    </w:p>
    <w:p w:rsidR="008A56AD" w:rsidRPr="006A0EDD" w:rsidRDefault="008A56AD" w:rsidP="008A56AD">
      <w:pPr>
        <w:pStyle w:val="Default"/>
        <w:numPr>
          <w:ilvl w:val="0"/>
          <w:numId w:val="3"/>
        </w:numPr>
        <w:rPr>
          <w:color w:val="auto"/>
        </w:rPr>
      </w:pPr>
      <w:r w:rsidRPr="006A0EDD">
        <w:rPr>
          <w:color w:val="auto"/>
        </w:rPr>
        <w:t xml:space="preserve">округление чисел, прикидка и оценка результатов вычислений; </w:t>
      </w:r>
    </w:p>
    <w:p w:rsidR="008A56AD" w:rsidRPr="006A0EDD" w:rsidRDefault="008A56AD" w:rsidP="008A56AD">
      <w:pPr>
        <w:pStyle w:val="Default"/>
        <w:numPr>
          <w:ilvl w:val="0"/>
          <w:numId w:val="3"/>
        </w:numPr>
        <w:rPr>
          <w:color w:val="auto"/>
        </w:rPr>
      </w:pPr>
      <w:r w:rsidRPr="006A0EDD">
        <w:rPr>
          <w:color w:val="auto"/>
        </w:rPr>
        <w:t xml:space="preserve">буквенные выражения (выражения с переменными), числовое значение буквенного выражения; </w:t>
      </w:r>
    </w:p>
    <w:p w:rsidR="008A56AD" w:rsidRPr="006A0EDD" w:rsidRDefault="008A56AD" w:rsidP="008A56AD">
      <w:pPr>
        <w:pStyle w:val="Default"/>
        <w:numPr>
          <w:ilvl w:val="0"/>
          <w:numId w:val="3"/>
        </w:numPr>
        <w:rPr>
          <w:color w:val="auto"/>
        </w:rPr>
      </w:pPr>
      <w:r w:rsidRPr="006A0EDD">
        <w:rPr>
          <w:color w:val="auto"/>
        </w:rPr>
        <w:t xml:space="preserve">уравнение с одной переменной, корень уравнения; </w:t>
      </w:r>
    </w:p>
    <w:p w:rsidR="008A56AD" w:rsidRPr="006A0EDD" w:rsidRDefault="008A56AD" w:rsidP="008A56AD">
      <w:pPr>
        <w:pStyle w:val="Default"/>
        <w:numPr>
          <w:ilvl w:val="0"/>
          <w:numId w:val="3"/>
        </w:numPr>
        <w:rPr>
          <w:color w:val="auto"/>
        </w:rPr>
      </w:pPr>
      <w:r w:rsidRPr="006A0EDD">
        <w:rPr>
          <w:color w:val="auto"/>
        </w:rPr>
        <w:t xml:space="preserve">линейное уравнение; </w:t>
      </w:r>
    </w:p>
    <w:p w:rsidR="008A56AD" w:rsidRPr="006A0EDD" w:rsidRDefault="008A56AD" w:rsidP="008A56AD">
      <w:pPr>
        <w:pStyle w:val="Default"/>
        <w:numPr>
          <w:ilvl w:val="0"/>
          <w:numId w:val="3"/>
        </w:numPr>
        <w:rPr>
          <w:color w:val="auto"/>
        </w:rPr>
      </w:pPr>
      <w:r w:rsidRPr="006A0EDD">
        <w:rPr>
          <w:color w:val="auto"/>
        </w:rPr>
        <w:t xml:space="preserve">квадратное уравнение, формула корней квадратного уравнения; </w:t>
      </w:r>
    </w:p>
    <w:p w:rsidR="008A56AD" w:rsidRPr="006A0EDD" w:rsidRDefault="008A56AD" w:rsidP="008A56AD">
      <w:pPr>
        <w:pStyle w:val="Default"/>
        <w:numPr>
          <w:ilvl w:val="0"/>
          <w:numId w:val="3"/>
        </w:numPr>
        <w:rPr>
          <w:color w:val="auto"/>
        </w:rPr>
      </w:pPr>
      <w:r w:rsidRPr="006A0EDD">
        <w:rPr>
          <w:color w:val="auto"/>
        </w:rPr>
        <w:t xml:space="preserve">дробно-рациональное уравнение; </w:t>
      </w:r>
    </w:p>
    <w:p w:rsidR="008A56AD" w:rsidRPr="006A0EDD" w:rsidRDefault="008A56AD" w:rsidP="008A56AD">
      <w:pPr>
        <w:pStyle w:val="Default"/>
        <w:numPr>
          <w:ilvl w:val="0"/>
          <w:numId w:val="3"/>
        </w:numPr>
        <w:rPr>
          <w:color w:val="auto"/>
        </w:rPr>
      </w:pPr>
      <w:r w:rsidRPr="006A0EDD">
        <w:rPr>
          <w:color w:val="auto"/>
        </w:rPr>
        <w:t xml:space="preserve">числовые неравенства и их свойства; </w:t>
      </w:r>
    </w:p>
    <w:p w:rsidR="008A56AD" w:rsidRPr="006A0EDD" w:rsidRDefault="008A56AD" w:rsidP="008A56AD">
      <w:pPr>
        <w:pStyle w:val="Default"/>
        <w:numPr>
          <w:ilvl w:val="0"/>
          <w:numId w:val="3"/>
        </w:numPr>
        <w:rPr>
          <w:color w:val="auto"/>
        </w:rPr>
      </w:pPr>
      <w:r w:rsidRPr="006A0EDD">
        <w:rPr>
          <w:color w:val="auto"/>
        </w:rPr>
        <w:lastRenderedPageBreak/>
        <w:t xml:space="preserve">линейные неравенства с одной переменной, системы линейных неравенств; </w:t>
      </w:r>
    </w:p>
    <w:p w:rsidR="008A56AD" w:rsidRPr="006A0EDD" w:rsidRDefault="008A56AD" w:rsidP="008A56AD">
      <w:pPr>
        <w:pStyle w:val="Default"/>
        <w:numPr>
          <w:ilvl w:val="0"/>
          <w:numId w:val="3"/>
        </w:numPr>
        <w:rPr>
          <w:color w:val="auto"/>
        </w:rPr>
      </w:pPr>
      <w:r w:rsidRPr="006A0EDD">
        <w:rPr>
          <w:color w:val="auto"/>
        </w:rPr>
        <w:t xml:space="preserve">квадратные неравенства; </w:t>
      </w:r>
    </w:p>
    <w:p w:rsidR="008A56AD" w:rsidRPr="006A0EDD" w:rsidRDefault="008A56AD" w:rsidP="008A56AD">
      <w:pPr>
        <w:pStyle w:val="Default"/>
        <w:numPr>
          <w:ilvl w:val="0"/>
          <w:numId w:val="3"/>
        </w:numPr>
        <w:rPr>
          <w:color w:val="auto"/>
        </w:rPr>
      </w:pPr>
      <w:r w:rsidRPr="006A0EDD">
        <w:rPr>
          <w:color w:val="auto"/>
        </w:rPr>
        <w:t xml:space="preserve">угол, прямой угол, острые и тупые углы, вертикальные и смежные углы, биссектриса угла и её свойства; </w:t>
      </w:r>
    </w:p>
    <w:p w:rsidR="008A56AD" w:rsidRPr="006A0EDD" w:rsidRDefault="008A56AD" w:rsidP="008A56AD">
      <w:pPr>
        <w:pStyle w:val="Default"/>
        <w:numPr>
          <w:ilvl w:val="0"/>
          <w:numId w:val="3"/>
        </w:numPr>
        <w:rPr>
          <w:color w:val="auto"/>
        </w:rPr>
      </w:pPr>
      <w:r w:rsidRPr="006A0EDD">
        <w:rPr>
          <w:color w:val="auto"/>
        </w:rPr>
        <w:t xml:space="preserve">прямая, параллельность и перпендикулярность </w:t>
      </w:r>
      <w:proofErr w:type="gramStart"/>
      <w:r w:rsidRPr="006A0EDD">
        <w:rPr>
          <w:color w:val="auto"/>
        </w:rPr>
        <w:t>прямых</w:t>
      </w:r>
      <w:proofErr w:type="gramEnd"/>
      <w:r w:rsidRPr="006A0EDD">
        <w:rPr>
          <w:color w:val="auto"/>
        </w:rPr>
        <w:t xml:space="preserve">; </w:t>
      </w:r>
    </w:p>
    <w:p w:rsidR="008A56AD" w:rsidRPr="006A0EDD" w:rsidRDefault="008A56AD" w:rsidP="008A56AD">
      <w:pPr>
        <w:pStyle w:val="Default"/>
        <w:numPr>
          <w:ilvl w:val="0"/>
          <w:numId w:val="3"/>
        </w:numPr>
        <w:rPr>
          <w:color w:val="auto"/>
        </w:rPr>
      </w:pPr>
      <w:r w:rsidRPr="006A0EDD">
        <w:rPr>
          <w:color w:val="auto"/>
        </w:rPr>
        <w:t xml:space="preserve">прямоугольный треугольник, теорема Пифагора; </w:t>
      </w:r>
    </w:p>
    <w:p w:rsidR="008A56AD" w:rsidRPr="006A0EDD" w:rsidRDefault="008A56AD" w:rsidP="008A56AD">
      <w:pPr>
        <w:pStyle w:val="Default"/>
        <w:numPr>
          <w:ilvl w:val="0"/>
          <w:numId w:val="3"/>
        </w:numPr>
        <w:rPr>
          <w:color w:val="auto"/>
        </w:rPr>
      </w:pPr>
      <w:r w:rsidRPr="006A0EDD">
        <w:rPr>
          <w:color w:val="auto"/>
        </w:rPr>
        <w:t xml:space="preserve">решение прямоугольных треугольников; </w:t>
      </w:r>
    </w:p>
    <w:p w:rsidR="008A56AD" w:rsidRPr="006A0EDD" w:rsidRDefault="008A56AD" w:rsidP="008A56AD">
      <w:pPr>
        <w:pStyle w:val="Default"/>
        <w:numPr>
          <w:ilvl w:val="0"/>
          <w:numId w:val="3"/>
        </w:numPr>
        <w:rPr>
          <w:color w:val="auto"/>
        </w:rPr>
      </w:pPr>
      <w:r w:rsidRPr="006A0EDD">
        <w:rPr>
          <w:color w:val="auto"/>
        </w:rPr>
        <w:t xml:space="preserve">прямоугольник, квадрат, ромб, их свойства и признаки; </w:t>
      </w:r>
    </w:p>
    <w:p w:rsidR="008A56AD" w:rsidRPr="006A0EDD" w:rsidRDefault="008A56AD" w:rsidP="008A56AD">
      <w:pPr>
        <w:pStyle w:val="Default"/>
        <w:numPr>
          <w:ilvl w:val="0"/>
          <w:numId w:val="3"/>
        </w:numPr>
        <w:rPr>
          <w:color w:val="auto"/>
        </w:rPr>
      </w:pPr>
      <w:r w:rsidRPr="006A0EDD">
        <w:rPr>
          <w:color w:val="auto"/>
        </w:rPr>
        <w:t xml:space="preserve">площадь и её свойства, площадь прямоугольника; </w:t>
      </w:r>
    </w:p>
    <w:p w:rsidR="008A56AD" w:rsidRPr="006A0EDD" w:rsidRDefault="008A56AD" w:rsidP="008A56AD">
      <w:pPr>
        <w:pStyle w:val="Default"/>
        <w:numPr>
          <w:ilvl w:val="0"/>
          <w:numId w:val="3"/>
        </w:numPr>
        <w:rPr>
          <w:color w:val="auto"/>
        </w:rPr>
      </w:pPr>
      <w:r w:rsidRPr="006A0EDD">
        <w:rPr>
          <w:color w:val="auto"/>
        </w:rPr>
        <w:t xml:space="preserve">площадь треугольника; </w:t>
      </w:r>
    </w:p>
    <w:p w:rsidR="008A56AD" w:rsidRPr="006A0EDD" w:rsidRDefault="008A56AD" w:rsidP="008A56AD">
      <w:pPr>
        <w:pStyle w:val="a3"/>
        <w:numPr>
          <w:ilvl w:val="0"/>
          <w:numId w:val="3"/>
        </w:numPr>
      </w:pPr>
      <w:r w:rsidRPr="006A0EDD">
        <w:t>площадь круга, площадь сектора.</w:t>
      </w:r>
    </w:p>
    <w:p w:rsidR="008A56AD" w:rsidRPr="006A0EDD" w:rsidRDefault="008A56AD" w:rsidP="008A56A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b/>
          <w:bCs/>
          <w:sz w:val="24"/>
          <w:szCs w:val="24"/>
        </w:rPr>
        <w:t xml:space="preserve">Какие задания открытого банка выполнить для тренировки </w:t>
      </w:r>
    </w:p>
    <w:p w:rsidR="008A56AD" w:rsidRPr="006A0EDD" w:rsidRDefault="008A56AD" w:rsidP="008A56AD">
      <w:pPr>
        <w:pStyle w:val="a3"/>
        <w:autoSpaceDE w:val="0"/>
        <w:autoSpaceDN w:val="0"/>
        <w:adjustRightInd w:val="0"/>
        <w:rPr>
          <w:rFonts w:eastAsiaTheme="minorHAnsi"/>
          <w:lang w:eastAsia="en-US"/>
        </w:rPr>
      </w:pPr>
      <w:r w:rsidRPr="006A0EDD">
        <w:rPr>
          <w:rFonts w:eastAsiaTheme="minorHAnsi"/>
          <w:lang w:eastAsia="en-US"/>
        </w:rPr>
        <w:t xml:space="preserve">Задания 1–5 </w:t>
      </w:r>
    </w:p>
    <w:p w:rsidR="008A56AD" w:rsidRDefault="003441ED" w:rsidP="008A56AD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lang w:eastAsia="en-US"/>
        </w:rPr>
      </w:pPr>
      <w:hyperlink r:id="rId5" w:history="1">
        <w:r w:rsidR="008A56AD" w:rsidRPr="006A0EDD">
          <w:rPr>
            <w:rStyle w:val="a5"/>
            <w:rFonts w:eastAsiaTheme="minorHAnsi"/>
            <w:color w:val="auto"/>
            <w:lang w:eastAsia="en-US"/>
          </w:rPr>
          <w:t>http://oge.fipi.ru/os/xmodules/qprint/openlogin.php?qst=1439B3EB4320B45C400E725E0DD5BC56-ZP</w:t>
        </w:r>
      </w:hyperlink>
      <w:r w:rsidR="008A56AD" w:rsidRPr="006A0EDD">
        <w:rPr>
          <w:rFonts w:eastAsiaTheme="minorHAnsi"/>
          <w:lang w:eastAsia="en-US"/>
        </w:rPr>
        <w:t xml:space="preserve"> </w:t>
      </w:r>
    </w:p>
    <w:p w:rsidR="006A0EDD" w:rsidRPr="006A0EDD" w:rsidRDefault="006A0EDD" w:rsidP="006A0EDD">
      <w:pPr>
        <w:pStyle w:val="a3"/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A56AD" w:rsidRPr="006A0EDD" w:rsidRDefault="003441ED" w:rsidP="008A56AD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lang w:eastAsia="en-US"/>
        </w:rPr>
      </w:pPr>
      <w:hyperlink r:id="rId6" w:history="1">
        <w:r w:rsidR="008A56AD" w:rsidRPr="006A0EDD">
          <w:rPr>
            <w:rStyle w:val="a5"/>
            <w:rFonts w:eastAsiaTheme="minorHAnsi"/>
            <w:color w:val="auto"/>
            <w:lang w:eastAsia="en-US"/>
          </w:rPr>
          <w:t>http://oge.fipi.ru/os/xmodules/qprint/openlogin.php?qst=5FFD8BC46AF4945146A043DEBC60B85F-ZP</w:t>
        </w:r>
      </w:hyperlink>
      <w:r w:rsidR="008A56AD" w:rsidRPr="006A0EDD">
        <w:rPr>
          <w:rFonts w:eastAsiaTheme="minorHAnsi"/>
          <w:lang w:eastAsia="en-US"/>
        </w:rPr>
        <w:t xml:space="preserve"> </w:t>
      </w:r>
    </w:p>
    <w:p w:rsidR="008A56AD" w:rsidRPr="006A0EDD" w:rsidRDefault="008A56AD" w:rsidP="008A56AD">
      <w:pPr>
        <w:pStyle w:val="a3"/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A56AD" w:rsidRPr="006A0EDD" w:rsidRDefault="003441ED" w:rsidP="008A56AD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lang w:eastAsia="en-US"/>
        </w:rPr>
      </w:pPr>
      <w:hyperlink r:id="rId7" w:history="1">
        <w:r w:rsidR="008A56AD" w:rsidRPr="006A0EDD">
          <w:rPr>
            <w:rStyle w:val="a5"/>
            <w:rFonts w:eastAsiaTheme="minorHAnsi"/>
            <w:color w:val="auto"/>
            <w:lang w:eastAsia="en-US"/>
          </w:rPr>
          <w:t>http://oge.fipi.ru/os/xmodules/qprint/openlogin.php?qst=F11B03C0C0F5A4F143C07E4B1019ADF8-ZP</w:t>
        </w:r>
      </w:hyperlink>
      <w:r w:rsidR="008A56AD" w:rsidRPr="006A0EDD">
        <w:rPr>
          <w:rFonts w:eastAsiaTheme="minorHAnsi"/>
          <w:lang w:eastAsia="en-US"/>
        </w:rPr>
        <w:t xml:space="preserve"> </w:t>
      </w:r>
    </w:p>
    <w:p w:rsidR="008A56AD" w:rsidRPr="006A0EDD" w:rsidRDefault="008A56AD" w:rsidP="008A56AD">
      <w:pPr>
        <w:pStyle w:val="a3"/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A56AD" w:rsidRPr="006A0EDD" w:rsidRDefault="003441ED" w:rsidP="008A56AD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lang w:eastAsia="en-US"/>
        </w:rPr>
      </w:pPr>
      <w:hyperlink r:id="rId8" w:history="1">
        <w:r w:rsidR="008A56AD" w:rsidRPr="006A0EDD">
          <w:rPr>
            <w:rStyle w:val="a5"/>
            <w:rFonts w:eastAsiaTheme="minorHAnsi"/>
            <w:color w:val="auto"/>
            <w:lang w:eastAsia="en-US"/>
          </w:rPr>
          <w:t>http://oge.fipi.ru/os/xmodules/qprint/openlogin.php?qst=4FBFFB024841A5E24AC7E5F2C3F0103B-ZP</w:t>
        </w:r>
      </w:hyperlink>
    </w:p>
    <w:p w:rsidR="008A56AD" w:rsidRPr="006A0EDD" w:rsidRDefault="008A56AD" w:rsidP="008A56AD">
      <w:pPr>
        <w:pStyle w:val="a3"/>
        <w:rPr>
          <w:rFonts w:eastAsiaTheme="minorHAnsi"/>
          <w:lang w:eastAsia="en-US"/>
        </w:rPr>
      </w:pPr>
    </w:p>
    <w:p w:rsidR="008A56AD" w:rsidRPr="006A0EDD" w:rsidRDefault="008A56AD" w:rsidP="008A56AD">
      <w:pPr>
        <w:pStyle w:val="a3"/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A56AD" w:rsidRPr="006A0EDD" w:rsidRDefault="003441ED" w:rsidP="008A56AD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lang w:eastAsia="en-US"/>
        </w:rPr>
      </w:pPr>
      <w:hyperlink r:id="rId9" w:history="1">
        <w:r w:rsidR="008A56AD" w:rsidRPr="006A0EDD">
          <w:rPr>
            <w:rStyle w:val="a5"/>
            <w:rFonts w:eastAsiaTheme="minorHAnsi"/>
            <w:color w:val="auto"/>
            <w:lang w:eastAsia="en-US"/>
          </w:rPr>
          <w:t>http://oge.fipi.ru/os/xmodules/qprint/openlogin.php?qst=0420D8E1695786E54006DFC4A57D76CB-ZP</w:t>
        </w:r>
      </w:hyperlink>
      <w:r w:rsidR="008A56AD" w:rsidRPr="006A0EDD">
        <w:rPr>
          <w:rFonts w:eastAsiaTheme="minorHAnsi"/>
          <w:lang w:eastAsia="en-US"/>
        </w:rPr>
        <w:t xml:space="preserve"> </w:t>
      </w:r>
    </w:p>
    <w:p w:rsidR="008A56AD" w:rsidRPr="006A0EDD" w:rsidRDefault="008A56AD" w:rsidP="008A56AD">
      <w:pPr>
        <w:pStyle w:val="a3"/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A56AD" w:rsidRPr="006A0EDD" w:rsidRDefault="003441ED" w:rsidP="008A56AD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lang w:eastAsia="en-US"/>
        </w:rPr>
      </w:pPr>
      <w:hyperlink r:id="rId10" w:history="1">
        <w:r w:rsidR="008A56AD" w:rsidRPr="006A0EDD">
          <w:rPr>
            <w:rStyle w:val="a5"/>
            <w:rFonts w:eastAsiaTheme="minorHAnsi"/>
            <w:color w:val="auto"/>
            <w:lang w:eastAsia="en-US"/>
          </w:rPr>
          <w:t>http://oge.fipi.ru/os/xmodules/qprint/openlogin.php?qst=CE8F065858EB9F0846859F111A3B3877-ZP</w:t>
        </w:r>
      </w:hyperlink>
      <w:r w:rsidR="008A56AD" w:rsidRPr="006A0EDD">
        <w:rPr>
          <w:rFonts w:eastAsiaTheme="minorHAnsi"/>
          <w:lang w:eastAsia="en-US"/>
        </w:rPr>
        <w:t xml:space="preserve"> </w:t>
      </w:r>
    </w:p>
    <w:p w:rsidR="008A56AD" w:rsidRPr="006A0EDD" w:rsidRDefault="008A56AD" w:rsidP="008A56AD">
      <w:pPr>
        <w:pStyle w:val="a3"/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A56AD" w:rsidRPr="006A0EDD" w:rsidRDefault="003441ED" w:rsidP="008A56AD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lang w:eastAsia="en-US"/>
        </w:rPr>
      </w:pPr>
      <w:hyperlink r:id="rId11" w:history="1">
        <w:r w:rsidR="008A56AD" w:rsidRPr="006A0EDD">
          <w:rPr>
            <w:rStyle w:val="a5"/>
            <w:rFonts w:eastAsiaTheme="minorHAnsi"/>
            <w:color w:val="auto"/>
            <w:lang w:eastAsia="en-US"/>
          </w:rPr>
          <w:t>http://oge.fipi.ru/os/xmodules/qprint/openlogin.php?qst=7174DDD928ABA7D344E6B19CFA0EC2F4-ZP</w:t>
        </w:r>
      </w:hyperlink>
      <w:r w:rsidR="008A56AD" w:rsidRPr="006A0EDD">
        <w:rPr>
          <w:rFonts w:eastAsiaTheme="minorHAnsi"/>
          <w:lang w:eastAsia="en-US"/>
        </w:rPr>
        <w:t xml:space="preserve"> </w:t>
      </w:r>
    </w:p>
    <w:p w:rsidR="008A56AD" w:rsidRPr="006A0EDD" w:rsidRDefault="008A56AD" w:rsidP="008A56AD">
      <w:pPr>
        <w:pStyle w:val="a3"/>
        <w:rPr>
          <w:rFonts w:eastAsiaTheme="minorHAnsi"/>
          <w:lang w:eastAsia="en-US"/>
        </w:rPr>
      </w:pPr>
    </w:p>
    <w:p w:rsidR="008A56AD" w:rsidRPr="006A0EDD" w:rsidRDefault="003441ED" w:rsidP="008A56AD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rFonts w:eastAsiaTheme="minorHAnsi"/>
          <w:lang w:eastAsia="en-US"/>
        </w:rPr>
      </w:pPr>
      <w:hyperlink r:id="rId12" w:history="1">
        <w:r w:rsidR="008A56AD" w:rsidRPr="006A0EDD">
          <w:rPr>
            <w:rStyle w:val="a5"/>
            <w:color w:val="auto"/>
          </w:rPr>
          <w:t>http://oge.fipi.ru/os/xmodules/qprint/openlogin.php?qst=AE6512688559BBF54B52B4BD2E255F07-ZP</w:t>
        </w:r>
      </w:hyperlink>
    </w:p>
    <w:p w:rsidR="008A56AD" w:rsidRPr="006A0EDD" w:rsidRDefault="008A56AD" w:rsidP="008A56AD">
      <w:pPr>
        <w:pStyle w:val="a3"/>
        <w:rPr>
          <w:rFonts w:eastAsiaTheme="minorHAnsi"/>
          <w:lang w:eastAsia="en-US"/>
        </w:rPr>
      </w:pPr>
    </w:p>
    <w:p w:rsidR="00F90F94" w:rsidRPr="006A0EDD" w:rsidRDefault="00F90F94" w:rsidP="00F90F9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Поэтому, чтобы получить хорошие результаты при решении этих заданий, мы начали с того, что научились читать предложенный текст с карандашом в руке, чтобы научиться видеть главное и выделять его определёнными знаками. Следующее, что мы сделали так это возвращаться к </w:t>
      </w:r>
      <w:proofErr w:type="gramStart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прочитанному</w:t>
      </w:r>
      <w:proofErr w:type="gramEnd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не придумывать своё. Этот этап чтения был, пожалуй, самым сложным. Дальше учились находить нужные знания для решения определённого задания. </w:t>
      </w:r>
    </w:p>
    <w:p w:rsidR="00F90F94" w:rsidRPr="006A0EDD" w:rsidRDefault="00F90F94" w:rsidP="00F90F9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Целенаправленная работа с текстом дала хороший результат, что доказывает, что на уроках с текстом работаем мало, так как не хватает на это времени.</w:t>
      </w:r>
    </w:p>
    <w:p w:rsidR="00F90F94" w:rsidRPr="006A0EDD" w:rsidRDefault="00F90F94" w:rsidP="00F90F9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лучше учитель организует </w:t>
      </w:r>
      <w:r w:rsidRPr="006A0E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этап </w:t>
      </w:r>
      <w:proofErr w:type="spellStart"/>
      <w:r w:rsidRPr="006A0E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предчтения</w:t>
      </w:r>
      <w:proofErr w:type="spellEnd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тем легче будет </w:t>
      </w:r>
      <w:proofErr w:type="gramStart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</w:t>
      </w:r>
      <w:proofErr w:type="gramEnd"/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понимать текст. На данном этапе можно использовать такие приёмы:</w:t>
      </w:r>
    </w:p>
    <w:p w:rsidR="00F90F94" w:rsidRPr="006A0EDD" w:rsidRDefault="00F90F94" w:rsidP="00F90F9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«Мозговой штурм»</w:t>
      </w:r>
    </w:p>
    <w:p w:rsidR="00F90F94" w:rsidRPr="006A0EDD" w:rsidRDefault="00F90F94" w:rsidP="00F90F9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«Глоссарий»</w:t>
      </w:r>
    </w:p>
    <w:p w:rsidR="00F90F94" w:rsidRPr="006A0EDD" w:rsidRDefault="00F90F94" w:rsidP="00F90F9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«Ориентиры предвосхищения»</w:t>
      </w:r>
    </w:p>
    <w:p w:rsidR="00F90F94" w:rsidRPr="006A0EDD" w:rsidRDefault="00F90F94" w:rsidP="00F90F9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«Батарея вопросов»</w:t>
      </w:r>
    </w:p>
    <w:p w:rsidR="00F90F94" w:rsidRPr="006A0EDD" w:rsidRDefault="00F90F94" w:rsidP="00F90F9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Стратегия </w:t>
      </w:r>
      <w:r w:rsidRPr="006A0E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текстовой деятельности</w:t>
      </w: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может быть проведена посредством следующих приёмов:</w:t>
      </w:r>
    </w:p>
    <w:p w:rsidR="00F90F94" w:rsidRPr="006A0EDD" w:rsidRDefault="00F90F94" w:rsidP="00F90F9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«Чтение в кружок (попеременное чтение)»</w:t>
      </w:r>
    </w:p>
    <w:p w:rsidR="00F90F94" w:rsidRPr="006A0EDD" w:rsidRDefault="00F90F94" w:rsidP="00F90F9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«Чтение про себя с вопросами»</w:t>
      </w:r>
    </w:p>
    <w:p w:rsidR="00F90F94" w:rsidRPr="006A0EDD" w:rsidRDefault="00F90F94" w:rsidP="00F90F9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«Чтение про себя с остановками»</w:t>
      </w:r>
    </w:p>
    <w:p w:rsidR="00F90F94" w:rsidRPr="006A0EDD" w:rsidRDefault="00F90F94" w:rsidP="00F90F9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«Чтение про себя с пометками»</w:t>
      </w:r>
    </w:p>
    <w:p w:rsidR="002D3D97" w:rsidRPr="006A0EDD" w:rsidRDefault="002D3D97" w:rsidP="002D3D97">
      <w:pPr>
        <w:ind w:left="360"/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sz w:val="24"/>
          <w:szCs w:val="24"/>
        </w:rPr>
        <w:t>Задание 1</w:t>
      </w:r>
    </w:p>
    <w:p w:rsidR="002D3D97" w:rsidRPr="006A0EDD" w:rsidRDefault="002D3D97" w:rsidP="002D3D97">
      <w:pPr>
        <w:pStyle w:val="a4"/>
        <w:spacing w:before="0" w:beforeAutospacing="0" w:after="150" w:afterAutospacing="0"/>
        <w:ind w:left="720"/>
      </w:pPr>
      <w:r w:rsidRPr="006A0EDD">
        <w:t>Задание проверит умение девятиклассника читать план, распознавать условные обозначения и определять масштаб. Чтобы получить 1 балл, нужно указать все четыре цифры в правильной последовательности.</w:t>
      </w:r>
    </w:p>
    <w:p w:rsidR="00BE2859" w:rsidRPr="006A0EDD" w:rsidRDefault="002D3D97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0E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Что сделать учителю.</w:t>
      </w:r>
      <w:r w:rsidRPr="006A0E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Сформировать понятие «схема», разобрать условные обозначения схемы плана участка, отработать навыки словесного описания схемы, а также умений находить объекты по словесному описанию.</w:t>
      </w:r>
    </w:p>
    <w:p w:rsidR="002D3D97" w:rsidRPr="006A0EDD" w:rsidRDefault="002D3D97" w:rsidP="002D3D97">
      <w:pPr>
        <w:pStyle w:val="3"/>
        <w:spacing w:before="600" w:after="240" w:line="504" w:lineRule="atLeast"/>
        <w:rPr>
          <w:rFonts w:ascii="Times New Roman" w:hAnsi="Times New Roman" w:cs="Times New Roman"/>
          <w:color w:val="auto"/>
          <w:sz w:val="24"/>
          <w:szCs w:val="24"/>
        </w:rPr>
      </w:pPr>
      <w:r w:rsidRPr="006A0EDD">
        <w:rPr>
          <w:rFonts w:ascii="Times New Roman" w:hAnsi="Times New Roman" w:cs="Times New Roman"/>
          <w:color w:val="auto"/>
          <w:sz w:val="24"/>
          <w:szCs w:val="24"/>
        </w:rPr>
        <w:t>Задание 2</w:t>
      </w:r>
    </w:p>
    <w:p w:rsidR="002D3D97" w:rsidRPr="006A0EDD" w:rsidRDefault="002D3D97" w:rsidP="002D3D97">
      <w:pPr>
        <w:pStyle w:val="a4"/>
        <w:spacing w:before="0" w:beforeAutospacing="0" w:after="150" w:afterAutospacing="0"/>
      </w:pPr>
      <w:r w:rsidRPr="006A0EDD">
        <w:t>Задание проверяет умение представлять величину в различных единицах измерения. Ученик должен уметь находить приближения чисел с недостатком и с избытком. Правильный ответ оценивается в 1 балл.</w:t>
      </w:r>
    </w:p>
    <w:p w:rsidR="002D3D97" w:rsidRPr="006A0EDD" w:rsidRDefault="002D3D97">
      <w:pPr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сделать учителю.</w:t>
      </w:r>
      <w:r w:rsidRPr="006A0E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Научить вычислять площадь предмета по заданным характеристикам, проводить преобразования алгебраических выражений. Научить решать примеры на округление с избытком.</w:t>
      </w:r>
    </w:p>
    <w:p w:rsidR="002D3D97" w:rsidRPr="006A0EDD" w:rsidRDefault="002D3D97" w:rsidP="002D3D97">
      <w:pPr>
        <w:pStyle w:val="3"/>
        <w:spacing w:before="600" w:after="240" w:line="504" w:lineRule="atLeast"/>
        <w:rPr>
          <w:rFonts w:ascii="Times New Roman" w:hAnsi="Times New Roman" w:cs="Times New Roman"/>
          <w:color w:val="auto"/>
          <w:sz w:val="24"/>
          <w:szCs w:val="24"/>
        </w:rPr>
      </w:pPr>
      <w:r w:rsidRPr="006A0EDD">
        <w:rPr>
          <w:rFonts w:ascii="Times New Roman" w:hAnsi="Times New Roman" w:cs="Times New Roman"/>
          <w:color w:val="auto"/>
          <w:sz w:val="24"/>
          <w:szCs w:val="24"/>
        </w:rPr>
        <w:t>Задание 3 </w:t>
      </w:r>
    </w:p>
    <w:p w:rsidR="002D3D97" w:rsidRPr="006A0EDD" w:rsidRDefault="002D3D97" w:rsidP="002D3D97">
      <w:pPr>
        <w:pStyle w:val="a4"/>
        <w:spacing w:before="0" w:beforeAutospacing="0" w:after="150" w:afterAutospacing="0"/>
      </w:pPr>
      <w:r w:rsidRPr="006A0EDD">
        <w:t>Задание проверяет знание формул вычисления площади разных геометрических фигур и умение переводить разрядные единицы.</w:t>
      </w:r>
    </w:p>
    <w:p w:rsidR="00F122E8" w:rsidRPr="006A0EDD" w:rsidRDefault="002D3D97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0E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сделать учителю</w:t>
      </w:r>
      <w:r w:rsidRPr="006A0E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A0E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Сформировать понятие площади многоугольников и умение применять формулы для вычисления их площади. Отработать навыки вычисления площади различных плоских фигур при помощи палетки.</w:t>
      </w:r>
    </w:p>
    <w:p w:rsidR="002D3D97" w:rsidRPr="006A0EDD" w:rsidRDefault="002D3D97" w:rsidP="002D3D97">
      <w:pPr>
        <w:pStyle w:val="3"/>
        <w:spacing w:before="600" w:after="240" w:line="504" w:lineRule="atLeast"/>
        <w:rPr>
          <w:rFonts w:ascii="Times New Roman" w:hAnsi="Times New Roman" w:cs="Times New Roman"/>
          <w:color w:val="auto"/>
          <w:sz w:val="24"/>
          <w:szCs w:val="24"/>
        </w:rPr>
      </w:pPr>
      <w:r w:rsidRPr="006A0EDD">
        <w:rPr>
          <w:rFonts w:ascii="Times New Roman" w:hAnsi="Times New Roman" w:cs="Times New Roman"/>
          <w:color w:val="auto"/>
          <w:sz w:val="24"/>
          <w:szCs w:val="24"/>
        </w:rPr>
        <w:t>Задание 4</w:t>
      </w:r>
    </w:p>
    <w:p w:rsidR="002D3D97" w:rsidRPr="006A0EDD" w:rsidRDefault="002D3D97" w:rsidP="002D3D97">
      <w:pPr>
        <w:pStyle w:val="a4"/>
        <w:spacing w:before="0" w:beforeAutospacing="0" w:after="150" w:afterAutospacing="0"/>
      </w:pPr>
      <w:r w:rsidRPr="006A0EDD">
        <w:t>Задание проверяет знание прикладной геометрии, умение применять формулы вычисления расстояния. Ученик должен уметь решать несложные практические расчетные задачи, пользоваться оценкой и прикидкой при практических расчетах.</w:t>
      </w:r>
    </w:p>
    <w:p w:rsidR="002D3D97" w:rsidRPr="006A0EDD" w:rsidRDefault="002D3D97">
      <w:pP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A0E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Что сделать учителю.</w:t>
      </w:r>
      <w:r w:rsidRPr="006A0ED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Сформировать понятие расстояния между точками, научить находить кратчайшее расстояние между объектами по схеме, отработать типы задач на применение теоремы Пифагора.</w:t>
      </w:r>
    </w:p>
    <w:p w:rsidR="002D3D97" w:rsidRPr="006A0EDD" w:rsidRDefault="002D3D97" w:rsidP="002D3D97">
      <w:pPr>
        <w:pStyle w:val="3"/>
        <w:spacing w:before="600" w:after="240" w:line="504" w:lineRule="atLeast"/>
        <w:rPr>
          <w:rFonts w:ascii="Times New Roman" w:hAnsi="Times New Roman" w:cs="Times New Roman"/>
          <w:color w:val="auto"/>
          <w:sz w:val="24"/>
          <w:szCs w:val="24"/>
        </w:rPr>
      </w:pPr>
      <w:r w:rsidRPr="006A0EDD">
        <w:rPr>
          <w:rFonts w:ascii="Times New Roman" w:hAnsi="Times New Roman" w:cs="Times New Roman"/>
          <w:color w:val="auto"/>
          <w:sz w:val="24"/>
          <w:szCs w:val="24"/>
        </w:rPr>
        <w:t>Задание 5</w:t>
      </w:r>
    </w:p>
    <w:p w:rsidR="002D3D97" w:rsidRPr="006A0EDD" w:rsidRDefault="002D3D97" w:rsidP="002D3D97">
      <w:pPr>
        <w:pStyle w:val="a4"/>
        <w:spacing w:before="0" w:beforeAutospacing="0" w:after="150" w:afterAutospacing="0"/>
      </w:pPr>
      <w:r w:rsidRPr="006A0EDD">
        <w:t>Задание проверяет умение находить оптимальные решения посредством простейших арифметических вычислений. Ученик должен уметь решать практические задачи, требующие систематического перебора вариантов. Правильный ответ оценивается в 1 балл.</w:t>
      </w:r>
    </w:p>
    <w:p w:rsidR="002D3D97" w:rsidRPr="006A0EDD" w:rsidRDefault="002D3D97">
      <w:pPr>
        <w:rPr>
          <w:rFonts w:ascii="Times New Roman" w:hAnsi="Times New Roman" w:cs="Times New Roman"/>
          <w:sz w:val="24"/>
          <w:szCs w:val="24"/>
        </w:rPr>
      </w:pPr>
      <w:r w:rsidRPr="006A0EDD">
        <w:rPr>
          <w:rFonts w:ascii="Times New Roman" w:hAnsi="Times New Roman" w:cs="Times New Roman"/>
          <w:b/>
          <w:sz w:val="24"/>
          <w:szCs w:val="24"/>
        </w:rPr>
        <w:t>Что сделать учителю.</w:t>
      </w:r>
      <w:r w:rsidRPr="006A0EDD">
        <w:rPr>
          <w:rFonts w:ascii="Times New Roman" w:hAnsi="Times New Roman" w:cs="Times New Roman"/>
          <w:sz w:val="24"/>
          <w:szCs w:val="24"/>
          <w:shd w:val="clear" w:color="auto" w:fill="FFFFFF"/>
        </w:rPr>
        <w:t> Рассмотреть основные величины, разобрать действия над величинами, отработать действия над величинами в условиях вычисления оптимального решения. Научить выполнять вычисления и преобразования, строить и исследовать простейшие математические модели.</w:t>
      </w:r>
    </w:p>
    <w:p w:rsidR="002D3D97" w:rsidRPr="006A0EDD" w:rsidRDefault="002D3D97" w:rsidP="002D3D97">
      <w:pPr>
        <w:pStyle w:val="a4"/>
        <w:shd w:val="clear" w:color="auto" w:fill="FFFFFF"/>
      </w:pPr>
      <w:r w:rsidRPr="006A0EDD">
        <w:t>В заключение хочу отметить. Успешная подготовка к ОГЭ требует усилий всех участников процесса: и ученика, и учителя, и родителей. Контроль и внимание со стороны родителей просто необходимы для большинства детей.</w:t>
      </w:r>
    </w:p>
    <w:p w:rsidR="002D3D97" w:rsidRPr="006A0EDD" w:rsidRDefault="002D3D97" w:rsidP="002D3D97">
      <w:pPr>
        <w:pStyle w:val="a4"/>
        <w:shd w:val="clear" w:color="auto" w:fill="FFFFFF"/>
      </w:pPr>
      <w:r w:rsidRPr="006A0EDD">
        <w:t>         Подготовка к ОГЭ – задача не простая, но совместными усилиями решаемая! Успешной вам подготовки и отличных результатов!</w:t>
      </w:r>
    </w:p>
    <w:p w:rsidR="002D3D97" w:rsidRPr="006A0EDD" w:rsidRDefault="002D3D97">
      <w:pPr>
        <w:rPr>
          <w:rFonts w:ascii="Times New Roman" w:hAnsi="Times New Roman" w:cs="Times New Roman"/>
          <w:sz w:val="24"/>
          <w:szCs w:val="24"/>
        </w:rPr>
      </w:pPr>
    </w:p>
    <w:sectPr w:rsidR="002D3D97" w:rsidRPr="006A0EDD" w:rsidSect="00BE285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94371"/>
    <w:multiLevelType w:val="hybridMultilevel"/>
    <w:tmpl w:val="2A7C5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A70D36"/>
    <w:multiLevelType w:val="multilevel"/>
    <w:tmpl w:val="E37EE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8E530C"/>
    <w:multiLevelType w:val="multilevel"/>
    <w:tmpl w:val="7B5A9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E01CA6"/>
    <w:multiLevelType w:val="multilevel"/>
    <w:tmpl w:val="86B2F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E6303E"/>
    <w:multiLevelType w:val="hybridMultilevel"/>
    <w:tmpl w:val="07FEF9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88339B1"/>
    <w:multiLevelType w:val="hybridMultilevel"/>
    <w:tmpl w:val="10E0A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A73703"/>
    <w:multiLevelType w:val="multilevel"/>
    <w:tmpl w:val="52D4E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5C2AC7"/>
    <w:multiLevelType w:val="hybridMultilevel"/>
    <w:tmpl w:val="B4C21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C23307F"/>
    <w:multiLevelType w:val="multilevel"/>
    <w:tmpl w:val="7D8E3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859"/>
    <w:rsid w:val="002D3D97"/>
    <w:rsid w:val="00331391"/>
    <w:rsid w:val="003441ED"/>
    <w:rsid w:val="003B16B5"/>
    <w:rsid w:val="005045F7"/>
    <w:rsid w:val="006A0EDD"/>
    <w:rsid w:val="008A56AD"/>
    <w:rsid w:val="00B95764"/>
    <w:rsid w:val="00BE2859"/>
    <w:rsid w:val="00C3659A"/>
    <w:rsid w:val="00F122E8"/>
    <w:rsid w:val="00F90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6B5"/>
  </w:style>
  <w:style w:type="paragraph" w:styleId="3">
    <w:name w:val="heading 3"/>
    <w:basedOn w:val="a"/>
    <w:next w:val="a"/>
    <w:link w:val="30"/>
    <w:uiPriority w:val="9"/>
    <w:unhideWhenUsed/>
    <w:qFormat/>
    <w:rsid w:val="002D3D9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5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8A5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A56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8A56A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2D3D9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Strong"/>
    <w:basedOn w:val="a0"/>
    <w:uiPriority w:val="22"/>
    <w:qFormat/>
    <w:rsid w:val="002D3D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ge.fipi.ru/os/xmodules/qprint/openlogin.php?qst=4FBFFB024841A5E24AC7E5F2C3F0103B-Z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oge.fipi.ru/os/xmodules/qprint/openlogin.php?qst=F11B03C0C0F5A4F143C07E4B1019ADF8-ZP" TargetMode="External"/><Relationship Id="rId12" Type="http://schemas.openxmlformats.org/officeDocument/2006/relationships/hyperlink" Target="http://oge.fipi.ru/os/xmodules/qprint/openlogin.php?qst=AE6512688559BBF54B52B4BD2E255F07-Z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ge.fipi.ru/os/xmodules/qprint/openlogin.php?qst=5FFD8BC46AF4945146A043DEBC60B85F-ZP" TargetMode="External"/><Relationship Id="rId11" Type="http://schemas.openxmlformats.org/officeDocument/2006/relationships/hyperlink" Target="http://oge.fipi.ru/os/xmodules/qprint/openlogin.php?qst=7174DDD928ABA7D344E6B19CFA0EC2F4-ZP" TargetMode="External"/><Relationship Id="rId5" Type="http://schemas.openxmlformats.org/officeDocument/2006/relationships/hyperlink" Target="http://oge.fipi.ru/os/xmodules/qprint/openlogin.php?qst=1439B3EB4320B45C400E725E0DD5BC56-ZP" TargetMode="External"/><Relationship Id="rId10" Type="http://schemas.openxmlformats.org/officeDocument/2006/relationships/hyperlink" Target="http://oge.fipi.ru/os/xmodules/qprint/openlogin.php?qst=CE8F065858EB9F0846859F111A3B3877-Z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ge.fipi.ru/os/xmodules/qprint/openlogin.php?qst=0420D8E1695786E54006DFC4A57D76CB-Z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1891</Words>
  <Characters>10784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4</cp:revision>
  <dcterms:created xsi:type="dcterms:W3CDTF">2022-11-04T16:07:00Z</dcterms:created>
  <dcterms:modified xsi:type="dcterms:W3CDTF">2023-05-09T14:19:00Z</dcterms:modified>
</cp:coreProperties>
</file>