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BC" w:rsidRDefault="00385EBC" w:rsidP="00385EB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ПРИМЕНЕНИЕ  МЕТОДОВ РАЗВИТИЯ УСТНОЙ КОММУНИКАЦИИ ОБУЧАЮЩИХСЯ В СИСТЕМЕ  СПО</w:t>
      </w:r>
    </w:p>
    <w:p w:rsidR="00385EBC" w:rsidRDefault="00385EBC" w:rsidP="00385EB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85EBC" w:rsidRDefault="00385EBC" w:rsidP="00385EB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Согласно статистическим данным навык грамотной устной и письменной речи среди молодых специалистов всех сфер в России ценится в 25,8 % случаев, опережая навыки работы на персональном компьютере и навыки осуществления продаж [5].</w:t>
      </w:r>
    </w:p>
    <w:p w:rsidR="00385EBC" w:rsidRDefault="00385EBC" w:rsidP="00385EBC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ФГОСы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профессионального образования требуют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общих компетенций, в рамках которых выпускник должен осуществлять устную и письменную коммуникацию на государственном языке с учётом особенностей социального и культурного контекста; должен уметь работать в коллективе и команде, эффективно взаимодействовать с коллегами, руководством, клиентами [1].</w:t>
      </w:r>
    </w:p>
    <w:p w:rsidR="00385EBC" w:rsidRDefault="00385EBC" w:rsidP="00385E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последние десятилетия в России снизилась речевая культура: активно вторгается в оборот городское просторечие, жаргон, бранные слова, речевые и грамматические ошибки. Крайней бедностью отличается язык ораторских выступлений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различного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рода съездах, заседаниях, собраниях, в телевизионных программах. Красоту и яркость русского языка портит однообразие лексического состава, обилие штампов, ненужных заимствований, выражений откровенно грубых, неверная расстановка ударений</w:t>
      </w:r>
      <w:r>
        <w:rPr>
          <w:rFonts w:ascii="Times New Roman" w:hAnsi="Times New Roman"/>
          <w:sz w:val="28"/>
          <w:szCs w:val="28"/>
        </w:rPr>
        <w:t xml:space="preserve"> [8]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стандарты образования требуют формирования определённых компетенций уже в среднем профессиональном учебном заведении. Каждая из этих компетенций является основой будущей </w:t>
      </w:r>
      <w:hyperlink r:id="rId5" w:tooltip="Профессиональная деятельность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профессиональной деятельности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специалиста и его умения войти в коллектив, принять его ценности, традиции, культуру. Особое значение в этой связи приобретает проблема формирования и развития коммуникативной компетентности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обучения той или иной специальности.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Коммуникативная компетенция – это овладение всеми видами речевой деятельности и основами культуры устной и письменной речи, умениями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навыками использования языка в различных сферах и ситуациях общения, соответствующих опыту, интересам, психологическим особенностям обучающихся.</w:t>
      </w:r>
    </w:p>
    <w:p w:rsidR="00385EBC" w:rsidRDefault="00385EBC" w:rsidP="00385EB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коммуникативной культуры начинается  ещё с детского сада. В течение всего периода обучения в начальной, основной школе развитие речи, умение выстроить диалог, монолог, слышать собеседника является одним из ведущих видов деятельности. Все эти умения должны помочь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лучше и легче постичь выбранную им специальность и стать профессионалом в своей деятельности. Однако неудовлетворённость уровнем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коммуникативных компетенций остаётся. </w:t>
      </w:r>
    </w:p>
    <w:p w:rsidR="00385EBC" w:rsidRDefault="00385EBC" w:rsidP="00385EB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всего называют следующие причины: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Подростки в последнее время часто прибегают к общению в сети - интернет, заменяют им реальное взаимодействие со сверстниками. Общаясь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они, порой, забывают о правилах, стараются сократить и упростить свою речь. Теряют свою индивидуальность и уникальность. Не могут выразить свои эмоции в общении. 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2.Повсеместно наблюдается снижение интереса к чтению. Чтение положительно влияет на культуру речи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перестают употреблять в речи ряд языковых оборотов, эпитетов, парафраз. Все это так же негативно влияет на уровень коммуникативной компетентности.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3.Низкий уровень общения в семье. Эта проблема так же актуальна и влияет на общение подростков. Современные родители вынуждены много времени проводить на работе или же занимаясь своими делами, не обращая внимания на важный аспект - общение с ребенком.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4.В учебном процессе очень плотно закрепилась методика тестирования в качестве проверки знаний. Предлагая выбрать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готовый вариант ответа, мы лишаем его возможности поразмыслить, выдвинуть свою точку зрения и озвучить ее.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5.Существует ряд психологических причин, влияющих на снижение уровня общения. Это наличие личностных барьеров, низкий уровень эмоциональной регуляции, психофизические нарушения, темперамент, застенчивость, наличие стереотипов и многое другое.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формирования коммуникативных компетенций на нужно использовать методы, ориентированные на устную и письменную коммуникацию. 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Методы, ориентированные на устную коммуникацию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доклады и сообщения;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диалог;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ролевые и </w:t>
      </w:r>
      <w:hyperlink r:id="rId6" w:tooltip="Деловая игра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деловые игры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обсуждения, дискуссии, диспуты;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учебные исследования, требующие проведения опросов, бесед, интервью;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выступления на защитах учебных исследовательских работ;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выступления в качестве ведущих на мероприятиях, вечерах</w:t>
      </w:r>
      <w:r>
        <w:rPr>
          <w:rFonts w:ascii="Helvetica" w:eastAsia="Times New Roman" w:hAnsi="Helvetica" w:cs="Helvetica"/>
          <w:color w:val="000000"/>
          <w:sz w:val="28"/>
          <w:szCs w:val="28"/>
          <w:lang w:eastAsia="ru-RU"/>
        </w:rPr>
        <w:t>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работе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стремиться применять форму учебного диалога. Считается наиболее рациональными организацию диалогов по материалам изученной темы и по материалам, собранным в процессе материала изученного самостоятельно студентом.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учатся ставить цели и достигать их в устной и письменной коммуникации: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получать необходимую информацию;</w:t>
      </w:r>
    </w:p>
    <w:p w:rsidR="00385EBC" w:rsidRDefault="00385EBC" w:rsidP="00385EB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представлять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отстаивать свою точку зрения в диалоге и публичном выступлении на основе признания разнообразия позиции и уважительного отношения к мнению других людей.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форм развития коммуникативной компетенции является работа в группах.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Построить продуктивную и эффективную работу в группах на уроке не так просто. Чтобы все удалось, и можно было получить удовлетворение от хорошо </w:t>
      </w:r>
      <w:hyperlink r:id="rId7" w:tooltip="Выполнение работ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выполненной работы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чтобы обучающимся вновь и вновь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захотелось работать совместно, преподавателю нужно приложить максимум усилий, учесть все нюансы, грамотно спланировать и спрогнозировать свою деятельность и деятельность обучающихся.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Урок, в котором присутствует групповая работа, требует от преподавателя умения создавать задания, которые заинтересуют обучающихся, в которых есть элемент интриги, поиска, творчества.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таких заданий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обречены на просиживание в группах, а не на творческую жизнь. </w:t>
      </w:r>
    </w:p>
    <w:p w:rsidR="00385EBC" w:rsidRDefault="00385EBC" w:rsidP="00385EBC">
      <w:pPr>
        <w:shd w:val="clear" w:color="auto" w:fill="FFFFFF"/>
        <w:spacing w:after="0" w:line="36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Упражнения, используемые при групповой работе, можно объединить в следующие группы:</w:t>
      </w:r>
    </w:p>
    <w:p w:rsidR="00385EBC" w:rsidRDefault="00385EBC" w:rsidP="00385EBC">
      <w:pPr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Упражнения, формирующие уважительные отношения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группе: узнать цели и задачи каждого при работе в группе, создать атмосферу доверия, развивать внимание, формировать интерес к партнерам в группе, мотивировать на дальнейшее совместное обучение.</w:t>
      </w:r>
    </w:p>
    <w:p w:rsidR="00385EBC" w:rsidRDefault="00385EBC" w:rsidP="00385EBC">
      <w:pPr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Упражнения, помогающие сплочению: создают благоприятную атмосферу для групповой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командной)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 вырабатывают чувства коллективизма, создают условия для чувства эмоциональной поддержки, развивают самосознание обучающихся, ответственность за свою работу в группе и работу группы как единой сплоченной команды.</w:t>
      </w:r>
    </w:p>
    <w:p w:rsidR="00385EBC" w:rsidRDefault="00385EBC" w:rsidP="00385EBC">
      <w:pPr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Упражнения, развивающие способность к адекватному восприятию, пониманию партнера: позволяют узнать особенности других людей, научиться понимать эмоциональное состояние, преодолеть неприятие, научиться владеть средствами вербального и невербального общения.</w:t>
      </w:r>
    </w:p>
    <w:p w:rsidR="00385EBC" w:rsidRDefault="00385EBC" w:rsidP="00385EBC">
      <w:pPr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Упражнения, развивающие коммуникативные навыки. Использование этой группы упражнений позволяет преодолеть барьеры в общении, развивать навыки публичных выступлений, навыки выражения и аргументирования собственного мнения.</w:t>
      </w:r>
    </w:p>
    <w:p w:rsidR="00385EBC" w:rsidRDefault="00385EBC" w:rsidP="00385EBC">
      <w:pPr>
        <w:numPr>
          <w:ilvl w:val="0"/>
          <w:numId w:val="1"/>
        </w:num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 позволяющие формировать рефлексивные навыки.</w:t>
      </w:r>
    </w:p>
    <w:p w:rsidR="00385EBC" w:rsidRDefault="00385EBC" w:rsidP="00385EBC">
      <w:pPr>
        <w:shd w:val="clear" w:color="auto" w:fill="FFFFFF"/>
        <w:spacing w:after="0" w:line="36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важной для формирования коммуникативной компетенции является </w:t>
      </w:r>
      <w:hyperlink r:id="rId8" w:tooltip="Проектная деятельность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проектная деятельность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один из лучших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способов для совмещения современных </w:t>
      </w:r>
      <w:hyperlink r:id="rId9" w:tooltip="Информационные технологии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информационных технологий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личностно-ориентированного обучения и самой работы обучающегося. </w:t>
      </w:r>
    </w:p>
    <w:p w:rsidR="00385EBC" w:rsidRDefault="00385EBC" w:rsidP="00385EB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видим, коммуникативная культура – важнейшее проявление общей культуры человека, функциональная речевая компетентность гражданина современного общества, состоятельность речемыслительной деятельности будущего первоклассного специалиста, независимо от того, в какой сфере будет находиться его профессиональный интерес. Поэтому формирование коммуникативной компетенции – одна из важных задач изучения всего курса русского языка и литературы.</w:t>
      </w:r>
    </w:p>
    <w:p w:rsidR="00385EBC" w:rsidRDefault="00385EBC" w:rsidP="00385EBC">
      <w:pPr>
        <w:shd w:val="clear" w:color="auto" w:fill="FFFFFF"/>
        <w:spacing w:before="375"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Список литературы:</w:t>
      </w:r>
    </w:p>
    <w:p w:rsidR="00385EBC" w:rsidRDefault="00385EBC" w:rsidP="00385EB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09.12.2016 г. № 1547 «Об утверждении феде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программирование» // СПС «Гарант». URL: https://www.garant.ru (дата обращения: 04.11.2020). 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Антонова, преподавания русского языка: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коммуникативно-деятельностный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подход: </w:t>
      </w:r>
      <w:hyperlink r:id="rId10" w:tooltip="Учебные пособия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учебное пособие</w:t>
        </w:r>
      </w:hyperlink>
      <w:r>
        <w:rPr>
          <w:rFonts w:ascii="Times New Roman" w:hAnsi="Times New Roman" w:cs="Times New Roman"/>
          <w:sz w:val="28"/>
          <w:szCs w:val="28"/>
        </w:rPr>
        <w:t>. /. - М: Дрофа, 2005.-460с.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профессиональной компетентности специалиста./. - М.: Институт развития </w:t>
      </w:r>
      <w:hyperlink r:id="rId11" w:tooltip="Профессиональное образование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профессионального образования</w:t>
        </w:r>
      </w:hyperlink>
      <w:r>
        <w:rPr>
          <w:rFonts w:ascii="Times New Roman" w:hAnsi="Times New Roman" w:cs="Times New Roman"/>
          <w:sz w:val="28"/>
          <w:szCs w:val="28"/>
        </w:rPr>
        <w:t>, 2005.-351с.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Всеволодова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практической функционально-коммуникативной грамматики русского языка.//Языковая системность при коммуникативном обучении./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М.: Русский язык, 1989.-с.26-36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Зотов, современного урока./; под ред.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- М: Просвещение, 1984.-143с.  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Стативка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диалогической речи на уроках русского языка. //Русский язык в школе,2002,№6 - с.17-21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Хэдхантер</w:t>
      </w:r>
      <w:proofErr w:type="spellEnd"/>
      <w:r>
        <w:rPr>
          <w:rFonts w:ascii="Times New Roman" w:hAnsi="Times New Roman" w:cs="Times New Roman"/>
          <w:sz w:val="28"/>
          <w:szCs w:val="28"/>
        </w:rPr>
        <w:t>. Требования работодателей к соискателям без опыта. URL: https://hh.ru/article/25484 (дата обращения: 04.11.2020).</w:t>
      </w:r>
    </w:p>
    <w:p w:rsidR="00385EBC" w:rsidRDefault="00385EBC" w:rsidP="00385EB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Формирование коммуникативной компетенции через развитие речевой деятельности студентов.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 преподаватель русского языка и литературы,  высшая квалификационная категория, Златоустовский индустриальный колледж им. П.П. Аносова</w:t>
      </w:r>
    </w:p>
    <w:p w:rsidR="00385EBC" w:rsidRDefault="00385EBC" w:rsidP="00385E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E41" w:rsidRDefault="002A1E41"/>
    <w:sectPr w:rsidR="002A1E41" w:rsidSect="002A1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C6A97"/>
    <w:multiLevelType w:val="multilevel"/>
    <w:tmpl w:val="4F4C6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127013"/>
    <w:multiLevelType w:val="hybridMultilevel"/>
    <w:tmpl w:val="8ECEE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385EBC"/>
    <w:rsid w:val="002A1E41"/>
    <w:rsid w:val="00385EBC"/>
    <w:rsid w:val="00F3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5EB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5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proektnaya_deyatelmznostmz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vipolnenie_rabo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delovaya_igra/" TargetMode="External"/><Relationship Id="rId11" Type="http://schemas.openxmlformats.org/officeDocument/2006/relationships/hyperlink" Target="http://www.pandia.ru/text/category/professionalmznoe_obrazovanie/" TargetMode="External"/><Relationship Id="rId5" Type="http://schemas.openxmlformats.org/officeDocument/2006/relationships/hyperlink" Target="http://www.pandia.ru/text/category/professionalmznaya_deyatelmznostmz/" TargetMode="External"/><Relationship Id="rId10" Type="http://schemas.openxmlformats.org/officeDocument/2006/relationships/hyperlink" Target="http://www.pandia.ru/text/category/uchebnie_posob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informatcionnie_tehnolog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1398</Words>
  <Characters>7973</Characters>
  <Application>Microsoft Office Word</Application>
  <DocSecurity>0</DocSecurity>
  <Lines>66</Lines>
  <Paragraphs>18</Paragraphs>
  <ScaleCrop>false</ScaleCrop>
  <Company/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2023-06-12T16:49:00Z</dcterms:created>
  <dcterms:modified xsi:type="dcterms:W3CDTF">2023-06-12T16:50:00Z</dcterms:modified>
</cp:coreProperties>
</file>