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14" w:rsidRPr="001A4614" w:rsidRDefault="001A4614" w:rsidP="001A4614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sz w:val="22"/>
          <w:szCs w:val="22"/>
        </w:rPr>
      </w:pPr>
      <w:r w:rsidRPr="001A4614">
        <w:rPr>
          <w:b/>
          <w:bCs/>
          <w:i/>
          <w:iCs/>
          <w:sz w:val="22"/>
          <w:szCs w:val="22"/>
        </w:rPr>
        <w:t>Беляева Светлана Юрьевна</w:t>
      </w:r>
    </w:p>
    <w:p w:rsidR="001A4614" w:rsidRPr="001A4614" w:rsidRDefault="001A4614" w:rsidP="001A4614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sz w:val="22"/>
          <w:szCs w:val="22"/>
        </w:rPr>
      </w:pPr>
      <w:r w:rsidRPr="001A4614">
        <w:rPr>
          <w:rStyle w:val="a5"/>
          <w:sz w:val="22"/>
          <w:szCs w:val="22"/>
        </w:rPr>
        <w:t xml:space="preserve">Преподаватель математики колледж </w:t>
      </w:r>
      <w:proofErr w:type="gramStart"/>
      <w:r w:rsidRPr="001A4614">
        <w:rPr>
          <w:rStyle w:val="a5"/>
          <w:sz w:val="22"/>
          <w:szCs w:val="22"/>
        </w:rPr>
        <w:t>АВТ</w:t>
      </w:r>
      <w:proofErr w:type="gramEnd"/>
      <w:r w:rsidRPr="001A4614">
        <w:rPr>
          <w:rStyle w:val="a5"/>
          <w:sz w:val="22"/>
          <w:szCs w:val="22"/>
        </w:rPr>
        <w:t xml:space="preserve"> РУТ (МИИТ)</w:t>
      </w:r>
    </w:p>
    <w:p w:rsidR="001A4614" w:rsidRPr="001A4614" w:rsidRDefault="001A4614" w:rsidP="001A4614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sz w:val="22"/>
          <w:szCs w:val="22"/>
        </w:rPr>
      </w:pPr>
      <w:r w:rsidRPr="001A4614">
        <w:rPr>
          <w:rStyle w:val="a5"/>
          <w:sz w:val="22"/>
          <w:szCs w:val="22"/>
        </w:rPr>
        <w:t>РФ, г. Москва</w:t>
      </w:r>
    </w:p>
    <w:p w:rsidR="001A4614" w:rsidRDefault="001A4614" w:rsidP="001A4614">
      <w:pPr>
        <w:shd w:val="clear" w:color="auto" w:fill="FFFFFF"/>
        <w:spacing w:after="0" w:line="281" w:lineRule="atLeast"/>
        <w:jc w:val="right"/>
        <w:outlineLvl w:val="0"/>
        <w:rPr>
          <w:rFonts w:ascii="Roboto" w:eastAsia="Times New Roman" w:hAnsi="Roboto" w:cs="Times New Roman"/>
          <w:caps/>
          <w:color w:val="484848"/>
          <w:kern w:val="36"/>
          <w:sz w:val="20"/>
          <w:szCs w:val="20"/>
          <w:lang w:eastAsia="ru-RU"/>
        </w:rPr>
      </w:pPr>
    </w:p>
    <w:p w:rsidR="001A4614" w:rsidRPr="001A4614" w:rsidRDefault="001A4614" w:rsidP="001A4614">
      <w:pPr>
        <w:shd w:val="clear" w:color="auto" w:fill="FFFFFF"/>
        <w:spacing w:after="0" w:line="281" w:lineRule="atLeast"/>
        <w:jc w:val="center"/>
        <w:outlineLvl w:val="0"/>
        <w:rPr>
          <w:rFonts w:ascii="Times New Roman" w:eastAsia="Times New Roman" w:hAnsi="Times New Roman" w:cs="Times New Roman"/>
          <w:caps/>
          <w:kern w:val="36"/>
          <w:lang w:eastAsia="ru-RU"/>
        </w:rPr>
      </w:pPr>
      <w:r w:rsidRPr="001A4614">
        <w:rPr>
          <w:rFonts w:ascii="Times New Roman" w:eastAsia="Times New Roman" w:hAnsi="Times New Roman" w:cs="Times New Roman"/>
          <w:caps/>
          <w:kern w:val="36"/>
          <w:lang w:eastAsia="ru-RU"/>
        </w:rPr>
        <w:t>РАЗВИТИЕ АБСТРАКТНОГО МЫШЛЕНИЯ НА УРОКАХ ГЕОМЕТРИИ</w:t>
      </w:r>
    </w:p>
    <w:p w:rsidR="001A4614" w:rsidRPr="001A4614" w:rsidRDefault="001A4614" w:rsidP="001A4614">
      <w:pPr>
        <w:shd w:val="clear" w:color="auto" w:fill="FFFFFF"/>
        <w:spacing w:after="0" w:line="281" w:lineRule="atLeast"/>
        <w:jc w:val="center"/>
        <w:outlineLvl w:val="0"/>
        <w:rPr>
          <w:rFonts w:ascii="Times New Roman" w:eastAsia="Times New Roman" w:hAnsi="Times New Roman" w:cs="Times New Roman"/>
          <w:caps/>
          <w:kern w:val="36"/>
          <w:lang w:eastAsia="ru-RU"/>
        </w:rPr>
      </w:pP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В данной статье исследуется учебная математическая деятельность, направленная на формирование представлений геометрического пространства, геометрических фигур, преобразований и их пространственных, метрических, конструктивных свойств. В деятельности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представливания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выделяются закономерные этапы ее становления, соответствующие абстрактно-алгоритмическому и системно-структурному типам абстрактного математического мышления.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b/>
          <w:bCs/>
          <w:lang w:eastAsia="ru-RU"/>
        </w:rPr>
        <w:t>Ключевые слова: </w:t>
      </w:r>
      <w:r w:rsidRPr="001A4614">
        <w:rPr>
          <w:rFonts w:ascii="Times New Roman" w:eastAsia="Times New Roman" w:hAnsi="Times New Roman" w:cs="Times New Roman"/>
          <w:lang w:eastAsia="ru-RU"/>
        </w:rPr>
        <w:t>теория и методика обучения математике, учебная геометрическая деятельность, пространственное геометрическое мышление, абстрактно-алгоритмический тип мышления, системно-структурный тип мышления.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В данной статье исследуется учебная математическая деятельность, направленная на формирование представлений геометрического пространства, геометрических фигур, преобразований и их пространственных, метрических, конструктивных свойств. 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Важным для понимания природы геометрического пространства является тот факт, что не только его объекты, но и операции над ними, а также отношения обобщены и идеализированы из реальности. Так, например, физические предметы могут быть измерены: используя приспособления или инструменты, можно установить их длину, площадь, объем, величину угла. В рамках наследования свойства измеримости реального пространства и в геометрическом пространстве постулируется деятельность измерения, то есть установления метрических свойств геометрических объектов.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В процедурах геометрического абстрагирования и идеализации геометрическое пространство наделяется фундаментальными свойствами (пространственными, метрическими, топологическими), присущими ему из условия математического отражения, идеализации свойств реального физического пространства. Факт геометрического наследования свойств подчеркивается в работе И.С.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Якиманской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>: «Общее, что характеризует любой пространственный образ, – это отражение в нем объективных законов пространства».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Итак, под геометрическим пространством понимаем возникшее из отражения формы, меры и взаимного расположения объектов реального пространства абстрактное математическое пространство, объекты которого, называемые геометрическими фигурами, наследуют систему свой</w:t>
      </w:r>
      <w:proofErr w:type="gramStart"/>
      <w:r w:rsidRPr="001A4614">
        <w:rPr>
          <w:rFonts w:ascii="Times New Roman" w:eastAsia="Times New Roman" w:hAnsi="Times New Roman" w:cs="Times New Roman"/>
          <w:lang w:eastAsia="ru-RU"/>
        </w:rPr>
        <w:t>ств пр</w:t>
      </w:r>
      <w:proofErr w:type="gramEnd"/>
      <w:r w:rsidRPr="001A4614">
        <w:rPr>
          <w:rFonts w:ascii="Times New Roman" w:eastAsia="Times New Roman" w:hAnsi="Times New Roman" w:cs="Times New Roman"/>
          <w:lang w:eastAsia="ru-RU"/>
        </w:rPr>
        <w:t>остранства, допускают преобразования движения, подобия, проектирования. Геометрические фигуры создаются в отражении объектов физического пространства и наследуют их свойства формы, меры, расположение по отношению к другим фигурам. Всякая геометрическая фигура представляет собой математическую модель объектов реального пространства. Кроме того, геометрические фигуры в целях создания субъектных образов, спроектированы в системе условных геометрических построений, создаются субъектом в процессе обобщения и абстрагирования, подчиненным содержанию учебной геометрической деятельности.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Абстрактно-алгоритмический тип пространственно-геометрического мышления в деятельности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представливания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порождается ее следующими видами: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- восприятие абстрактных идеализированных объектов, конструкций, пространственных соотношений во взаимосвязи реального и геометрического пространств;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- создание образов объектов геометрического пространства, их классов в интуитивной, конструктивной, аналитической, знаковой формах, перекодирование образов во внутреннем плане субъекта;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- становление процедур оперирования образами объектов, классов объектов, выделение соотношений на множестве образов пространства;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lastRenderedPageBreak/>
        <w:t>- выявление и обоснование свойств объектов, соотношений, операций на базе фундаментальных свойств математического пространства.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В курсе «Геометрии», предусмотрены разные уровни: и чувственно-практический, и теоретический. На разных этапах изучения курса деятельности школьников определяется постепенным переходом от наглядного восприятия к формированию понятийного мышления. Такое сочетание позволяет выйти за пределы непосредственного знания, поддерживаемого (обусловленного) только пространственным опытом детей, в область абстрактных отношений. И если зарождение геометрического знания связано со свободным осмыслением некоторых явлений действительности, то его развитие имеет природу аргументов и требует их логической упорядоченности. При этом даже на уровне пропедевтики нельзя обойтись без компонентов знания, связанной с элементами логической структуры геометрии, так как теоретическая организация является одной из основных характеристик математического знания вообще. Именно теоретическая компонента демонстрирует в рассматриваемом курсе природу геометрического знания как абстрактного знания.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Однако не только с особенностями математики следует связывать необходимость применения теоретических рассуждений. Прежде всего, это вызвано развитием нравственного мышления школьников. Переход от мышления одного типа к другому требует постоянного изменения характера умственной работы детей на уроках геометрии. Поэтому геометрическая информация не предлагается в готовом, хорошо структурированном виде, а зарождается, осмысливается и в некоторой степени систематизируется в процессе обучения. Такое конструирование знания позволяет предусмотреть включение индукции, воображения, логического мышления в познавательный опыт детей.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На уроках геометрии естественно возникает проблема обсуждения результатов деятельности детей. Сначала свое объяснение школьники связываю только с наблюдением, предметными действиями и мысленным экспериментом. Мысленно моделируя ситуацию с помощью наглядных образов, учащиеся формулируют некоторые выводы, а затем проверяют их, используя реальные объекты. Постепенно от непосредственного созерцания и практических действий они переходят к деятельности «умозрительной», предполагающей использование логической структуры геометрии.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Более того, чтобы создавать потребность в логическом объяснении, с первых шагов формируется идея о силе геометрической конструкции в общей структуре знания. Формирование такой убежденности начинается задолго до введения теоретических аргументов в рассуждении детей и связывается со стремлением уяснить систему отношений сначала в реальных объектах, затем – мысленных.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Постепенно эта деятельность приобретает исследовательский характер, требующий использования абстрактных конструкций и логических аргументов геометрии для обоснования формулируемых выводов.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абстрактно-алгоритмического типа мышления у субъекта выражается в свободном словесном оперировании понятиями геометрических фигур, их различных пространственных образов, актуализацией свойств фигур вместе с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понятийнообразным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обоснованием, применением к образам фигур, требуемых условиями деятельности преобразований, приложением свойств фигур, преобразований в решении геометрических задач. Примером такого оперирования выступает: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Основным элементом знания и «научным» ориентиром познавательной деятельности школьников является понятие геометрической фигуры. Выбор геометрической фигуры в качестве определяющего эталона процесса познания обусловлен особенностями геометрии, поскольку невозможно построить процесс обучения, не учитывая характер учебной дисциплины. А специфика геометрии заключается в ее идеальном предмете. Геометрические фигуры – это идеальные объекты, для которых в реальной действительности можно найти только хорошие прототипы.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lastRenderedPageBreak/>
        <w:t xml:space="preserve">Именно формирование понятия геометрической фигуры, связанное со становлением идеального в геометрии, обеспечивает развитие геометрического знания школьников. Уровни знания определяются степенью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математической абстракции. Выбранная направленность обучения неслучайна, так как история математики свидетельствует, что развитие геометрического знания связано с процессом идеализации в геометрии.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Чтобы начальные представления о геометрических фигурах приобрели четкость и устойчивость, организуется специальная деятельность, которая включает в себя лепку фигур и игрушек из пластилина, составление композиций, моделирование и конструирование из бумаги, различные игры на распознавание по признакам, изображение фигур.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Поскольку углубление и качественное изменение пространственного опыта детей связано с развитием восприятия пространства:</w:t>
      </w:r>
    </w:p>
    <w:p w:rsidR="001A4614" w:rsidRPr="001A4614" w:rsidRDefault="001A4614" w:rsidP="001A4614">
      <w:pPr>
        <w:numPr>
          <w:ilvl w:val="0"/>
          <w:numId w:val="3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от трехмерного пространства к </w:t>
      </w:r>
      <w:proofErr w:type="gramStart"/>
      <w:r w:rsidRPr="001A4614">
        <w:rPr>
          <w:rFonts w:ascii="Times New Roman" w:eastAsia="Times New Roman" w:hAnsi="Times New Roman" w:cs="Times New Roman"/>
          <w:lang w:eastAsia="ru-RU"/>
        </w:rPr>
        <w:t>двухмерному</w:t>
      </w:r>
      <w:proofErr w:type="gramEnd"/>
      <w:r w:rsidRPr="001A4614">
        <w:rPr>
          <w:rFonts w:ascii="Times New Roman" w:eastAsia="Times New Roman" w:hAnsi="Times New Roman" w:cs="Times New Roman"/>
          <w:lang w:eastAsia="ru-RU"/>
        </w:rPr>
        <w:t>;</w:t>
      </w:r>
    </w:p>
    <w:p w:rsidR="001A4614" w:rsidRPr="001A4614" w:rsidRDefault="001A4614" w:rsidP="001A4614">
      <w:pPr>
        <w:numPr>
          <w:ilvl w:val="0"/>
          <w:numId w:val="3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от наглядных изображений к </w:t>
      </w:r>
      <w:proofErr w:type="gramStart"/>
      <w:r w:rsidRPr="001A4614">
        <w:rPr>
          <w:rFonts w:ascii="Times New Roman" w:eastAsia="Times New Roman" w:hAnsi="Times New Roman" w:cs="Times New Roman"/>
          <w:lang w:eastAsia="ru-RU"/>
        </w:rPr>
        <w:t>условно-схематическим</w:t>
      </w:r>
      <w:proofErr w:type="gramEnd"/>
      <w:r w:rsidRPr="001A4614">
        <w:rPr>
          <w:rFonts w:ascii="Times New Roman" w:eastAsia="Times New Roman" w:hAnsi="Times New Roman" w:cs="Times New Roman"/>
          <w:lang w:eastAsia="ru-RU"/>
        </w:rPr>
        <w:t xml:space="preserve"> и обратно;</w:t>
      </w:r>
    </w:p>
    <w:p w:rsidR="001A4614" w:rsidRPr="001A4614" w:rsidRDefault="001A4614" w:rsidP="001A4614">
      <w:pPr>
        <w:numPr>
          <w:ilvl w:val="0"/>
          <w:numId w:val="3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от одной системы отсчета к другим.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Эти известные линии развития восприятия пространства позволяют начать с изучения пространственных геометрических фигур, затем ввести плоские фигуры и в дальнейшем вести их параллельное рассмотрение. Выбранный подход к развертыванию учебного материала дает возможность существенно использовать влияние живого созерцания на развитие знания школьников. При этом внешнее очарование геометрии естественно становится фактором обучения. Наблюдая творение природы, творение мировой и национальной культуры, дети интуитивно стремятся к совершенству. 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Положительные эмоции, сопровождающие эту деятельность, не только способствуют укреплению чувства удовольствия от знаний геометрией, но и служат развитию познавательного интереса в области математики. 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При таком разворачивании предмета и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обыгранности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учебного материала, можно говорить о том, что обучающийся становится субъектом творческой деятельности, маленьким хозяином действительности, способным изменить и творить ее силой своего воображения и мышления.</w:t>
      </w:r>
    </w:p>
    <w:p w:rsidR="001A4614" w:rsidRPr="001A4614" w:rsidRDefault="001A4614" w:rsidP="001A461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A4614" w:rsidRPr="001A4614" w:rsidRDefault="001A4614" w:rsidP="001A4614">
      <w:pPr>
        <w:shd w:val="clear" w:color="auto" w:fill="FFFFFF"/>
        <w:spacing w:after="213" w:line="240" w:lineRule="auto"/>
        <w:jc w:val="both"/>
        <w:rPr>
          <w:rFonts w:ascii="Roboto" w:eastAsia="Times New Roman" w:hAnsi="Roboto" w:cs="Times New Roman"/>
          <w:sz w:val="18"/>
          <w:szCs w:val="18"/>
          <w:lang w:eastAsia="ru-RU"/>
        </w:rPr>
      </w:pPr>
      <w:r w:rsidRPr="001A4614">
        <w:rPr>
          <w:rFonts w:ascii="Roboto" w:eastAsia="Times New Roman" w:hAnsi="Roboto" w:cs="Times New Roman"/>
          <w:sz w:val="18"/>
          <w:szCs w:val="18"/>
          <w:lang w:eastAsia="ru-RU"/>
        </w:rPr>
        <w:t> </w:t>
      </w:r>
    </w:p>
    <w:p w:rsidR="001A4614" w:rsidRPr="001A4614" w:rsidRDefault="001A4614" w:rsidP="001A46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b/>
          <w:bCs/>
          <w:lang w:eastAsia="ru-RU"/>
        </w:rPr>
        <w:t>Список литературы:</w:t>
      </w:r>
    </w:p>
    <w:p w:rsidR="001A4614" w:rsidRPr="001A4614" w:rsidRDefault="001A4614" w:rsidP="001A4614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Александров А.Д. О геометрии // Математика в школе. – 1980. – № 3. – С. 56-62.</w:t>
      </w:r>
    </w:p>
    <w:p w:rsidR="001A4614" w:rsidRPr="001A4614" w:rsidRDefault="001A4614" w:rsidP="001A4614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Глейзер Г.Д. Психолого-математические основы развития пространственных представлений при обучении геометрии // В кн.: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Препод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>. геометрии в 9-10 классах. – М.: Просвещение, 1980. – С. 253–269.</w:t>
      </w:r>
    </w:p>
    <w:p w:rsidR="001A4614" w:rsidRPr="001A4614" w:rsidRDefault="001A4614" w:rsidP="001A4614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 xml:space="preserve">Горбачев В.И. Закономерности формирования </w:t>
      </w:r>
      <w:proofErr w:type="spellStart"/>
      <w:r w:rsidRPr="001A4614">
        <w:rPr>
          <w:rFonts w:ascii="Times New Roman" w:eastAsia="Times New Roman" w:hAnsi="Times New Roman" w:cs="Times New Roman"/>
          <w:lang w:eastAsia="ru-RU"/>
        </w:rPr>
        <w:t>внутренне-процессуальной</w:t>
      </w:r>
      <w:proofErr w:type="spellEnd"/>
      <w:r w:rsidRPr="001A4614">
        <w:rPr>
          <w:rFonts w:ascii="Times New Roman" w:eastAsia="Times New Roman" w:hAnsi="Times New Roman" w:cs="Times New Roman"/>
          <w:lang w:eastAsia="ru-RU"/>
        </w:rPr>
        <w:t xml:space="preserve"> Ученые записки Брянского государственного университета, 2018 (4) 13 компетенции в содержании базовой математической теории геометрического пространства // Наука и школа. 2017. - № 1. – С. 124–135.</w:t>
      </w:r>
    </w:p>
    <w:p w:rsidR="001A4614" w:rsidRPr="001A4614" w:rsidRDefault="001A4614" w:rsidP="001A4614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1A4614">
        <w:rPr>
          <w:rFonts w:ascii="Times New Roman" w:eastAsia="Times New Roman" w:hAnsi="Times New Roman" w:cs="Times New Roman"/>
          <w:lang w:eastAsia="ru-RU"/>
        </w:rPr>
        <w:t>«Решение задач математической логики средствами прикладных программ" [https://www.elibrary.ru/item.asp?id=43928760]</w:t>
      </w:r>
    </w:p>
    <w:p w:rsidR="001A4614" w:rsidRPr="001A4614" w:rsidRDefault="001A4614" w:rsidP="001A4614">
      <w:pPr>
        <w:shd w:val="clear" w:color="auto" w:fill="FFFFFF"/>
        <w:spacing w:after="0" w:line="281" w:lineRule="atLeast"/>
        <w:jc w:val="center"/>
        <w:outlineLvl w:val="0"/>
        <w:rPr>
          <w:rFonts w:ascii="Roboto" w:eastAsia="Times New Roman" w:hAnsi="Roboto" w:cs="Times New Roman"/>
          <w:caps/>
          <w:color w:val="484848"/>
          <w:kern w:val="36"/>
          <w:sz w:val="20"/>
          <w:szCs w:val="20"/>
          <w:lang w:eastAsia="ru-RU"/>
        </w:rPr>
      </w:pPr>
    </w:p>
    <w:p w:rsidR="001D4DC4" w:rsidRDefault="001D4DC4"/>
    <w:sectPr w:rsidR="001D4DC4" w:rsidSect="001D4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246B0"/>
    <w:multiLevelType w:val="multilevel"/>
    <w:tmpl w:val="38CA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71606B"/>
    <w:multiLevelType w:val="multilevel"/>
    <w:tmpl w:val="FA121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B94EB6"/>
    <w:multiLevelType w:val="multilevel"/>
    <w:tmpl w:val="DE284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8D004C"/>
    <w:multiLevelType w:val="multilevel"/>
    <w:tmpl w:val="15DCF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4614"/>
    <w:rsid w:val="00007376"/>
    <w:rsid w:val="00015982"/>
    <w:rsid w:val="0002086A"/>
    <w:rsid w:val="00106E93"/>
    <w:rsid w:val="001A4614"/>
    <w:rsid w:val="001D4DC4"/>
    <w:rsid w:val="002245BA"/>
    <w:rsid w:val="00255578"/>
    <w:rsid w:val="002D554F"/>
    <w:rsid w:val="003D2B06"/>
    <w:rsid w:val="00410D18"/>
    <w:rsid w:val="00411E74"/>
    <w:rsid w:val="00527FE2"/>
    <w:rsid w:val="00536D69"/>
    <w:rsid w:val="00582B02"/>
    <w:rsid w:val="005F7386"/>
    <w:rsid w:val="006637A8"/>
    <w:rsid w:val="006805D8"/>
    <w:rsid w:val="006A1CB4"/>
    <w:rsid w:val="00772299"/>
    <w:rsid w:val="007F37BD"/>
    <w:rsid w:val="00824CCD"/>
    <w:rsid w:val="009A770F"/>
    <w:rsid w:val="009D1F80"/>
    <w:rsid w:val="00A70354"/>
    <w:rsid w:val="00B55032"/>
    <w:rsid w:val="00B71B54"/>
    <w:rsid w:val="00BE1480"/>
    <w:rsid w:val="00C71D0B"/>
    <w:rsid w:val="00D45212"/>
    <w:rsid w:val="00D81E79"/>
    <w:rsid w:val="00DA709D"/>
    <w:rsid w:val="00E02639"/>
    <w:rsid w:val="00E4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614"/>
  </w:style>
  <w:style w:type="paragraph" w:styleId="1">
    <w:name w:val="heading 1"/>
    <w:basedOn w:val="a"/>
    <w:link w:val="10"/>
    <w:uiPriority w:val="9"/>
    <w:qFormat/>
    <w:rsid w:val="001A46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6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A4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A4614"/>
    <w:rPr>
      <w:color w:val="0000FF"/>
      <w:u w:val="single"/>
    </w:rPr>
  </w:style>
  <w:style w:type="character" w:styleId="a5">
    <w:name w:val="Emphasis"/>
    <w:basedOn w:val="a0"/>
    <w:uiPriority w:val="20"/>
    <w:qFormat/>
    <w:rsid w:val="001A4614"/>
    <w:rPr>
      <w:i/>
      <w:iCs/>
    </w:rPr>
  </w:style>
  <w:style w:type="character" w:styleId="a6">
    <w:name w:val="Strong"/>
    <w:basedOn w:val="a0"/>
    <w:uiPriority w:val="22"/>
    <w:qFormat/>
    <w:rsid w:val="001A46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1483</Words>
  <Characters>8459</Characters>
  <Application>Microsoft Office Word</Application>
  <DocSecurity>0</DocSecurity>
  <Lines>70</Lines>
  <Paragraphs>19</Paragraphs>
  <ScaleCrop>false</ScaleCrop>
  <Company/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 Купелян</dc:creator>
  <cp:keywords/>
  <dc:description/>
  <cp:lastModifiedBy>Алекс Купелян</cp:lastModifiedBy>
  <cp:revision>2</cp:revision>
  <dcterms:created xsi:type="dcterms:W3CDTF">2023-11-26T04:40:00Z</dcterms:created>
  <dcterms:modified xsi:type="dcterms:W3CDTF">2023-11-26T04:50:00Z</dcterms:modified>
</cp:coreProperties>
</file>