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82A" w:rsidRDefault="00D0282A" w:rsidP="00D0282A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креативного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мышления</w:t>
      </w:r>
    </w:p>
    <w:p w:rsidR="00D0282A" w:rsidRDefault="00D0282A" w:rsidP="00D0282A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уроках  изобразительного  искусства и  технологии.</w:t>
      </w:r>
    </w:p>
    <w:p w:rsidR="00D0282A" w:rsidRDefault="00D0282A" w:rsidP="00ED305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576C" w:rsidRPr="00BC576C" w:rsidRDefault="00BC576C" w:rsidP="00ED305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5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Сегодняшние тенденции развития общества предъявляют школе ряд требований, одним из которых является формирование творческой активности ее выпускников.</w:t>
      </w:r>
      <w:r w:rsidR="00ED30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C5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этим, возникает задача — создать наиболее благоприятные условия для развития творческого мышления учащихся. Важное место в данном аспекте занимают предметы художественно-эстетического направления.</w:t>
      </w:r>
    </w:p>
    <w:p w:rsidR="005D4DEE" w:rsidRPr="00ED305A" w:rsidRDefault="00F52409" w:rsidP="00ED305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D30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Необходимо отметить, что способность к творческому мышлению, озарению и открытию - это основа развития всех сфер человеческой культуры: науки, технологии, философии, искусства, гуманитарных наук</w:t>
      </w:r>
      <w:r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 других областей. </w:t>
      </w:r>
      <w:r w:rsidRPr="00ED30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Привычка мыслить </w:t>
      </w:r>
      <w:proofErr w:type="spellStart"/>
      <w:r w:rsidRPr="00ED30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креативно</w:t>
      </w:r>
      <w:proofErr w:type="spellEnd"/>
      <w:r w:rsidRPr="00ED30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помогает детям достигать лучших результатов в преобразовании окружающей действительности, эффективно и грамотно отвечать на возникающие вопросы. Зачастую скрытый потенциал </w:t>
      </w:r>
      <w:proofErr w:type="spellStart"/>
      <w:r w:rsidRPr="00ED30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креативности</w:t>
      </w:r>
      <w:proofErr w:type="spellEnd"/>
      <w:r w:rsidR="00D028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D30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делает ребенка одаренным и талантливым в какой-то сфере деятельности.</w:t>
      </w:r>
    </w:p>
    <w:p w:rsidR="00985B8A" w:rsidRPr="00ED305A" w:rsidRDefault="00F52409" w:rsidP="00F52409">
      <w:pPr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ED305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Важно также и то, что способность к </w:t>
      </w:r>
      <w:proofErr w:type="spellStart"/>
      <w:r w:rsidRPr="00ED305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креативному</w:t>
      </w:r>
      <w:proofErr w:type="spellEnd"/>
      <w:r w:rsidRPr="00ED305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мышлению базируется на знании, опыте и, следовательно, может быть предметом целенаправленного формирования личности.</w:t>
      </w:r>
    </w:p>
    <w:p w:rsidR="00985B8A" w:rsidRDefault="00F52409" w:rsidP="00F5240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Креативное</w:t>
      </w:r>
      <w:proofErr w:type="spellEnd"/>
      <w:r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мышление - это способность продуктивно участвовать в процессе выработки, оценки и совершенствования идей, направленных на получение: инновационных и эффективных решений, новых знаний, и эффектного выражения воображения</w:t>
      </w:r>
      <w:r w:rsidR="005B64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</w:t>
      </w:r>
      <w:r w:rsidR="00096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3, с. 426</w:t>
      </w:r>
      <w:r w:rsidR="005B64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</w:t>
      </w:r>
      <w:r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85B8A" w:rsidRDefault="00F52409" w:rsidP="00F5240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способность мыслить </w:t>
      </w:r>
      <w:proofErr w:type="spellStart"/>
      <w:r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креативно</w:t>
      </w:r>
      <w:proofErr w:type="spellEnd"/>
      <w:r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влияют как внутренние факторы (личностные) – знание предмета, любознательность, уверенность в своих силах, нацеленность на достижение цели, на результат, мотивирующая сила задачи, - так и внешние условия (ситуативные): климат в классе и школе, лимит времени, культурные нормы поведения и т.д.</w:t>
      </w:r>
      <w:r w:rsidR="00096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[1, с. 282</w:t>
      </w:r>
      <w:r w:rsidR="00096A12" w:rsidRPr="00096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</w:t>
      </w:r>
      <w:r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Поэтому система заданий направлена на использование художественных средств</w:t>
      </w:r>
      <w:r w:rsidR="005D4DEE">
        <w:rPr>
          <w:rStyle w:val="a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F52409">
        <w:rPr>
          <w:rStyle w:val="a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-</w:t>
      </w:r>
      <w:r w:rsidR="005D4DEE">
        <w:rPr>
          <w:rStyle w:val="a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 </w:t>
      </w:r>
      <w:r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словесных</w:t>
      </w:r>
      <w:r w:rsidR="005D4D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</w:t>
      </w:r>
      <w:r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изобразительных, а также на</w:t>
      </w:r>
      <w:proofErr w:type="gramEnd"/>
      <w:r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разрешение проблем – социальных и научных.</w:t>
      </w:r>
    </w:p>
    <w:p w:rsidR="00985B8A" w:rsidRDefault="00096A12" w:rsidP="00F5240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мнению современных авторов, </w:t>
      </w:r>
      <w:r w:rsidR="00F52409"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развития </w:t>
      </w:r>
      <w:proofErr w:type="spellStart"/>
      <w:r w:rsidR="00F52409"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креативного</w:t>
      </w:r>
      <w:proofErr w:type="spellEnd"/>
      <w:r w:rsidR="00F52409"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мышления необходимо выполнение следующих </w:t>
      </w:r>
      <w:r w:rsidR="00F52409" w:rsidRPr="00ED30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условий:</w:t>
      </w:r>
    </w:p>
    <w:p w:rsidR="00985B8A" w:rsidRPr="00ED305A" w:rsidRDefault="00F52409" w:rsidP="00ED305A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D30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избегать в стиле преподавания традиционности, будничности, монотонности, отрыва от личного опыта ребёнка;</w:t>
      </w:r>
    </w:p>
    <w:p w:rsidR="00985B8A" w:rsidRPr="00ED305A" w:rsidRDefault="00F52409" w:rsidP="00ED305A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D30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стимулировать познавательные интересы многообразием приёмов;</w:t>
      </w:r>
    </w:p>
    <w:p w:rsidR="00985B8A" w:rsidRPr="00ED305A" w:rsidRDefault="00F52409" w:rsidP="00ED305A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D30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специально обучать приёмам умственной деятельности и учебной работы;</w:t>
      </w:r>
    </w:p>
    <w:p w:rsidR="00985B8A" w:rsidRPr="00ED305A" w:rsidRDefault="00F52409" w:rsidP="00ED305A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D30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использовать проблемно-поисковые, исследовательские, проектные методы </w:t>
      </w:r>
      <w:r w:rsidR="005D4DEE" w:rsidRPr="00ED30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обучения</w:t>
      </w:r>
      <w:r w:rsidR="00096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</w:t>
      </w:r>
      <w:r w:rsidR="00096A12" w:rsidRPr="00096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1, с. </w:t>
      </w:r>
      <w:r w:rsidR="00096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283]</w:t>
      </w:r>
      <w:r w:rsidR="005D4DEE" w:rsidRPr="00ED30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85B8A" w:rsidRDefault="00F52409" w:rsidP="00F5240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Интересны для развития </w:t>
      </w:r>
      <w:proofErr w:type="spellStart"/>
      <w:r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креативного</w:t>
      </w:r>
      <w:proofErr w:type="spellEnd"/>
      <w:r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мышления следующие </w:t>
      </w:r>
      <w:r w:rsidRPr="00ED30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типы заданий:</w:t>
      </w:r>
      <w:r w:rsidRPr="00F5240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1.Задания на «изображение смыслов» (например: смыслов понятий или художественных выражений, одного и того же термина в разных предметах «штрих, уголь, масло» и т.д.)</w:t>
      </w:r>
    </w:p>
    <w:p w:rsidR="00985B8A" w:rsidRDefault="00F52409" w:rsidP="00ED305A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2.Задания на выявление </w:t>
      </w:r>
      <w:proofErr w:type="spellStart"/>
      <w:r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внутрипредметных</w:t>
      </w:r>
      <w:proofErr w:type="spellEnd"/>
      <w:r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 </w:t>
      </w:r>
      <w:proofErr w:type="spellStart"/>
      <w:r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межпредметных</w:t>
      </w:r>
      <w:proofErr w:type="spellEnd"/>
      <w:r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связей (например, игра в ассоциации)</w:t>
      </w:r>
    </w:p>
    <w:p w:rsidR="00985B8A" w:rsidRDefault="00F52409" w:rsidP="00ED305A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3.Задания на выявление главного, поиск альтернатив (например, изобразить основные понятия по теме урока)</w:t>
      </w:r>
    </w:p>
    <w:p w:rsidR="00985B8A" w:rsidRDefault="00F52409" w:rsidP="00ED305A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4.Задания на тренировку воображения в ходе отражения свойств изучаемого объекта (например, описание объекта, «монолог от лица» изучаемого объекта, описание необычных вариантов применения и т.п.)</w:t>
      </w:r>
    </w:p>
    <w:p w:rsidR="00985B8A" w:rsidRDefault="00F52409" w:rsidP="00ED305A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5.Задания на выявление разных точек зрения (например, с позиций художника-живописца, художника-графика, мастера декоративно-прикладного искусства и </w:t>
      </w:r>
      <w:proofErr w:type="spellStart"/>
      <w:r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т.д</w:t>
      </w:r>
      <w:proofErr w:type="spellEnd"/>
      <w:r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985B8A" w:rsidRDefault="00F52409" w:rsidP="00ED305A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6.Задания на разрушение стереотипов (проверка утверждений «на прочность», определение границ и т.п.)</w:t>
      </w:r>
    </w:p>
    <w:p w:rsidR="00985B8A" w:rsidRDefault="00F52409" w:rsidP="00ED305A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7.Задания на преобразования (добавляем предметам новые свойства и функции)</w:t>
      </w:r>
      <w:r w:rsidR="00096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</w:t>
      </w:r>
      <w:r w:rsidR="00096A12" w:rsidRPr="00096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3, с. </w:t>
      </w:r>
      <w:r w:rsidR="00096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427]</w:t>
      </w:r>
      <w:r w:rsidR="00ED30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D305A" w:rsidRDefault="00096A12" w:rsidP="00ED305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</w:t>
      </w:r>
      <w:r w:rsidR="00ED305A"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ффективными </w:t>
      </w:r>
      <w:r w:rsidR="00ED305A" w:rsidRPr="00ED30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методами</w:t>
      </w:r>
      <w:r w:rsidR="00ED305A"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формирования </w:t>
      </w:r>
      <w:proofErr w:type="spellStart"/>
      <w:r w:rsidR="00ED305A"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креативного</w:t>
      </w:r>
      <w:proofErr w:type="spellEnd"/>
      <w:r w:rsidR="00ED305A"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мышления являются:</w:t>
      </w:r>
      <w:r w:rsidR="00ED305A" w:rsidRPr="00F5240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305A"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Метод агглютинации - это соединение не соединимых свойств, противоположностей предметов или явлений и их изображение: светлая тьма, маленький гигант, горячий лед, быстрый камень.</w:t>
      </w:r>
      <w:r w:rsidR="00ED305A" w:rsidRPr="00F5240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305A"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Метод «Мозгового штурма» - работа в группе, предложение разных вариантов при решении определенной задачи. Например, коллективно создать композицию на тему дом, каждый предлагает, что будет в этом доме: круглые окна, вход с правой стороны, построен из дерева и т.д.</w:t>
      </w:r>
      <w:r w:rsidR="00ED305A" w:rsidRPr="00F5240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305A"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3.  Метод «Морфологического анализа» или «морфологического ящика», который позволит увидеть перспективу полного поля знаний.</w:t>
      </w:r>
      <w:r w:rsidR="00ED305A" w:rsidRPr="00F5240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30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ED305A"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Метод «</w:t>
      </w:r>
      <w:proofErr w:type="spellStart"/>
      <w:r w:rsidR="00ED305A"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Синектика</w:t>
      </w:r>
      <w:proofErr w:type="spellEnd"/>
      <w:r w:rsidR="00ED305A"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- основанный на применении аналогий, превращение незнакомого в знакомое, неизвестного </w:t>
      </w:r>
      <w:proofErr w:type="gramStart"/>
      <w:r w:rsidR="00ED305A"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="00ED305A"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известное.</w:t>
      </w:r>
    </w:p>
    <w:p w:rsidR="00ED305A" w:rsidRPr="00096A12" w:rsidRDefault="00ED305A" w:rsidP="00ED305A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Метод «фокальных объектов» - поиск новых идей путем присоединения к исходному объекту свойств и признаков случайных объектов</w:t>
      </w:r>
      <w:r w:rsidR="00096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</w:t>
      </w:r>
      <w:r w:rsidR="00096A12" w:rsidRPr="00096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2, с. </w:t>
      </w:r>
      <w:r w:rsidR="00096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95]</w:t>
      </w:r>
    </w:p>
    <w:p w:rsidR="00ED305A" w:rsidRPr="007B7B0A" w:rsidRDefault="00ED305A" w:rsidP="00ED30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B0A">
        <w:rPr>
          <w:rFonts w:ascii="Times New Roman" w:hAnsi="Times New Roman" w:cs="Times New Roman"/>
          <w:sz w:val="28"/>
          <w:szCs w:val="28"/>
        </w:rPr>
        <w:t>На  уроках и во внеурочной деятельности я  развиваю творческое воображение учащихся через использование информационных технологий, применяя проблемное обучение, метод проектов.</w:t>
      </w:r>
    </w:p>
    <w:p w:rsidR="00ED305A" w:rsidRDefault="00ED305A" w:rsidP="00ED30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B0A">
        <w:rPr>
          <w:rFonts w:ascii="Times New Roman" w:hAnsi="Times New Roman" w:cs="Times New Roman"/>
          <w:sz w:val="28"/>
          <w:szCs w:val="28"/>
        </w:rPr>
        <w:t>Очевидно, что современным учеником усваивается только та информация, которая больше всего его заинтересовала, наиболее близкая ему, которая вызывает приятные и комфортные чувства, то, что меньше всего напрягает. Поэтому одним из средств, обладающим уникальной возможностью, повышения мотивации и индивидуализации обучения современного ученика, развития его творческих способностей и создания позитивного эмоционального фона является ИКТ. Использование ИКТ удачно входит в синтез со школьными предметами художественно - эстетического цикла, гармонично дополняет его, значительно расширяет его возможности для интенсивного, эмоционально активного введения ребенка в мир искусств</w:t>
      </w:r>
      <w:r>
        <w:rPr>
          <w:rFonts w:ascii="Times New Roman" w:hAnsi="Times New Roman" w:cs="Times New Roman"/>
          <w:sz w:val="28"/>
          <w:szCs w:val="28"/>
        </w:rPr>
        <w:t>а и художественного творчества.</w:t>
      </w:r>
    </w:p>
    <w:p w:rsidR="00ED305A" w:rsidRPr="007B7B0A" w:rsidRDefault="00ED305A" w:rsidP="00ED30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B0A">
        <w:rPr>
          <w:rFonts w:ascii="Times New Roman" w:hAnsi="Times New Roman" w:cs="Times New Roman"/>
          <w:sz w:val="28"/>
          <w:szCs w:val="28"/>
        </w:rPr>
        <w:t xml:space="preserve">Преимущества использования ИКТ в преподавании </w:t>
      </w:r>
      <w:proofErr w:type="gramStart"/>
      <w:r w:rsidRPr="007B7B0A">
        <w:rPr>
          <w:rFonts w:ascii="Times New Roman" w:hAnsi="Times New Roman" w:cs="Times New Roman"/>
          <w:sz w:val="28"/>
          <w:szCs w:val="28"/>
        </w:rPr>
        <w:t>ИЗО</w:t>
      </w:r>
      <w:proofErr w:type="gramEnd"/>
      <w:r w:rsidRPr="007B7B0A">
        <w:rPr>
          <w:rFonts w:ascii="Times New Roman" w:hAnsi="Times New Roman" w:cs="Times New Roman"/>
          <w:sz w:val="28"/>
          <w:szCs w:val="28"/>
        </w:rPr>
        <w:t xml:space="preserve"> очевидны:</w:t>
      </w:r>
    </w:p>
    <w:p w:rsidR="00ED305A" w:rsidRPr="007B7B0A" w:rsidRDefault="00ED305A" w:rsidP="00ED305A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B7B0A">
        <w:rPr>
          <w:rFonts w:ascii="Times New Roman" w:hAnsi="Times New Roman" w:cs="Times New Roman"/>
          <w:sz w:val="28"/>
          <w:szCs w:val="28"/>
        </w:rPr>
        <w:t>знакомство с любой темой с сопровождением показа видеофильмов, фото, репродукций;</w:t>
      </w:r>
    </w:p>
    <w:p w:rsidR="00ED305A" w:rsidRPr="007B7B0A" w:rsidRDefault="00ED305A" w:rsidP="00ED305A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B7B0A">
        <w:rPr>
          <w:rFonts w:ascii="Times New Roman" w:hAnsi="Times New Roman" w:cs="Times New Roman"/>
          <w:sz w:val="28"/>
          <w:szCs w:val="28"/>
        </w:rPr>
        <w:t>«посещение» крупнейших музеев мира;</w:t>
      </w:r>
    </w:p>
    <w:p w:rsidR="00ED305A" w:rsidRPr="007B7B0A" w:rsidRDefault="00ED305A" w:rsidP="00ED305A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B7B0A">
        <w:rPr>
          <w:rFonts w:ascii="Times New Roman" w:hAnsi="Times New Roman" w:cs="Times New Roman"/>
          <w:sz w:val="28"/>
          <w:szCs w:val="28"/>
        </w:rPr>
        <w:t>«погружение» в пространство и время;</w:t>
      </w:r>
    </w:p>
    <w:p w:rsidR="00ED305A" w:rsidRPr="007B7B0A" w:rsidRDefault="00ED305A" w:rsidP="00ED305A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B7B0A">
        <w:rPr>
          <w:rFonts w:ascii="Times New Roman" w:hAnsi="Times New Roman" w:cs="Times New Roman"/>
          <w:sz w:val="28"/>
          <w:szCs w:val="28"/>
        </w:rPr>
        <w:t>самостоятельная работа учащихся;</w:t>
      </w:r>
    </w:p>
    <w:p w:rsidR="00ED305A" w:rsidRPr="007B7B0A" w:rsidRDefault="00ED305A" w:rsidP="00ED305A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B7B0A">
        <w:rPr>
          <w:rFonts w:ascii="Times New Roman" w:hAnsi="Times New Roman" w:cs="Times New Roman"/>
          <w:sz w:val="28"/>
          <w:szCs w:val="28"/>
        </w:rPr>
        <w:t>активизация учебного процесса.</w:t>
      </w:r>
    </w:p>
    <w:p w:rsidR="00ED305A" w:rsidRPr="007B7B0A" w:rsidRDefault="00ED305A" w:rsidP="00ED30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B0A">
        <w:rPr>
          <w:rFonts w:ascii="Times New Roman" w:hAnsi="Times New Roman" w:cs="Times New Roman"/>
          <w:sz w:val="28"/>
          <w:szCs w:val="28"/>
        </w:rPr>
        <w:t>При этом важно, на мой взгляд, использовать компьютер на уроке и в качестве инструмента художественной деятельности, например графический редактор «</w:t>
      </w:r>
      <w:proofErr w:type="spellStart"/>
      <w:r w:rsidRPr="007B7B0A">
        <w:rPr>
          <w:rFonts w:ascii="Times New Roman" w:hAnsi="Times New Roman" w:cs="Times New Roman"/>
          <w:sz w:val="28"/>
          <w:szCs w:val="28"/>
        </w:rPr>
        <w:t>Paint</w:t>
      </w:r>
      <w:proofErr w:type="spellEnd"/>
      <w:r w:rsidRPr="007B7B0A">
        <w:rPr>
          <w:rFonts w:ascii="Times New Roman" w:hAnsi="Times New Roman" w:cs="Times New Roman"/>
          <w:sz w:val="28"/>
          <w:szCs w:val="28"/>
        </w:rPr>
        <w:t>». Все дети, включая  самых «слабых», не бояться ошибиться, работают с интересом, активны, азартны. Композиции становятся более выразительными и разнообразными. В результате, занятия компьютерной графикой позволяют детям реализовать свои творческие возможности в новом виде изобразительной деятельности.</w:t>
      </w:r>
    </w:p>
    <w:p w:rsidR="00ED305A" w:rsidRPr="007B7B0A" w:rsidRDefault="00ED305A" w:rsidP="00ED30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B0A">
        <w:rPr>
          <w:rFonts w:ascii="Times New Roman" w:hAnsi="Times New Roman" w:cs="Times New Roman"/>
          <w:sz w:val="28"/>
          <w:szCs w:val="28"/>
        </w:rPr>
        <w:lastRenderedPageBreak/>
        <w:t>Включение в содержание занятий по изобразительному искусству проблемного метода обучения создаёт очень хорошие условия для развития творческого мышления.</w:t>
      </w:r>
      <w:r w:rsidR="00A51F5C">
        <w:rPr>
          <w:rFonts w:ascii="Times New Roman" w:hAnsi="Times New Roman" w:cs="Times New Roman"/>
          <w:sz w:val="28"/>
          <w:szCs w:val="28"/>
        </w:rPr>
        <w:t xml:space="preserve">  </w:t>
      </w:r>
      <w:r w:rsidRPr="007B7B0A">
        <w:rPr>
          <w:rFonts w:ascii="Times New Roman" w:hAnsi="Times New Roman" w:cs="Times New Roman"/>
          <w:sz w:val="28"/>
          <w:szCs w:val="28"/>
        </w:rPr>
        <w:t>Например, «Ситуация порождения сомнения». При изучении темы «Силуэт как выразительное средство» в 6 классе в начале урока задаю вопрос «Тень - это силуэт?», таким образом, создаётся проблема: любая ли тень может быть силуэтом? Учащиеся высказывают свои мнения и, обсуждая проблему, приходят к правильному ответу: не всякая тень может быть силуэтом, а лишь та, которая правдиво и выразительно характеризует объект в зависимости от освещения, что в ходе урока при выполнении практического задания и подтверждается.</w:t>
      </w:r>
    </w:p>
    <w:p w:rsidR="00ED305A" w:rsidRPr="007B7B0A" w:rsidRDefault="00ED305A" w:rsidP="00ED30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B0A">
        <w:rPr>
          <w:rFonts w:ascii="Times New Roman" w:hAnsi="Times New Roman" w:cs="Times New Roman"/>
          <w:sz w:val="28"/>
          <w:szCs w:val="28"/>
        </w:rPr>
        <w:t>Для активизации деятельности обучающихся, на этапе закрепления знаний по теме использую приём кластер. Например, при изучении темы «Виды изобразительного искусства» составляем кластер «Искусство и его виды».</w:t>
      </w:r>
    </w:p>
    <w:p w:rsidR="00ED305A" w:rsidRPr="00096A12" w:rsidRDefault="00ED305A" w:rsidP="00ED30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B0A">
        <w:rPr>
          <w:rFonts w:ascii="Times New Roman" w:hAnsi="Times New Roman" w:cs="Times New Roman"/>
          <w:sz w:val="28"/>
          <w:szCs w:val="28"/>
        </w:rPr>
        <w:t xml:space="preserve">Одним из приемов, направленных на создание условий для творческого самовыражения ребенка, является организация работы с детьми с применением способов нетрадиционного рисования: рисование по мокрому фону, волшебная пена, </w:t>
      </w:r>
      <w:proofErr w:type="spellStart"/>
      <w:r w:rsidRPr="007B7B0A">
        <w:rPr>
          <w:rFonts w:ascii="Times New Roman" w:hAnsi="Times New Roman" w:cs="Times New Roman"/>
          <w:sz w:val="28"/>
          <w:szCs w:val="28"/>
        </w:rPr>
        <w:t>граттаж</w:t>
      </w:r>
      <w:proofErr w:type="spellEnd"/>
      <w:r w:rsidRPr="007B7B0A">
        <w:rPr>
          <w:rFonts w:ascii="Times New Roman" w:hAnsi="Times New Roman" w:cs="Times New Roman"/>
          <w:sz w:val="28"/>
          <w:szCs w:val="28"/>
        </w:rPr>
        <w:t xml:space="preserve">, рисование нитью, </w:t>
      </w:r>
      <w:proofErr w:type="spellStart"/>
      <w:r w:rsidRPr="007B7B0A">
        <w:rPr>
          <w:rFonts w:ascii="Times New Roman" w:hAnsi="Times New Roman" w:cs="Times New Roman"/>
          <w:sz w:val="28"/>
          <w:szCs w:val="28"/>
        </w:rPr>
        <w:t>кляксография</w:t>
      </w:r>
      <w:proofErr w:type="spellEnd"/>
      <w:r w:rsidRPr="007B7B0A">
        <w:rPr>
          <w:rFonts w:ascii="Times New Roman" w:hAnsi="Times New Roman" w:cs="Times New Roman"/>
          <w:sz w:val="28"/>
          <w:szCs w:val="28"/>
        </w:rPr>
        <w:t xml:space="preserve">, отпечатки, рисование по стеклу, монотипия, рисование на мятой бумаге, рисование пластилином, тампонирование, </w:t>
      </w:r>
      <w:proofErr w:type="spellStart"/>
      <w:r w:rsidRPr="007B7B0A">
        <w:rPr>
          <w:rFonts w:ascii="Times New Roman" w:hAnsi="Times New Roman" w:cs="Times New Roman"/>
          <w:sz w:val="28"/>
          <w:szCs w:val="28"/>
        </w:rPr>
        <w:t>набрызг</w:t>
      </w:r>
      <w:proofErr w:type="spellEnd"/>
      <w:r w:rsidRPr="007B7B0A">
        <w:rPr>
          <w:rFonts w:ascii="Times New Roman" w:hAnsi="Times New Roman" w:cs="Times New Roman"/>
          <w:sz w:val="28"/>
          <w:szCs w:val="28"/>
        </w:rPr>
        <w:t xml:space="preserve"> и т. д.</w:t>
      </w:r>
      <w:r w:rsidR="00096A12">
        <w:rPr>
          <w:rFonts w:ascii="Times New Roman" w:hAnsi="Times New Roman" w:cs="Times New Roman"/>
          <w:sz w:val="28"/>
          <w:szCs w:val="28"/>
        </w:rPr>
        <w:t xml:space="preserve"> [</w:t>
      </w:r>
      <w:r w:rsidR="00096A12" w:rsidRPr="00096A12">
        <w:rPr>
          <w:rFonts w:ascii="Times New Roman" w:hAnsi="Times New Roman" w:cs="Times New Roman"/>
          <w:sz w:val="28"/>
          <w:szCs w:val="28"/>
        </w:rPr>
        <w:t xml:space="preserve">4, с. </w:t>
      </w:r>
      <w:r w:rsidR="00096A12">
        <w:rPr>
          <w:rFonts w:ascii="Times New Roman" w:hAnsi="Times New Roman" w:cs="Times New Roman"/>
          <w:sz w:val="28"/>
          <w:szCs w:val="28"/>
        </w:rPr>
        <w:t>193</w:t>
      </w:r>
      <w:r w:rsidR="00096A12" w:rsidRPr="00096A12">
        <w:rPr>
          <w:rFonts w:ascii="Times New Roman" w:hAnsi="Times New Roman" w:cs="Times New Roman"/>
          <w:sz w:val="28"/>
          <w:szCs w:val="28"/>
        </w:rPr>
        <w:t>]</w:t>
      </w:r>
    </w:p>
    <w:p w:rsidR="00ED305A" w:rsidRPr="007B7B0A" w:rsidRDefault="00810F3E" w:rsidP="00ED30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Также, на мой взгляд, очень важно на уроках создавать</w:t>
      </w:r>
      <w:r w:rsidR="00ED305A" w:rsidRPr="007B7B0A">
        <w:rPr>
          <w:rFonts w:ascii="Times New Roman" w:hAnsi="Times New Roman" w:cs="Times New Roman"/>
          <w:sz w:val="28"/>
          <w:szCs w:val="28"/>
        </w:rPr>
        <w:t xml:space="preserve"> ситуацию успеха. </w:t>
      </w:r>
      <w:r w:rsidRPr="007B7B0A">
        <w:rPr>
          <w:rFonts w:ascii="Times New Roman" w:hAnsi="Times New Roman" w:cs="Times New Roman"/>
          <w:sz w:val="28"/>
          <w:szCs w:val="28"/>
        </w:rPr>
        <w:t>М</w:t>
      </w:r>
      <w:r w:rsidR="00ED305A" w:rsidRPr="007B7B0A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в этом</w:t>
      </w:r>
      <w:r w:rsidR="00ED305A" w:rsidRPr="007B7B0A">
        <w:rPr>
          <w:rFonts w:ascii="Times New Roman" w:hAnsi="Times New Roman" w:cs="Times New Roman"/>
          <w:sz w:val="28"/>
          <w:szCs w:val="28"/>
        </w:rPr>
        <w:t xml:space="preserve"> помогает доброжелательный настрой. </w:t>
      </w:r>
      <w:r>
        <w:rPr>
          <w:rFonts w:ascii="Times New Roman" w:hAnsi="Times New Roman" w:cs="Times New Roman"/>
          <w:sz w:val="28"/>
          <w:szCs w:val="28"/>
        </w:rPr>
        <w:t>Всегда важно поощрять</w:t>
      </w:r>
      <w:r w:rsidR="00ED305A" w:rsidRPr="007B7B0A">
        <w:rPr>
          <w:rFonts w:ascii="Times New Roman" w:hAnsi="Times New Roman" w:cs="Times New Roman"/>
          <w:sz w:val="28"/>
          <w:szCs w:val="28"/>
        </w:rPr>
        <w:t xml:space="preserve"> творчество, интересные находки, которые становят</w:t>
      </w:r>
      <w:r>
        <w:rPr>
          <w:rFonts w:ascii="Times New Roman" w:hAnsi="Times New Roman" w:cs="Times New Roman"/>
          <w:sz w:val="28"/>
          <w:szCs w:val="28"/>
        </w:rPr>
        <w:t xml:space="preserve">ся достоянием всего класса. Наш </w:t>
      </w:r>
      <w:r w:rsidR="00ED305A" w:rsidRPr="007B7B0A">
        <w:rPr>
          <w:rFonts w:ascii="Times New Roman" w:hAnsi="Times New Roman" w:cs="Times New Roman"/>
          <w:sz w:val="28"/>
          <w:szCs w:val="28"/>
        </w:rPr>
        <w:t>девиз на уроках «Каждую работу превращаем в шедевр».</w:t>
      </w:r>
    </w:p>
    <w:p w:rsidR="00985B8A" w:rsidRDefault="00F52409" w:rsidP="00985B8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14D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Таким образом,</w:t>
      </w:r>
      <w:r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развитие </w:t>
      </w:r>
      <w:proofErr w:type="spellStart"/>
      <w:r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креативности</w:t>
      </w:r>
      <w:proofErr w:type="spellEnd"/>
      <w:r w:rsidRPr="00F524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обучающихся на уроках изобразительного искусства предполагает не пассивное усвоение навязанных форм и методов отношения к окружающему, а собственное активное и гибкое восприятие, основанное на индивидуальных качествах человека. </w:t>
      </w:r>
    </w:p>
    <w:p w:rsidR="00985B8A" w:rsidRDefault="00F52409" w:rsidP="00985B8A">
      <w:pPr>
        <w:ind w:firstLine="709"/>
        <w:jc w:val="center"/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52409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Литература</w:t>
      </w:r>
    </w:p>
    <w:p w:rsidR="00985B8A" w:rsidRPr="00793E58" w:rsidRDefault="00F52409" w:rsidP="00793E5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3E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Авдеенко Н.А., </w:t>
      </w:r>
      <w:proofErr w:type="spellStart"/>
      <w:r w:rsidRPr="00793E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Денищева</w:t>
      </w:r>
      <w:proofErr w:type="spellEnd"/>
      <w:r w:rsidRPr="00793E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Л.О., и др. </w:t>
      </w:r>
      <w:proofErr w:type="spellStart"/>
      <w:r w:rsidRPr="00793E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Креативность</w:t>
      </w:r>
      <w:proofErr w:type="spellEnd"/>
      <w:r w:rsidRPr="00793E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каждого: внедрение развития навыков XXI века в практику российских школ // Вопросы образования. </w:t>
      </w:r>
      <w:r w:rsidR="001876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793E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2018. № 4. </w:t>
      </w:r>
      <w:r w:rsidR="001876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793E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С.282–304.</w:t>
      </w:r>
    </w:p>
    <w:p w:rsidR="00F046A6" w:rsidRPr="005B6465" w:rsidRDefault="00F52409" w:rsidP="00F046A6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3E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Заир-Бек С., </w:t>
      </w:r>
      <w:proofErr w:type="spellStart"/>
      <w:r w:rsidRPr="00793E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Муштавинская</w:t>
      </w:r>
      <w:proofErr w:type="spellEnd"/>
      <w:r w:rsidRPr="00793E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И. Развитие критического мышления на уроке. Пособие для учителя. - М, 2004</w:t>
      </w:r>
      <w:r w:rsidR="00985B8A" w:rsidRPr="00793E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B6465" w:rsidRPr="005B6465" w:rsidRDefault="005B6465" w:rsidP="00F046A6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5B64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Степанюк</w:t>
      </w:r>
      <w:proofErr w:type="spellEnd"/>
      <w:r w:rsidRPr="005B64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И.В. </w:t>
      </w:r>
      <w:r w:rsidRPr="005B6465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spellStart"/>
      <w:r w:rsidRPr="005B6465">
        <w:rPr>
          <w:rFonts w:ascii="Times New Roman" w:hAnsi="Times New Roman" w:cs="Times New Roman"/>
          <w:sz w:val="28"/>
          <w:szCs w:val="28"/>
        </w:rPr>
        <w:t>креативного</w:t>
      </w:r>
      <w:proofErr w:type="spellEnd"/>
      <w:r w:rsidRPr="005B6465">
        <w:rPr>
          <w:rFonts w:ascii="Times New Roman" w:hAnsi="Times New Roman" w:cs="Times New Roman"/>
          <w:sz w:val="28"/>
          <w:szCs w:val="28"/>
        </w:rPr>
        <w:t xml:space="preserve"> мышления на уроках. </w:t>
      </w:r>
      <w:r>
        <w:rPr>
          <w:rFonts w:ascii="Times New Roman" w:hAnsi="Times New Roman" w:cs="Times New Roman"/>
          <w:sz w:val="28"/>
          <w:szCs w:val="28"/>
        </w:rPr>
        <w:t xml:space="preserve">И.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Степанюк</w:t>
      </w:r>
      <w:proofErr w:type="spellEnd"/>
      <w:r>
        <w:rPr>
          <w:rFonts w:ascii="Times New Roman" w:hAnsi="Times New Roman" w:cs="Times New Roman"/>
          <w:sz w:val="28"/>
          <w:szCs w:val="28"/>
        </w:rPr>
        <w:t>. - Текст</w:t>
      </w:r>
      <w:r w:rsidRPr="005B6465">
        <w:rPr>
          <w:rFonts w:ascii="Times New Roman" w:hAnsi="Times New Roman" w:cs="Times New Roman"/>
          <w:sz w:val="28"/>
          <w:szCs w:val="28"/>
        </w:rPr>
        <w:t xml:space="preserve">// Молодой ученый. — 2015. — № 16 (96). — С. 426-428. — URL: </w:t>
      </w:r>
      <w:hyperlink r:id="rId5" w:history="1">
        <w:r w:rsidRPr="00197F40">
          <w:rPr>
            <w:rStyle w:val="a7"/>
            <w:rFonts w:ascii="Times New Roman" w:hAnsi="Times New Roman" w:cs="Times New Roman"/>
            <w:sz w:val="28"/>
            <w:szCs w:val="28"/>
          </w:rPr>
          <w:t>https://moluch.ru/archive/96/21569/</w:t>
        </w:r>
      </w:hyperlink>
    </w:p>
    <w:p w:rsidR="00BC576C" w:rsidRPr="005B6465" w:rsidRDefault="00F52409" w:rsidP="00F046A6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5B64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Шаханина</w:t>
      </w:r>
      <w:proofErr w:type="spellEnd"/>
      <w:r w:rsidRPr="005B64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Л.И., Нетрадиционное рисование как один из способов развития </w:t>
      </w:r>
      <w:proofErr w:type="spellStart"/>
      <w:r w:rsidRPr="005B64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креативного</w:t>
      </w:r>
      <w:proofErr w:type="spellEnd"/>
      <w:r w:rsidRPr="005B64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мышления младших школьников// Научно-методический электронный журнал «Конц</w:t>
      </w:r>
      <w:r w:rsidR="0018766E" w:rsidRPr="005B64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епт». – 2015. – Т. 38. – С. 191-</w:t>
      </w:r>
      <w:r w:rsidRPr="005B64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195.</w:t>
      </w:r>
    </w:p>
    <w:sectPr w:rsidR="00BC576C" w:rsidRPr="005B6465" w:rsidSect="000E7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5E5AB1"/>
    <w:multiLevelType w:val="hybridMultilevel"/>
    <w:tmpl w:val="EC3EA0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FC718AF"/>
    <w:multiLevelType w:val="hybridMultilevel"/>
    <w:tmpl w:val="383CAD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FC57934"/>
    <w:multiLevelType w:val="hybridMultilevel"/>
    <w:tmpl w:val="0B6C76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6593"/>
    <w:rsid w:val="00041B04"/>
    <w:rsid w:val="0008221C"/>
    <w:rsid w:val="00096A12"/>
    <w:rsid w:val="000E7184"/>
    <w:rsid w:val="0018766E"/>
    <w:rsid w:val="0025152D"/>
    <w:rsid w:val="005B6465"/>
    <w:rsid w:val="005D4DEE"/>
    <w:rsid w:val="00674742"/>
    <w:rsid w:val="006F2289"/>
    <w:rsid w:val="00714DC7"/>
    <w:rsid w:val="00793E58"/>
    <w:rsid w:val="007B7B0A"/>
    <w:rsid w:val="00810F3E"/>
    <w:rsid w:val="00886593"/>
    <w:rsid w:val="00985B8A"/>
    <w:rsid w:val="00A51F5C"/>
    <w:rsid w:val="00BC576C"/>
    <w:rsid w:val="00C73A55"/>
    <w:rsid w:val="00CD48D5"/>
    <w:rsid w:val="00D0282A"/>
    <w:rsid w:val="00DD729D"/>
    <w:rsid w:val="00DF263D"/>
    <w:rsid w:val="00E9017B"/>
    <w:rsid w:val="00ED305A"/>
    <w:rsid w:val="00F046A6"/>
    <w:rsid w:val="00F52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1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52409"/>
    <w:rPr>
      <w:b/>
      <w:bCs/>
    </w:rPr>
  </w:style>
  <w:style w:type="character" w:styleId="a4">
    <w:name w:val="Emphasis"/>
    <w:basedOn w:val="a0"/>
    <w:uiPriority w:val="20"/>
    <w:qFormat/>
    <w:rsid w:val="00F52409"/>
    <w:rPr>
      <w:i/>
      <w:iCs/>
    </w:rPr>
  </w:style>
  <w:style w:type="paragraph" w:styleId="a5">
    <w:name w:val="List Paragraph"/>
    <w:basedOn w:val="a"/>
    <w:uiPriority w:val="34"/>
    <w:qFormat/>
    <w:rsid w:val="00985B8A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BC5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5B64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5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92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oluch.ru/archive/96/2156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1237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METPA</dc:creator>
  <cp:keywords/>
  <dc:description/>
  <cp:lastModifiedBy>Экзамен</cp:lastModifiedBy>
  <cp:revision>21</cp:revision>
  <dcterms:created xsi:type="dcterms:W3CDTF">2023-11-01T08:01:00Z</dcterms:created>
  <dcterms:modified xsi:type="dcterms:W3CDTF">2024-01-11T03:36:00Z</dcterms:modified>
</cp:coreProperties>
</file>