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8EE" w:rsidRPr="00740A36" w:rsidRDefault="00740A36" w:rsidP="00740A36">
      <w:pPr>
        <w:jc w:val="right"/>
        <w:rPr>
          <w:rFonts w:ascii="Times New Roman" w:hAnsi="Times New Roman" w:cs="Times New Roman"/>
          <w:b/>
          <w:sz w:val="28"/>
          <w:szCs w:val="28"/>
        </w:rPr>
      </w:pPr>
      <w:r w:rsidRPr="00740A36">
        <w:rPr>
          <w:rFonts w:ascii="Times New Roman" w:hAnsi="Times New Roman" w:cs="Times New Roman"/>
          <w:b/>
          <w:sz w:val="28"/>
          <w:szCs w:val="28"/>
        </w:rPr>
        <w:t xml:space="preserve">М.Е. Первушина, В.А. </w:t>
      </w:r>
      <w:proofErr w:type="spellStart"/>
      <w:r w:rsidRPr="00740A36">
        <w:rPr>
          <w:rFonts w:ascii="Times New Roman" w:hAnsi="Times New Roman" w:cs="Times New Roman"/>
          <w:b/>
          <w:sz w:val="28"/>
          <w:szCs w:val="28"/>
        </w:rPr>
        <w:t>Дубовская</w:t>
      </w:r>
      <w:proofErr w:type="spellEnd"/>
    </w:p>
    <w:p w:rsidR="00740A36" w:rsidRPr="00740A36" w:rsidRDefault="00357B0F" w:rsidP="00740A36">
      <w:pPr>
        <w:jc w:val="right"/>
        <w:rPr>
          <w:rFonts w:ascii="Times New Roman" w:hAnsi="Times New Roman" w:cs="Times New Roman"/>
          <w:b/>
          <w:sz w:val="28"/>
          <w:szCs w:val="28"/>
        </w:rPr>
      </w:pPr>
      <w:r>
        <w:rPr>
          <w:rFonts w:ascii="Times New Roman" w:hAnsi="Times New Roman" w:cs="Times New Roman"/>
          <w:b/>
          <w:sz w:val="28"/>
          <w:szCs w:val="28"/>
        </w:rPr>
        <w:t>Курганский г</w:t>
      </w:r>
      <w:r w:rsidR="00740A36" w:rsidRPr="00740A36">
        <w:rPr>
          <w:rFonts w:ascii="Times New Roman" w:hAnsi="Times New Roman" w:cs="Times New Roman"/>
          <w:b/>
          <w:sz w:val="28"/>
          <w:szCs w:val="28"/>
        </w:rPr>
        <w:t>осударственный университет, Курган</w:t>
      </w:r>
    </w:p>
    <w:p w:rsidR="005548EE" w:rsidRPr="00740A36" w:rsidRDefault="005548EE">
      <w:pPr>
        <w:rPr>
          <w:rFonts w:ascii="Times New Roman" w:hAnsi="Times New Roman" w:cs="Times New Roman"/>
          <w:b/>
          <w:sz w:val="28"/>
          <w:szCs w:val="28"/>
        </w:rPr>
      </w:pPr>
    </w:p>
    <w:p w:rsidR="005548EE" w:rsidRDefault="005548EE"/>
    <w:p w:rsidR="005548EE" w:rsidRPr="00740A36" w:rsidRDefault="00740A36">
      <w:pPr>
        <w:rPr>
          <w:rFonts w:ascii="Times New Roman" w:hAnsi="Times New Roman" w:cs="Times New Roman"/>
          <w:b/>
          <w:sz w:val="36"/>
          <w:szCs w:val="36"/>
        </w:rPr>
      </w:pPr>
      <w:r w:rsidRPr="00740A36">
        <w:rPr>
          <w:rFonts w:ascii="Times New Roman" w:hAnsi="Times New Roman" w:cs="Times New Roman"/>
          <w:b/>
          <w:sz w:val="36"/>
          <w:szCs w:val="36"/>
        </w:rPr>
        <w:t xml:space="preserve">Особенности письменной речи у младших школьников с </w:t>
      </w:r>
      <w:proofErr w:type="spellStart"/>
      <w:r w:rsidRPr="00740A36">
        <w:rPr>
          <w:rFonts w:ascii="Times New Roman" w:hAnsi="Times New Roman" w:cs="Times New Roman"/>
          <w:b/>
          <w:sz w:val="36"/>
          <w:szCs w:val="36"/>
        </w:rPr>
        <w:t>нерезко</w:t>
      </w:r>
      <w:proofErr w:type="spellEnd"/>
      <w:r w:rsidRPr="00740A36">
        <w:rPr>
          <w:rFonts w:ascii="Times New Roman" w:hAnsi="Times New Roman" w:cs="Times New Roman"/>
          <w:b/>
          <w:sz w:val="36"/>
          <w:szCs w:val="36"/>
        </w:rPr>
        <w:t xml:space="preserve"> выраженным общим недоразвитием речи</w:t>
      </w:r>
    </w:p>
    <w:p w:rsidR="005548EE" w:rsidRDefault="005548EE"/>
    <w:p w:rsidR="005548EE" w:rsidRPr="004C3495" w:rsidRDefault="00740A36">
      <w:pPr>
        <w:rPr>
          <w:rFonts w:ascii="Times New Roman" w:hAnsi="Times New Roman" w:cs="Times New Roman"/>
          <w:sz w:val="28"/>
          <w:szCs w:val="28"/>
        </w:rPr>
      </w:pPr>
      <w:r w:rsidRPr="004C3495">
        <w:rPr>
          <w:rFonts w:ascii="Times New Roman" w:hAnsi="Times New Roman" w:cs="Times New Roman"/>
          <w:b/>
          <w:sz w:val="28"/>
          <w:szCs w:val="28"/>
        </w:rPr>
        <w:t>Аннотация</w:t>
      </w:r>
      <w:r w:rsidRPr="004C3495">
        <w:rPr>
          <w:rFonts w:ascii="Times New Roman" w:hAnsi="Times New Roman" w:cs="Times New Roman"/>
          <w:sz w:val="28"/>
          <w:szCs w:val="28"/>
        </w:rPr>
        <w:t xml:space="preserve">. В статье рассматривается проблема формирования процесса письма у младших школьников с </w:t>
      </w:r>
      <w:proofErr w:type="spellStart"/>
      <w:r w:rsidRPr="004C3495">
        <w:rPr>
          <w:rFonts w:ascii="Times New Roman" w:hAnsi="Times New Roman" w:cs="Times New Roman"/>
          <w:sz w:val="28"/>
          <w:szCs w:val="28"/>
        </w:rPr>
        <w:t>нерезко</w:t>
      </w:r>
      <w:proofErr w:type="spellEnd"/>
      <w:r w:rsidRPr="004C3495">
        <w:rPr>
          <w:rFonts w:ascii="Times New Roman" w:hAnsi="Times New Roman" w:cs="Times New Roman"/>
          <w:sz w:val="28"/>
          <w:szCs w:val="28"/>
        </w:rPr>
        <w:t xml:space="preserve"> выраженным общим недоразвитием речи. Раскрываются особенности</w:t>
      </w:r>
      <w:r w:rsidR="004C3495" w:rsidRPr="004C3495">
        <w:rPr>
          <w:rFonts w:ascii="Times New Roman" w:hAnsi="Times New Roman" w:cs="Times New Roman"/>
          <w:sz w:val="28"/>
          <w:szCs w:val="28"/>
        </w:rPr>
        <w:t xml:space="preserve"> письменной речи у младших школьников с общим недоразвитием речи.</w:t>
      </w:r>
    </w:p>
    <w:p w:rsidR="005548EE" w:rsidRPr="004C3495" w:rsidRDefault="004C3495">
      <w:pPr>
        <w:rPr>
          <w:rFonts w:ascii="Times New Roman" w:hAnsi="Times New Roman" w:cs="Times New Roman"/>
          <w:sz w:val="28"/>
          <w:szCs w:val="28"/>
        </w:rPr>
      </w:pPr>
      <w:r w:rsidRPr="004C3495">
        <w:rPr>
          <w:rFonts w:ascii="Times New Roman" w:hAnsi="Times New Roman" w:cs="Times New Roman"/>
          <w:b/>
          <w:sz w:val="28"/>
          <w:szCs w:val="28"/>
        </w:rPr>
        <w:t>Ключевые слова</w:t>
      </w:r>
      <w:r w:rsidRPr="004C3495">
        <w:rPr>
          <w:rFonts w:ascii="Times New Roman" w:hAnsi="Times New Roman" w:cs="Times New Roman"/>
          <w:sz w:val="28"/>
          <w:szCs w:val="28"/>
        </w:rPr>
        <w:t xml:space="preserve">: </w:t>
      </w:r>
      <w:proofErr w:type="spellStart"/>
      <w:r w:rsidRPr="004C3495">
        <w:rPr>
          <w:rFonts w:ascii="Times New Roman" w:hAnsi="Times New Roman" w:cs="Times New Roman"/>
          <w:sz w:val="28"/>
          <w:szCs w:val="28"/>
        </w:rPr>
        <w:t>нерезко</w:t>
      </w:r>
      <w:proofErr w:type="spellEnd"/>
      <w:r w:rsidRPr="004C3495">
        <w:rPr>
          <w:rFonts w:ascii="Times New Roman" w:hAnsi="Times New Roman" w:cs="Times New Roman"/>
          <w:sz w:val="28"/>
          <w:szCs w:val="28"/>
        </w:rPr>
        <w:t xml:space="preserve"> выраженное общее недоразвитие речи, младшие школьники с </w:t>
      </w:r>
      <w:proofErr w:type="spellStart"/>
      <w:r w:rsidRPr="004C3495">
        <w:rPr>
          <w:rFonts w:ascii="Times New Roman" w:hAnsi="Times New Roman" w:cs="Times New Roman"/>
          <w:sz w:val="28"/>
          <w:szCs w:val="28"/>
        </w:rPr>
        <w:t>нерезко</w:t>
      </w:r>
      <w:proofErr w:type="spellEnd"/>
      <w:r w:rsidRPr="004C3495">
        <w:rPr>
          <w:rFonts w:ascii="Times New Roman" w:hAnsi="Times New Roman" w:cs="Times New Roman"/>
          <w:sz w:val="28"/>
          <w:szCs w:val="28"/>
        </w:rPr>
        <w:t xml:space="preserve"> выраженным общим недоразвитием речи, письменная речь, навык письма.</w:t>
      </w:r>
    </w:p>
    <w:p w:rsidR="005548EE" w:rsidRPr="00266C16" w:rsidRDefault="005548EE" w:rsidP="004C3495">
      <w:pPr>
        <w:pStyle w:val="a3"/>
        <w:shd w:val="clear" w:color="auto" w:fill="FFFFFF"/>
        <w:spacing w:before="0" w:beforeAutospacing="0" w:after="0" w:afterAutospacing="0"/>
        <w:jc w:val="both"/>
        <w:rPr>
          <w:color w:val="000000"/>
          <w:sz w:val="28"/>
          <w:szCs w:val="28"/>
        </w:rPr>
      </w:pPr>
      <w:r w:rsidRPr="00266C16">
        <w:rPr>
          <w:color w:val="000000"/>
          <w:sz w:val="28"/>
          <w:szCs w:val="28"/>
        </w:rPr>
        <w:t xml:space="preserve">В настоящее время крайне остро стоит вопрос увеличения учащихся с нарушениями речи в </w:t>
      </w:r>
      <w:r>
        <w:rPr>
          <w:color w:val="000000"/>
          <w:sz w:val="28"/>
          <w:szCs w:val="28"/>
        </w:rPr>
        <w:t>образовательных учреждениях</w:t>
      </w:r>
      <w:r w:rsidRPr="00266C16">
        <w:rPr>
          <w:color w:val="000000"/>
          <w:sz w:val="28"/>
          <w:szCs w:val="28"/>
        </w:rPr>
        <w:t>. Так в начальную школу приходит все больше детей с общим не</w:t>
      </w:r>
      <w:r>
        <w:rPr>
          <w:color w:val="000000"/>
          <w:sz w:val="28"/>
          <w:szCs w:val="28"/>
        </w:rPr>
        <w:t>доразвитием речи</w:t>
      </w:r>
      <w:r w:rsidRPr="00266C16">
        <w:rPr>
          <w:color w:val="000000"/>
          <w:sz w:val="28"/>
          <w:szCs w:val="28"/>
        </w:rPr>
        <w:t>. А значит, все более актуальн</w:t>
      </w:r>
      <w:r>
        <w:rPr>
          <w:color w:val="000000"/>
          <w:sz w:val="28"/>
          <w:szCs w:val="28"/>
        </w:rPr>
        <w:t>ой</w:t>
      </w:r>
      <w:r w:rsidRPr="00266C16">
        <w:rPr>
          <w:color w:val="000000"/>
          <w:sz w:val="28"/>
          <w:szCs w:val="28"/>
        </w:rPr>
        <w:t xml:space="preserve"> становится разработка специализированных программ и системы логопедического сопровождения.</w:t>
      </w:r>
    </w:p>
    <w:p w:rsidR="005548EE" w:rsidRPr="00266C16" w:rsidRDefault="005548EE" w:rsidP="004C3495">
      <w:pPr>
        <w:pStyle w:val="a3"/>
        <w:shd w:val="clear" w:color="auto" w:fill="FFFFFF"/>
        <w:spacing w:before="0" w:beforeAutospacing="0" w:after="0" w:afterAutospacing="0"/>
        <w:ind w:firstLine="708"/>
        <w:jc w:val="both"/>
        <w:rPr>
          <w:color w:val="000000"/>
          <w:sz w:val="28"/>
          <w:szCs w:val="28"/>
        </w:rPr>
      </w:pPr>
      <w:r>
        <w:rPr>
          <w:color w:val="000000"/>
          <w:sz w:val="28"/>
          <w:szCs w:val="28"/>
        </w:rPr>
        <w:t xml:space="preserve">У детей с ОНР </w:t>
      </w:r>
      <w:r w:rsidRPr="00266C16">
        <w:rPr>
          <w:color w:val="000000"/>
          <w:sz w:val="28"/>
          <w:szCs w:val="28"/>
        </w:rPr>
        <w:t xml:space="preserve"> обиходная речь развита на достаточно хорошем уровне, хотя и обладает определенными недостатками фонетического оформления и </w:t>
      </w:r>
      <w:proofErr w:type="spellStart"/>
      <w:r w:rsidRPr="00266C16">
        <w:rPr>
          <w:color w:val="000000"/>
          <w:sz w:val="28"/>
          <w:szCs w:val="28"/>
        </w:rPr>
        <w:t>лексико</w:t>
      </w:r>
      <w:proofErr w:type="spellEnd"/>
      <w:r w:rsidRPr="00266C16">
        <w:rPr>
          <w:color w:val="000000"/>
          <w:sz w:val="28"/>
          <w:szCs w:val="28"/>
        </w:rPr>
        <w:t xml:space="preserve"> - грамматического строя. Так школьник может достаточно успешно отвечать на вопросы, фрагмент</w:t>
      </w:r>
      <w:r>
        <w:rPr>
          <w:color w:val="000000"/>
          <w:sz w:val="28"/>
          <w:szCs w:val="28"/>
        </w:rPr>
        <w:t>арно пересказывать прочитанное,</w:t>
      </w:r>
      <w:r w:rsidRPr="00266C16">
        <w:rPr>
          <w:color w:val="000000"/>
          <w:sz w:val="28"/>
          <w:szCs w:val="28"/>
        </w:rPr>
        <w:t xml:space="preserve"> строить свое высказывание в пределах близкой ему темы. Но при этом, задания, где требуется точный, развернутый ответ по учебной теме</w:t>
      </w:r>
      <w:r>
        <w:rPr>
          <w:color w:val="000000"/>
          <w:sz w:val="28"/>
          <w:szCs w:val="28"/>
        </w:rPr>
        <w:t>,</w:t>
      </w:r>
      <w:r w:rsidRPr="00266C16">
        <w:rPr>
          <w:color w:val="000000"/>
          <w:sz w:val="28"/>
          <w:szCs w:val="28"/>
        </w:rPr>
        <w:t xml:space="preserve"> выявляют явный недостаток языковых средств. Особенно это касается письменной речи, как наиболее сложной формы речевого высказывания.</w:t>
      </w:r>
    </w:p>
    <w:p w:rsidR="005548EE" w:rsidRPr="009A1013" w:rsidRDefault="005548EE" w:rsidP="004C3495">
      <w:pPr>
        <w:pStyle w:val="a3"/>
        <w:spacing w:before="0" w:beforeAutospacing="0" w:after="0" w:afterAutospacing="0"/>
        <w:ind w:firstLine="708"/>
        <w:jc w:val="both"/>
        <w:rPr>
          <w:sz w:val="28"/>
          <w:szCs w:val="28"/>
        </w:rPr>
      </w:pPr>
      <w:r>
        <w:rPr>
          <w:sz w:val="28"/>
          <w:szCs w:val="28"/>
        </w:rPr>
        <w:t>На протяжении многих лет</w:t>
      </w:r>
      <w:r w:rsidRPr="009A1013">
        <w:rPr>
          <w:sz w:val="28"/>
          <w:szCs w:val="28"/>
        </w:rPr>
        <w:t xml:space="preserve"> ученые из самых разных областей, как то педагоги, психологи, лингвисты и </w:t>
      </w:r>
      <w:r>
        <w:rPr>
          <w:sz w:val="28"/>
          <w:szCs w:val="28"/>
        </w:rPr>
        <w:t>логопеды</w:t>
      </w:r>
      <w:r w:rsidRPr="009A1013">
        <w:rPr>
          <w:sz w:val="28"/>
          <w:szCs w:val="28"/>
        </w:rPr>
        <w:t xml:space="preserve"> изучают закономерности, этапы и особенности формирования </w:t>
      </w:r>
      <w:r>
        <w:rPr>
          <w:sz w:val="28"/>
          <w:szCs w:val="28"/>
        </w:rPr>
        <w:t>письменной речи</w:t>
      </w:r>
      <w:r w:rsidRPr="009A1013">
        <w:rPr>
          <w:sz w:val="28"/>
          <w:szCs w:val="28"/>
        </w:rPr>
        <w:t xml:space="preserve"> в норме и пато</w:t>
      </w:r>
      <w:r>
        <w:rPr>
          <w:sz w:val="28"/>
          <w:szCs w:val="28"/>
        </w:rPr>
        <w:t>логии. Этим вопросом занимались</w:t>
      </w:r>
      <w:r w:rsidRPr="009A1013">
        <w:rPr>
          <w:sz w:val="28"/>
          <w:szCs w:val="28"/>
        </w:rPr>
        <w:t xml:space="preserve"> </w:t>
      </w:r>
      <w:r>
        <w:rPr>
          <w:sz w:val="28"/>
          <w:szCs w:val="28"/>
        </w:rPr>
        <w:t xml:space="preserve">Р.Е. Левина, А.Н. Корнев, А.В. Лагутина, Р.И. </w:t>
      </w:r>
      <w:proofErr w:type="spellStart"/>
      <w:r>
        <w:rPr>
          <w:sz w:val="28"/>
          <w:szCs w:val="28"/>
        </w:rPr>
        <w:t>Лалаева</w:t>
      </w:r>
      <w:proofErr w:type="spellEnd"/>
      <w:r>
        <w:rPr>
          <w:sz w:val="28"/>
          <w:szCs w:val="28"/>
        </w:rPr>
        <w:t xml:space="preserve">, Л.С. Цветкова </w:t>
      </w:r>
      <w:r w:rsidRPr="009A1013">
        <w:rPr>
          <w:sz w:val="28"/>
          <w:szCs w:val="28"/>
        </w:rPr>
        <w:t xml:space="preserve">и </w:t>
      </w:r>
      <w:proofErr w:type="spellStart"/>
      <w:r w:rsidRPr="009A1013">
        <w:rPr>
          <w:sz w:val="28"/>
          <w:szCs w:val="28"/>
        </w:rPr>
        <w:t>др</w:t>
      </w:r>
      <w:proofErr w:type="spellEnd"/>
      <w:proofErr w:type="gramStart"/>
      <w:r>
        <w:rPr>
          <w:sz w:val="28"/>
          <w:szCs w:val="28"/>
        </w:rPr>
        <w:t xml:space="preserve"> </w:t>
      </w:r>
      <w:r w:rsidRPr="009A1013">
        <w:rPr>
          <w:sz w:val="28"/>
          <w:szCs w:val="28"/>
        </w:rPr>
        <w:t>.</w:t>
      </w:r>
      <w:proofErr w:type="gramEnd"/>
    </w:p>
    <w:p w:rsidR="00A556F7" w:rsidRDefault="00A556F7" w:rsidP="004C3495">
      <w:pPr>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Письменная речь</w:t>
      </w:r>
      <w:r w:rsidRPr="00AC4D61">
        <w:rPr>
          <w:rFonts w:ascii="Times New Roman" w:hAnsi="Times New Roman" w:cs="Times New Roman"/>
          <w:color w:val="000000"/>
          <w:sz w:val="28"/>
          <w:szCs w:val="28"/>
          <w:shd w:val="clear" w:color="auto" w:fill="FFFFFF"/>
        </w:rPr>
        <w:t> представляет собой особую, новую для младшего школьника знаковую систему. Сложность ее освоения обусловлена не только тем, что дети имеют дело с символами второго порядка (символическое обозначение слов, являющихся сами по себе символами первого порядка</w:t>
      </w:r>
      <w:r w:rsidR="004C3495">
        <w:rPr>
          <w:rFonts w:ascii="Times New Roman" w:hAnsi="Times New Roman" w:cs="Times New Roman"/>
          <w:color w:val="000000"/>
          <w:sz w:val="28"/>
          <w:szCs w:val="28"/>
          <w:shd w:val="clear" w:color="auto" w:fill="FFFFFF"/>
        </w:rPr>
        <w:t>).</w:t>
      </w:r>
    </w:p>
    <w:p w:rsidR="00A556F7" w:rsidRDefault="00A556F7" w:rsidP="004C349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Навык письма - </w:t>
      </w:r>
      <w:r w:rsidRPr="00DB0BAF">
        <w:rPr>
          <w:rFonts w:ascii="Times New Roman" w:hAnsi="Times New Roman" w:cs="Times New Roman"/>
          <w:sz w:val="28"/>
          <w:szCs w:val="28"/>
        </w:rPr>
        <w:t>это определенные привычные положения и движения пишущей руки, позволяющие изображать письменные звуки и их соединения</w:t>
      </w:r>
      <w:r>
        <w:rPr>
          <w:rFonts w:ascii="Times New Roman" w:hAnsi="Times New Roman" w:cs="Times New Roman"/>
          <w:sz w:val="28"/>
          <w:szCs w:val="28"/>
        </w:rPr>
        <w:t>.</w:t>
      </w:r>
    </w:p>
    <w:p w:rsidR="00A556F7" w:rsidRDefault="00A556F7" w:rsidP="004C349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Выделим этапы формирования навыка письма:</w:t>
      </w:r>
    </w:p>
    <w:p w:rsidR="00A556F7" w:rsidRDefault="00A556F7" w:rsidP="004C3495">
      <w:pPr>
        <w:spacing w:after="0" w:line="240" w:lineRule="auto"/>
        <w:ind w:firstLine="708"/>
        <w:jc w:val="both"/>
        <w:rPr>
          <w:rFonts w:ascii="Times New Roman" w:hAnsi="Times New Roman" w:cs="Times New Roman"/>
          <w:sz w:val="28"/>
          <w:szCs w:val="28"/>
        </w:rPr>
      </w:pPr>
      <w:r w:rsidRPr="00DB0BAF">
        <w:rPr>
          <w:rFonts w:ascii="Times New Roman" w:hAnsi="Times New Roman" w:cs="Times New Roman"/>
          <w:sz w:val="28"/>
          <w:szCs w:val="28"/>
        </w:rPr>
        <w:t>Первый этап - аналитический, основным компонентом которого является вычленение и овладение отдельными элементами действия, уяснение содержания.</w:t>
      </w:r>
      <w:r>
        <w:rPr>
          <w:rFonts w:ascii="Times New Roman" w:hAnsi="Times New Roman" w:cs="Times New Roman"/>
          <w:sz w:val="28"/>
          <w:szCs w:val="28"/>
        </w:rPr>
        <w:t xml:space="preserve"> На этом этапе важны, как когнитивное развитие ребенка, его готовность к письму, так и правильное обучение тому, что и как должен выполнять ребенок в процессе письма.</w:t>
      </w:r>
    </w:p>
    <w:p w:rsidR="00A556F7" w:rsidRPr="00DB0BAF" w:rsidRDefault="00A556F7" w:rsidP="004C3495">
      <w:pPr>
        <w:spacing w:after="0" w:line="240" w:lineRule="auto"/>
        <w:ind w:firstLine="709"/>
        <w:jc w:val="both"/>
        <w:rPr>
          <w:rFonts w:ascii="Times New Roman" w:eastAsiaTheme="minorEastAsia" w:hAnsi="Times New Roman" w:cs="Times New Roman"/>
          <w:sz w:val="28"/>
          <w:szCs w:val="28"/>
          <w:lang w:eastAsia="ru-RU"/>
        </w:rPr>
      </w:pPr>
      <w:r w:rsidRPr="00DB0BAF">
        <w:rPr>
          <w:rFonts w:ascii="Times New Roman" w:eastAsiaTheme="minorEastAsia" w:hAnsi="Times New Roman" w:cs="Times New Roman"/>
          <w:sz w:val="28"/>
          <w:szCs w:val="28"/>
          <w:lang w:eastAsia="ru-RU"/>
        </w:rPr>
        <w:t xml:space="preserve">Второй этап условно назван синтетическим. Это этап соединения отдельных элементов в целостное действие. </w:t>
      </w:r>
    </w:p>
    <w:p w:rsidR="00A556F7" w:rsidRDefault="00A556F7" w:rsidP="004C3495">
      <w:pPr>
        <w:spacing w:after="0" w:line="240" w:lineRule="auto"/>
        <w:ind w:firstLine="709"/>
        <w:jc w:val="both"/>
        <w:rPr>
          <w:rFonts w:ascii="Times New Roman" w:eastAsiaTheme="minorEastAsia" w:hAnsi="Times New Roman" w:cs="Times New Roman"/>
          <w:sz w:val="28"/>
          <w:szCs w:val="28"/>
          <w:lang w:eastAsia="ru-RU"/>
        </w:rPr>
      </w:pPr>
      <w:r w:rsidRPr="00DB0BAF">
        <w:rPr>
          <w:rFonts w:ascii="Times New Roman" w:eastAsiaTheme="minorEastAsia" w:hAnsi="Times New Roman" w:cs="Times New Roman"/>
          <w:sz w:val="28"/>
          <w:szCs w:val="28"/>
          <w:lang w:eastAsia="ru-RU"/>
        </w:rPr>
        <w:t xml:space="preserve">Третий этап - автоматизация — </w:t>
      </w:r>
      <w:r>
        <w:rPr>
          <w:rFonts w:ascii="Times New Roman" w:eastAsiaTheme="minorEastAsia" w:hAnsi="Times New Roman" w:cs="Times New Roman"/>
          <w:sz w:val="28"/>
          <w:szCs w:val="28"/>
          <w:lang w:eastAsia="ru-RU"/>
        </w:rPr>
        <w:t xml:space="preserve">это этап овладения письмом как навыком, который характеризуется высокой степенью усвоения и отсутствием постоянного контроля. </w:t>
      </w:r>
      <w:r w:rsidRPr="00DB0BAF">
        <w:rPr>
          <w:rFonts w:ascii="Times New Roman" w:eastAsiaTheme="minorEastAsia" w:hAnsi="Times New Roman" w:cs="Times New Roman"/>
          <w:sz w:val="28"/>
          <w:szCs w:val="28"/>
          <w:lang w:eastAsia="ru-RU"/>
        </w:rPr>
        <w:t>Характерной чертой автоматизации навыка являются быстрота, плавность, легкость</w:t>
      </w:r>
      <w:proofErr w:type="gramStart"/>
      <w:r>
        <w:rPr>
          <w:rFonts w:ascii="Times New Roman" w:eastAsiaTheme="minorEastAsia" w:hAnsi="Times New Roman" w:cs="Times New Roman"/>
          <w:sz w:val="28"/>
          <w:szCs w:val="28"/>
          <w:lang w:eastAsia="ru-RU"/>
        </w:rPr>
        <w:t xml:space="preserve"> </w:t>
      </w:r>
      <w:r w:rsidRPr="00DB0BAF">
        <w:rPr>
          <w:rFonts w:ascii="Times New Roman" w:eastAsiaTheme="minorEastAsia" w:hAnsi="Times New Roman" w:cs="Times New Roman"/>
          <w:sz w:val="28"/>
          <w:szCs w:val="28"/>
          <w:lang w:eastAsia="ru-RU"/>
        </w:rPr>
        <w:t>.</w:t>
      </w:r>
      <w:proofErr w:type="gramEnd"/>
      <w:r w:rsidRPr="00DB0BAF">
        <w:rPr>
          <w:rFonts w:ascii="Times New Roman" w:eastAsiaTheme="minorEastAsia" w:hAnsi="Times New Roman" w:cs="Times New Roman"/>
          <w:sz w:val="28"/>
          <w:szCs w:val="28"/>
          <w:lang w:eastAsia="ru-RU"/>
        </w:rPr>
        <w:t xml:space="preserve"> </w:t>
      </w:r>
    </w:p>
    <w:p w:rsidR="00A556F7" w:rsidRPr="00FE5D96" w:rsidRDefault="00A556F7" w:rsidP="004C3495">
      <w:pPr>
        <w:spacing w:after="0" w:line="240" w:lineRule="auto"/>
        <w:ind w:firstLine="709"/>
        <w:jc w:val="both"/>
        <w:rPr>
          <w:rFonts w:ascii="Times New Roman" w:eastAsiaTheme="minorEastAsia" w:hAnsi="Times New Roman" w:cs="Times New Roman"/>
          <w:sz w:val="28"/>
          <w:szCs w:val="28"/>
          <w:lang w:eastAsia="ru-RU"/>
        </w:rPr>
      </w:pPr>
      <w:r>
        <w:rPr>
          <w:rFonts w:ascii="Times New Roman" w:hAnsi="Times New Roman" w:cs="Times New Roman"/>
          <w:sz w:val="28"/>
          <w:szCs w:val="28"/>
        </w:rPr>
        <w:t>Для определения компонентов</w:t>
      </w:r>
      <w:r w:rsidRPr="00FE5D96">
        <w:rPr>
          <w:rFonts w:ascii="Times New Roman" w:hAnsi="Times New Roman" w:cs="Times New Roman"/>
          <w:sz w:val="28"/>
          <w:szCs w:val="28"/>
        </w:rPr>
        <w:t xml:space="preserve"> </w:t>
      </w:r>
      <w:r>
        <w:rPr>
          <w:rFonts w:ascii="Times New Roman" w:hAnsi="Times New Roman" w:cs="Times New Roman"/>
          <w:sz w:val="28"/>
          <w:szCs w:val="28"/>
        </w:rPr>
        <w:t xml:space="preserve">навыка письма и письменной речи мы опирались на теорию А.Н. Корнева о «Функциональном базисе письма», определяемом как </w:t>
      </w:r>
      <w:r w:rsidRPr="0087131E">
        <w:rPr>
          <w:rFonts w:ascii="Times New Roman" w:hAnsi="Times New Roman" w:cs="Times New Roman"/>
          <w:sz w:val="28"/>
          <w:szCs w:val="28"/>
        </w:rPr>
        <w:t>многоуровнев</w:t>
      </w:r>
      <w:r>
        <w:rPr>
          <w:rFonts w:ascii="Times New Roman" w:hAnsi="Times New Roman" w:cs="Times New Roman"/>
          <w:sz w:val="28"/>
          <w:szCs w:val="28"/>
        </w:rPr>
        <w:t>ую</w:t>
      </w:r>
      <w:r w:rsidRPr="0087131E">
        <w:rPr>
          <w:rFonts w:ascii="Times New Roman" w:hAnsi="Times New Roman" w:cs="Times New Roman"/>
          <w:sz w:val="28"/>
          <w:szCs w:val="28"/>
        </w:rPr>
        <w:t xml:space="preserve"> систем</w:t>
      </w:r>
      <w:r>
        <w:rPr>
          <w:rFonts w:ascii="Times New Roman" w:hAnsi="Times New Roman" w:cs="Times New Roman"/>
          <w:sz w:val="28"/>
          <w:szCs w:val="28"/>
        </w:rPr>
        <w:t>у</w:t>
      </w:r>
      <w:r w:rsidRPr="0087131E">
        <w:rPr>
          <w:rFonts w:ascii="Times New Roman" w:hAnsi="Times New Roman" w:cs="Times New Roman"/>
          <w:sz w:val="28"/>
          <w:szCs w:val="28"/>
        </w:rPr>
        <w:t>, включающая наиболее сложные навыки и функции, обеспечивающие письменную речь.</w:t>
      </w:r>
    </w:p>
    <w:p w:rsidR="00A556F7" w:rsidRPr="00D91B0C" w:rsidRDefault="00A556F7" w:rsidP="004C3495">
      <w:pPr>
        <w:spacing w:after="0" w:line="240" w:lineRule="auto"/>
        <w:ind w:firstLine="709"/>
        <w:jc w:val="both"/>
        <w:rPr>
          <w:rFonts w:ascii="Times New Roman" w:hAnsi="Times New Roman" w:cs="Times New Roman"/>
          <w:sz w:val="28"/>
          <w:szCs w:val="28"/>
        </w:rPr>
      </w:pPr>
      <w:r w:rsidRPr="00D91B0C">
        <w:rPr>
          <w:rFonts w:ascii="Times New Roman" w:hAnsi="Times New Roman" w:cs="Times New Roman"/>
          <w:sz w:val="28"/>
          <w:szCs w:val="28"/>
        </w:rPr>
        <w:t>Письмо, как таковое, включает ряд специфических операций:</w:t>
      </w:r>
    </w:p>
    <w:p w:rsidR="00A556F7" w:rsidRPr="00D91B0C" w:rsidRDefault="00A556F7" w:rsidP="004C3495">
      <w:pPr>
        <w:spacing w:after="0" w:line="240" w:lineRule="auto"/>
        <w:ind w:firstLine="709"/>
        <w:jc w:val="both"/>
        <w:rPr>
          <w:rFonts w:ascii="Times New Roman" w:hAnsi="Times New Roman" w:cs="Times New Roman"/>
          <w:sz w:val="28"/>
          <w:szCs w:val="28"/>
        </w:rPr>
      </w:pPr>
      <w:r w:rsidRPr="00D91B0C">
        <w:rPr>
          <w:rFonts w:ascii="Times New Roman" w:hAnsi="Times New Roman" w:cs="Times New Roman"/>
          <w:sz w:val="28"/>
          <w:szCs w:val="28"/>
        </w:rPr>
        <w:t>1. Анализ звукового состава слова. Первое условие письма – определение последовательности звуков в слове. Второе условие – уточнение звуков, т.е. различение глухих и звонких, твёрдых и мягких, а также свистящих и шипящих фонем (речевых звуков).</w:t>
      </w:r>
    </w:p>
    <w:p w:rsidR="00A556F7" w:rsidRPr="00D91B0C" w:rsidRDefault="00A556F7" w:rsidP="004C3495">
      <w:pPr>
        <w:spacing w:after="0" w:line="240" w:lineRule="auto"/>
        <w:ind w:firstLine="709"/>
        <w:jc w:val="both"/>
        <w:rPr>
          <w:rFonts w:ascii="Times New Roman" w:hAnsi="Times New Roman" w:cs="Times New Roman"/>
          <w:sz w:val="28"/>
          <w:szCs w:val="28"/>
        </w:rPr>
      </w:pPr>
      <w:r w:rsidRPr="00D91B0C">
        <w:rPr>
          <w:rFonts w:ascii="Times New Roman" w:hAnsi="Times New Roman" w:cs="Times New Roman"/>
          <w:sz w:val="28"/>
          <w:szCs w:val="28"/>
        </w:rPr>
        <w:t>2. Перевод фонем в графемы (письменные знаки) с учётом правильного написания их элементов. Это означает, что ребёнок должен представлять себе буквы, составляющие данное слово, их правильное написание (часто дети «</w:t>
      </w:r>
      <w:proofErr w:type="spellStart"/>
      <w:r w:rsidRPr="00D91B0C">
        <w:rPr>
          <w:rFonts w:ascii="Times New Roman" w:hAnsi="Times New Roman" w:cs="Times New Roman"/>
          <w:sz w:val="28"/>
          <w:szCs w:val="28"/>
        </w:rPr>
        <w:t>зеркалят</w:t>
      </w:r>
      <w:proofErr w:type="spellEnd"/>
      <w:r w:rsidRPr="00D91B0C">
        <w:rPr>
          <w:rFonts w:ascii="Times New Roman" w:hAnsi="Times New Roman" w:cs="Times New Roman"/>
          <w:sz w:val="28"/>
          <w:szCs w:val="28"/>
        </w:rPr>
        <w:t>» буквы, например</w:t>
      </w:r>
      <w:proofErr w:type="gramStart"/>
      <w:r w:rsidRPr="00D91B0C">
        <w:rPr>
          <w:rFonts w:ascii="Times New Roman" w:hAnsi="Times New Roman" w:cs="Times New Roman"/>
          <w:sz w:val="28"/>
          <w:szCs w:val="28"/>
        </w:rPr>
        <w:t xml:space="preserve"> И</w:t>
      </w:r>
      <w:proofErr w:type="gramEnd"/>
      <w:r w:rsidRPr="00D91B0C">
        <w:rPr>
          <w:rFonts w:ascii="Times New Roman" w:hAnsi="Times New Roman" w:cs="Times New Roman"/>
          <w:sz w:val="28"/>
          <w:szCs w:val="28"/>
        </w:rPr>
        <w:t xml:space="preserve"> – N, Я – R)</w:t>
      </w:r>
    </w:p>
    <w:p w:rsidR="00A556F7" w:rsidRPr="00D91B0C" w:rsidRDefault="00A556F7" w:rsidP="004C3495">
      <w:pPr>
        <w:pStyle w:val="a5"/>
        <w:spacing w:after="0" w:line="240" w:lineRule="auto"/>
        <w:ind w:left="0" w:firstLine="709"/>
        <w:jc w:val="both"/>
        <w:rPr>
          <w:rFonts w:ascii="Times New Roman" w:hAnsi="Times New Roman" w:cs="Times New Roman"/>
          <w:sz w:val="28"/>
          <w:szCs w:val="28"/>
        </w:rPr>
      </w:pPr>
      <w:r w:rsidRPr="00D91B0C">
        <w:rPr>
          <w:rFonts w:ascii="Times New Roman" w:hAnsi="Times New Roman" w:cs="Times New Roman"/>
          <w:sz w:val="28"/>
          <w:szCs w:val="28"/>
        </w:rPr>
        <w:t>3.«Перешифровка» зрительных схем букв в систему последовательных движений глаз и руки</w:t>
      </w:r>
      <w:r>
        <w:rPr>
          <w:rFonts w:ascii="Times New Roman" w:hAnsi="Times New Roman" w:cs="Times New Roman"/>
          <w:sz w:val="28"/>
          <w:szCs w:val="28"/>
        </w:rPr>
        <w:t>, необходимых для записи слова</w:t>
      </w:r>
      <w:proofErr w:type="gramStart"/>
      <w:r>
        <w:rPr>
          <w:rFonts w:ascii="Times New Roman" w:hAnsi="Times New Roman" w:cs="Times New Roman"/>
          <w:sz w:val="28"/>
          <w:szCs w:val="28"/>
        </w:rPr>
        <w:t xml:space="preserve"> </w:t>
      </w:r>
      <w:r w:rsidRPr="00D91B0C">
        <w:rPr>
          <w:rFonts w:ascii="Times New Roman" w:hAnsi="Times New Roman" w:cs="Times New Roman"/>
          <w:sz w:val="28"/>
          <w:szCs w:val="28"/>
        </w:rPr>
        <w:t>.</w:t>
      </w:r>
      <w:proofErr w:type="gramEnd"/>
    </w:p>
    <w:p w:rsidR="00A556F7" w:rsidRDefault="00A556F7" w:rsidP="004C3495">
      <w:pPr>
        <w:pStyle w:val="a5"/>
        <w:spacing w:after="0" w:line="240" w:lineRule="auto"/>
        <w:ind w:left="0" w:firstLine="709"/>
        <w:jc w:val="both"/>
        <w:rPr>
          <w:rFonts w:ascii="Times New Roman" w:hAnsi="Times New Roman" w:cs="Times New Roman"/>
          <w:sz w:val="28"/>
          <w:szCs w:val="28"/>
        </w:rPr>
      </w:pPr>
      <w:r w:rsidRPr="008964EA">
        <w:rPr>
          <w:rFonts w:ascii="Times New Roman" w:hAnsi="Times New Roman" w:cs="Times New Roman"/>
          <w:sz w:val="28"/>
          <w:szCs w:val="28"/>
        </w:rPr>
        <w:t>Перешифровка осуществляется в третичных зонах коры головного мозга (</w:t>
      </w:r>
      <w:proofErr w:type="spellStart"/>
      <w:r w:rsidRPr="008964EA">
        <w:rPr>
          <w:rFonts w:ascii="Times New Roman" w:hAnsi="Times New Roman" w:cs="Times New Roman"/>
          <w:sz w:val="28"/>
          <w:szCs w:val="28"/>
        </w:rPr>
        <w:t>теменно-височно-затылочная</w:t>
      </w:r>
      <w:proofErr w:type="spellEnd"/>
      <w:r w:rsidRPr="008964EA">
        <w:rPr>
          <w:rFonts w:ascii="Times New Roman" w:hAnsi="Times New Roman" w:cs="Times New Roman"/>
          <w:sz w:val="28"/>
          <w:szCs w:val="28"/>
        </w:rPr>
        <w:t xml:space="preserve"> область). Морфологически третичные зоны окончательно формируются на 10–11-ом году жизни. Мотивационный уровень письма обеспечивается лобными долями коры головного мозга. Включение их в функциональную систему письма обеспечивает создание замысла, который удерживается посредством внутренней речи</w:t>
      </w:r>
      <w:proofErr w:type="gramStart"/>
      <w:r w:rsidRPr="00107056">
        <w:rPr>
          <w:rFonts w:ascii="Times New Roman" w:hAnsi="Times New Roman" w:cs="Times New Roman"/>
          <w:sz w:val="28"/>
          <w:szCs w:val="28"/>
        </w:rPr>
        <w:t xml:space="preserve"> </w:t>
      </w:r>
      <w:r w:rsidRPr="00D91B0C">
        <w:rPr>
          <w:rFonts w:ascii="Times New Roman" w:hAnsi="Times New Roman" w:cs="Times New Roman"/>
          <w:sz w:val="28"/>
          <w:szCs w:val="28"/>
        </w:rPr>
        <w:t>.</w:t>
      </w:r>
      <w:proofErr w:type="gramEnd"/>
    </w:p>
    <w:p w:rsidR="00A556F7" w:rsidRDefault="00A556F7" w:rsidP="004C349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Корнев А.Н. выделил 3 этапа формирования функционального базиса письма:</w:t>
      </w:r>
    </w:p>
    <w:p w:rsidR="00A556F7" w:rsidRDefault="00A556F7" w:rsidP="004C3495">
      <w:pPr>
        <w:spacing w:after="0" w:line="240" w:lineRule="auto"/>
        <w:ind w:firstLine="709"/>
        <w:jc w:val="both"/>
        <w:rPr>
          <w:rFonts w:ascii="Times New Roman" w:hAnsi="Times New Roman" w:cs="Times New Roman"/>
          <w:sz w:val="28"/>
          <w:szCs w:val="28"/>
        </w:rPr>
      </w:pPr>
      <w:r w:rsidRPr="0087131E">
        <w:rPr>
          <w:rFonts w:ascii="Times New Roman" w:hAnsi="Times New Roman" w:cs="Times New Roman"/>
          <w:sz w:val="28"/>
          <w:szCs w:val="28"/>
        </w:rPr>
        <w:t xml:space="preserve">I уровень — это навык звукобуквенной символизации; навык моделирования звуковой структуры слов; </w:t>
      </w:r>
      <w:proofErr w:type="spellStart"/>
      <w:r w:rsidRPr="0087131E">
        <w:rPr>
          <w:rFonts w:ascii="Times New Roman" w:hAnsi="Times New Roman" w:cs="Times New Roman"/>
          <w:sz w:val="28"/>
          <w:szCs w:val="28"/>
        </w:rPr>
        <w:t>графомоторные</w:t>
      </w:r>
      <w:proofErr w:type="spellEnd"/>
      <w:r w:rsidRPr="0087131E">
        <w:rPr>
          <w:rFonts w:ascii="Times New Roman" w:hAnsi="Times New Roman" w:cs="Times New Roman"/>
          <w:sz w:val="28"/>
          <w:szCs w:val="28"/>
        </w:rPr>
        <w:t xml:space="preserve"> навыки. </w:t>
      </w:r>
    </w:p>
    <w:p w:rsidR="00A556F7" w:rsidRDefault="00A556F7" w:rsidP="004C3495">
      <w:pPr>
        <w:spacing w:after="0" w:line="240" w:lineRule="auto"/>
        <w:ind w:firstLine="709"/>
        <w:jc w:val="both"/>
        <w:rPr>
          <w:rFonts w:ascii="Times New Roman" w:hAnsi="Times New Roman" w:cs="Times New Roman"/>
          <w:sz w:val="28"/>
          <w:szCs w:val="28"/>
        </w:rPr>
      </w:pPr>
      <w:r w:rsidRPr="0087131E">
        <w:rPr>
          <w:rFonts w:ascii="Times New Roman" w:hAnsi="Times New Roman" w:cs="Times New Roman"/>
          <w:sz w:val="28"/>
          <w:szCs w:val="28"/>
        </w:rPr>
        <w:t xml:space="preserve">II уровень — это способность к символизации; фонематические процессы; фонологическое структурирование слов; трансформация временной последовательности звуков; пространственная последовательность букв; зрительно-моторная координация. </w:t>
      </w:r>
    </w:p>
    <w:p w:rsidR="00A556F7" w:rsidRPr="0087131E" w:rsidRDefault="00A556F7" w:rsidP="004C3495">
      <w:pPr>
        <w:spacing w:after="0" w:line="240" w:lineRule="auto"/>
        <w:ind w:firstLine="709"/>
        <w:jc w:val="both"/>
        <w:rPr>
          <w:rFonts w:ascii="Times New Roman" w:hAnsi="Times New Roman" w:cs="Times New Roman"/>
          <w:sz w:val="28"/>
          <w:szCs w:val="28"/>
        </w:rPr>
      </w:pPr>
      <w:r w:rsidRPr="0087131E">
        <w:rPr>
          <w:rFonts w:ascii="Times New Roman" w:hAnsi="Times New Roman" w:cs="Times New Roman"/>
          <w:sz w:val="28"/>
          <w:szCs w:val="28"/>
        </w:rPr>
        <w:lastRenderedPageBreak/>
        <w:t xml:space="preserve">III уровень — это интеллектуальное развитие; развитие приобретённых рефлексов; уровень развития </w:t>
      </w:r>
      <w:proofErr w:type="spellStart"/>
      <w:r w:rsidRPr="0087131E">
        <w:rPr>
          <w:rFonts w:ascii="Times New Roman" w:hAnsi="Times New Roman" w:cs="Times New Roman"/>
          <w:sz w:val="28"/>
          <w:szCs w:val="28"/>
        </w:rPr>
        <w:t>сукцессивных</w:t>
      </w:r>
      <w:proofErr w:type="spellEnd"/>
      <w:r w:rsidRPr="0087131E">
        <w:rPr>
          <w:rFonts w:ascii="Times New Roman" w:hAnsi="Times New Roman" w:cs="Times New Roman"/>
          <w:sz w:val="28"/>
          <w:szCs w:val="28"/>
        </w:rPr>
        <w:t xml:space="preserve"> способнос</w:t>
      </w:r>
      <w:r>
        <w:rPr>
          <w:rFonts w:ascii="Times New Roman" w:hAnsi="Times New Roman" w:cs="Times New Roman"/>
          <w:sz w:val="28"/>
          <w:szCs w:val="28"/>
        </w:rPr>
        <w:t xml:space="preserve">тей; развитие мелкой моторики. </w:t>
      </w:r>
    </w:p>
    <w:p w:rsidR="00A556F7" w:rsidRPr="0087131E" w:rsidRDefault="00A556F7" w:rsidP="004C349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основе этих уровней и специфических операция письма, мы сформулировали компоненты, входящие в навык письма:</w:t>
      </w:r>
    </w:p>
    <w:p w:rsidR="00A556F7" w:rsidRPr="00615595" w:rsidRDefault="00A556F7" w:rsidP="004C3495">
      <w:pPr>
        <w:pStyle w:val="a5"/>
        <w:numPr>
          <w:ilvl w:val="0"/>
          <w:numId w:val="3"/>
        </w:numPr>
        <w:spacing w:after="0" w:line="240" w:lineRule="auto"/>
        <w:ind w:firstLine="117"/>
        <w:jc w:val="both"/>
        <w:rPr>
          <w:rFonts w:ascii="Times New Roman" w:hAnsi="Times New Roman" w:cs="Times New Roman"/>
          <w:sz w:val="28"/>
          <w:szCs w:val="28"/>
        </w:rPr>
      </w:pPr>
      <w:r w:rsidRPr="00615595">
        <w:rPr>
          <w:rFonts w:ascii="Times New Roman" w:hAnsi="Times New Roman" w:cs="Times New Roman"/>
          <w:sz w:val="28"/>
          <w:szCs w:val="28"/>
        </w:rPr>
        <w:t>Языковой компонент</w:t>
      </w:r>
      <w:r>
        <w:rPr>
          <w:rFonts w:ascii="Times New Roman" w:hAnsi="Times New Roman" w:cs="Times New Roman"/>
          <w:sz w:val="28"/>
          <w:szCs w:val="28"/>
        </w:rPr>
        <w:t xml:space="preserve"> – звукопроизношение, лексика, грамматический строй речи</w:t>
      </w:r>
      <w:r w:rsidRPr="00615595">
        <w:rPr>
          <w:rFonts w:ascii="Times New Roman" w:hAnsi="Times New Roman" w:cs="Times New Roman"/>
          <w:sz w:val="28"/>
          <w:szCs w:val="28"/>
        </w:rPr>
        <w:t>;</w:t>
      </w:r>
    </w:p>
    <w:p w:rsidR="00A556F7" w:rsidRPr="00615595" w:rsidRDefault="00A556F7" w:rsidP="004C3495">
      <w:pPr>
        <w:pStyle w:val="a5"/>
        <w:numPr>
          <w:ilvl w:val="0"/>
          <w:numId w:val="3"/>
        </w:numPr>
        <w:spacing w:after="0" w:line="240" w:lineRule="auto"/>
        <w:ind w:firstLine="117"/>
        <w:jc w:val="both"/>
        <w:rPr>
          <w:rFonts w:ascii="Times New Roman" w:hAnsi="Times New Roman" w:cs="Times New Roman"/>
          <w:sz w:val="28"/>
          <w:szCs w:val="28"/>
        </w:rPr>
      </w:pPr>
      <w:r w:rsidRPr="00615595">
        <w:rPr>
          <w:rFonts w:ascii="Times New Roman" w:hAnsi="Times New Roman" w:cs="Times New Roman"/>
          <w:sz w:val="28"/>
          <w:szCs w:val="28"/>
        </w:rPr>
        <w:t>Когнитивный компонент</w:t>
      </w:r>
      <w:r>
        <w:rPr>
          <w:rFonts w:ascii="Times New Roman" w:hAnsi="Times New Roman" w:cs="Times New Roman"/>
          <w:sz w:val="28"/>
          <w:szCs w:val="28"/>
        </w:rPr>
        <w:t xml:space="preserve"> – память, внимание, мышление</w:t>
      </w:r>
      <w:r w:rsidRPr="00615595">
        <w:rPr>
          <w:rFonts w:ascii="Times New Roman" w:hAnsi="Times New Roman" w:cs="Times New Roman"/>
          <w:sz w:val="28"/>
          <w:szCs w:val="28"/>
        </w:rPr>
        <w:t>;</w:t>
      </w:r>
    </w:p>
    <w:p w:rsidR="00A556F7" w:rsidRPr="008B226B" w:rsidRDefault="00A556F7" w:rsidP="004C3495">
      <w:pPr>
        <w:pStyle w:val="a5"/>
        <w:numPr>
          <w:ilvl w:val="0"/>
          <w:numId w:val="3"/>
        </w:numPr>
        <w:spacing w:after="0" w:line="240" w:lineRule="auto"/>
        <w:ind w:firstLine="117"/>
        <w:jc w:val="both"/>
        <w:rPr>
          <w:rFonts w:ascii="Times New Roman" w:hAnsi="Times New Roman" w:cs="Times New Roman"/>
          <w:sz w:val="28"/>
          <w:szCs w:val="28"/>
        </w:rPr>
      </w:pPr>
      <w:proofErr w:type="spellStart"/>
      <w:r>
        <w:rPr>
          <w:rFonts w:ascii="Times New Roman" w:hAnsi="Times New Roman" w:cs="Times New Roman"/>
          <w:sz w:val="28"/>
          <w:szCs w:val="28"/>
        </w:rPr>
        <w:t>Графомоторный</w:t>
      </w:r>
      <w:proofErr w:type="spellEnd"/>
      <w:r>
        <w:rPr>
          <w:rFonts w:ascii="Times New Roman" w:hAnsi="Times New Roman" w:cs="Times New Roman"/>
          <w:sz w:val="28"/>
          <w:szCs w:val="28"/>
        </w:rPr>
        <w:t xml:space="preserve"> компонент – языковые средства и смысловая целостность текста</w:t>
      </w:r>
      <w:r w:rsidRPr="00615595">
        <w:rPr>
          <w:rFonts w:ascii="Times New Roman" w:hAnsi="Times New Roman" w:cs="Times New Roman"/>
          <w:sz w:val="28"/>
          <w:szCs w:val="28"/>
        </w:rPr>
        <w:t>;</w:t>
      </w:r>
    </w:p>
    <w:p w:rsidR="00A556F7" w:rsidRPr="008964EA" w:rsidRDefault="00A556F7" w:rsidP="004C3495">
      <w:pPr>
        <w:spacing w:after="0" w:line="240" w:lineRule="auto"/>
        <w:ind w:firstLine="709"/>
        <w:jc w:val="both"/>
        <w:rPr>
          <w:rFonts w:ascii="Times New Roman" w:hAnsi="Times New Roman" w:cs="Times New Roman"/>
          <w:sz w:val="28"/>
          <w:szCs w:val="28"/>
        </w:rPr>
      </w:pPr>
      <w:r w:rsidRPr="008964EA">
        <w:rPr>
          <w:rFonts w:ascii="Times New Roman" w:hAnsi="Times New Roman" w:cs="Times New Roman"/>
          <w:sz w:val="28"/>
          <w:szCs w:val="28"/>
        </w:rPr>
        <w:t>Процесс формирования речевой деятельности (и соответственно усвоения системы родного языка) в концепции «речевого онтогенеза» А.А. Леонтьева подразделяется на ряд последовательных периодов или «стадий»:</w:t>
      </w:r>
    </w:p>
    <w:p w:rsidR="00A556F7" w:rsidRPr="00252AD4" w:rsidRDefault="00A556F7" w:rsidP="004C3495">
      <w:pPr>
        <w:pStyle w:val="a5"/>
        <w:numPr>
          <w:ilvl w:val="0"/>
          <w:numId w:val="5"/>
        </w:numPr>
        <w:spacing w:after="0" w:line="240" w:lineRule="auto"/>
        <w:jc w:val="both"/>
        <w:rPr>
          <w:rFonts w:ascii="Times New Roman" w:hAnsi="Times New Roman" w:cs="Times New Roman"/>
          <w:sz w:val="28"/>
          <w:szCs w:val="28"/>
        </w:rPr>
      </w:pPr>
      <w:r w:rsidRPr="00252AD4">
        <w:rPr>
          <w:rFonts w:ascii="Times New Roman" w:hAnsi="Times New Roman" w:cs="Times New Roman"/>
          <w:sz w:val="28"/>
          <w:szCs w:val="28"/>
        </w:rPr>
        <w:t xml:space="preserve">Период – подготовительный (с рождения до года) – это </w:t>
      </w:r>
      <w:proofErr w:type="spellStart"/>
      <w:r w:rsidRPr="00252AD4">
        <w:rPr>
          <w:rFonts w:ascii="Times New Roman" w:hAnsi="Times New Roman" w:cs="Times New Roman"/>
          <w:sz w:val="28"/>
          <w:szCs w:val="28"/>
        </w:rPr>
        <w:t>доречевой</w:t>
      </w:r>
      <w:proofErr w:type="spellEnd"/>
      <w:r w:rsidRPr="00252AD4">
        <w:rPr>
          <w:rFonts w:ascii="Times New Roman" w:hAnsi="Times New Roman" w:cs="Times New Roman"/>
          <w:sz w:val="28"/>
          <w:szCs w:val="28"/>
        </w:rPr>
        <w:t xml:space="preserve"> этап, в котором выделяются периоды </w:t>
      </w:r>
      <w:proofErr w:type="spellStart"/>
      <w:r w:rsidRPr="00252AD4">
        <w:rPr>
          <w:rFonts w:ascii="Times New Roman" w:hAnsi="Times New Roman" w:cs="Times New Roman"/>
          <w:sz w:val="28"/>
          <w:szCs w:val="28"/>
        </w:rPr>
        <w:t>гуления</w:t>
      </w:r>
      <w:proofErr w:type="spellEnd"/>
      <w:r w:rsidRPr="00252AD4">
        <w:rPr>
          <w:rFonts w:ascii="Times New Roman" w:hAnsi="Times New Roman" w:cs="Times New Roman"/>
          <w:sz w:val="28"/>
          <w:szCs w:val="28"/>
        </w:rPr>
        <w:t xml:space="preserve"> и лепет;</w:t>
      </w:r>
    </w:p>
    <w:p w:rsidR="00252AD4" w:rsidRPr="00252AD4" w:rsidRDefault="00252AD4" w:rsidP="004C3495">
      <w:pPr>
        <w:spacing w:after="0" w:line="240" w:lineRule="auto"/>
        <w:jc w:val="both"/>
        <w:rPr>
          <w:rFonts w:ascii="Times New Roman" w:hAnsi="Times New Roman" w:cs="Times New Roman"/>
          <w:sz w:val="28"/>
          <w:szCs w:val="28"/>
        </w:rPr>
      </w:pPr>
      <w:r w:rsidRPr="00252AD4">
        <w:rPr>
          <w:rFonts w:ascii="Times New Roman" w:hAnsi="Times New Roman" w:cs="Times New Roman"/>
          <w:sz w:val="28"/>
          <w:szCs w:val="28"/>
        </w:rPr>
        <w:t xml:space="preserve">2. Период – </w:t>
      </w:r>
      <w:proofErr w:type="spellStart"/>
      <w:r w:rsidRPr="00252AD4">
        <w:rPr>
          <w:rFonts w:ascii="Times New Roman" w:hAnsi="Times New Roman" w:cs="Times New Roman"/>
          <w:sz w:val="28"/>
          <w:szCs w:val="28"/>
        </w:rPr>
        <w:t>преддошкольный</w:t>
      </w:r>
      <w:proofErr w:type="spellEnd"/>
      <w:r w:rsidRPr="00252AD4">
        <w:rPr>
          <w:rFonts w:ascii="Times New Roman" w:hAnsi="Times New Roman" w:cs="Times New Roman"/>
          <w:sz w:val="28"/>
          <w:szCs w:val="28"/>
        </w:rPr>
        <w:t xml:space="preserve"> (от года до трех лет); 2-й год жизни – этап первичного освоения языка (</w:t>
      </w:r>
      <w:proofErr w:type="spellStart"/>
      <w:r w:rsidRPr="00252AD4">
        <w:rPr>
          <w:rFonts w:ascii="Times New Roman" w:hAnsi="Times New Roman" w:cs="Times New Roman"/>
          <w:sz w:val="28"/>
          <w:szCs w:val="28"/>
        </w:rPr>
        <w:t>дограмматический</w:t>
      </w:r>
      <w:proofErr w:type="spellEnd"/>
      <w:r w:rsidRPr="00252AD4">
        <w:rPr>
          <w:rFonts w:ascii="Times New Roman" w:hAnsi="Times New Roman" w:cs="Times New Roman"/>
          <w:sz w:val="28"/>
          <w:szCs w:val="28"/>
        </w:rPr>
        <w:t>), 3-й год жизни – этап усвоения грамматики;</w:t>
      </w:r>
    </w:p>
    <w:p w:rsidR="00252AD4" w:rsidRPr="00252AD4" w:rsidRDefault="00252AD4" w:rsidP="004C3495">
      <w:pPr>
        <w:spacing w:after="0" w:line="240" w:lineRule="auto"/>
        <w:jc w:val="both"/>
        <w:rPr>
          <w:rFonts w:ascii="Times New Roman" w:hAnsi="Times New Roman" w:cs="Times New Roman"/>
          <w:sz w:val="28"/>
          <w:szCs w:val="28"/>
        </w:rPr>
      </w:pPr>
      <w:r w:rsidRPr="00252AD4">
        <w:rPr>
          <w:rFonts w:ascii="Times New Roman" w:hAnsi="Times New Roman" w:cs="Times New Roman"/>
          <w:sz w:val="28"/>
          <w:szCs w:val="28"/>
        </w:rPr>
        <w:t xml:space="preserve">3. Период – дошкольный (от трех до семи лет) – этап наиболее интенсивного речевого развития ребенка, когда происходит. Качественный скачок в расширении словарного запаса, формируются навыки </w:t>
      </w:r>
      <w:proofErr w:type="gramStart"/>
      <w:r w:rsidRPr="00252AD4">
        <w:rPr>
          <w:rFonts w:ascii="Times New Roman" w:hAnsi="Times New Roman" w:cs="Times New Roman"/>
          <w:sz w:val="28"/>
          <w:szCs w:val="28"/>
        </w:rPr>
        <w:t>словообразовании</w:t>
      </w:r>
      <w:proofErr w:type="gramEnd"/>
      <w:r w:rsidRPr="00252AD4">
        <w:rPr>
          <w:rFonts w:ascii="Times New Roman" w:hAnsi="Times New Roman" w:cs="Times New Roman"/>
          <w:sz w:val="28"/>
          <w:szCs w:val="28"/>
        </w:rPr>
        <w:t xml:space="preserve"> и словоизменения, развиваются умения морфолого-синтаксического оформления предложений, формируется способность к построению связных развернутых высказываний (после 5 лет);</w:t>
      </w:r>
    </w:p>
    <w:p w:rsidR="00252AD4" w:rsidRPr="00252AD4" w:rsidRDefault="00252AD4" w:rsidP="004C3495">
      <w:pPr>
        <w:spacing w:after="0" w:line="240" w:lineRule="auto"/>
        <w:jc w:val="both"/>
        <w:rPr>
          <w:rFonts w:ascii="Times New Roman" w:hAnsi="Times New Roman" w:cs="Times New Roman"/>
          <w:sz w:val="28"/>
          <w:szCs w:val="28"/>
        </w:rPr>
      </w:pPr>
      <w:r w:rsidRPr="00252AD4">
        <w:rPr>
          <w:rFonts w:ascii="Times New Roman" w:hAnsi="Times New Roman" w:cs="Times New Roman"/>
          <w:sz w:val="28"/>
          <w:szCs w:val="28"/>
        </w:rPr>
        <w:t>4. Период – школьный (от семи до семнадцати лет) – продолжается совершенствовать лексико-грамматического строя, связной речи, формируется письменная речь</w:t>
      </w:r>
      <w:proofErr w:type="gramStart"/>
      <w:r w:rsidRPr="00252AD4">
        <w:rPr>
          <w:rFonts w:ascii="Times New Roman" w:hAnsi="Times New Roman" w:cs="Times New Roman"/>
          <w:sz w:val="28"/>
          <w:szCs w:val="28"/>
        </w:rPr>
        <w:t xml:space="preserve"> .</w:t>
      </w:r>
      <w:proofErr w:type="gramEnd"/>
    </w:p>
    <w:p w:rsidR="00252AD4" w:rsidRPr="00252AD4" w:rsidRDefault="00252AD4" w:rsidP="004C3495">
      <w:pPr>
        <w:spacing w:after="0" w:line="240" w:lineRule="auto"/>
        <w:jc w:val="both"/>
        <w:rPr>
          <w:rFonts w:ascii="Times New Roman" w:hAnsi="Times New Roman" w:cs="Times New Roman"/>
          <w:sz w:val="28"/>
          <w:szCs w:val="28"/>
        </w:rPr>
      </w:pPr>
      <w:r w:rsidRPr="00252AD4">
        <w:rPr>
          <w:rFonts w:ascii="Times New Roman" w:hAnsi="Times New Roman" w:cs="Times New Roman"/>
          <w:sz w:val="28"/>
          <w:szCs w:val="28"/>
        </w:rPr>
        <w:t xml:space="preserve">Таким образом, по мере развития психических процессов (мышления, восприятия, представлений, памяти), расширения контактов с окружающим миром, обогащения сенсорного опыта ребенка, качественного изменения его деятельности формируется словарь в количественном и качественном аспектах. </w:t>
      </w:r>
    </w:p>
    <w:p w:rsidR="00357B0F" w:rsidRDefault="00357B0F" w:rsidP="00357B0F">
      <w:pPr>
        <w:rPr>
          <w:rFonts w:ascii="Times New Roman" w:hAnsi="Times New Roman" w:cs="Times New Roman"/>
          <w:sz w:val="28"/>
          <w:szCs w:val="28"/>
        </w:rPr>
      </w:pPr>
    </w:p>
    <w:p w:rsidR="00357B0F" w:rsidRDefault="00357B0F" w:rsidP="00357B0F">
      <w:pPr>
        <w:rPr>
          <w:rFonts w:ascii="Times New Roman" w:hAnsi="Times New Roman" w:cs="Times New Roman"/>
          <w:sz w:val="28"/>
          <w:szCs w:val="28"/>
        </w:rPr>
      </w:pPr>
    </w:p>
    <w:p w:rsidR="00357B0F" w:rsidRDefault="00357B0F" w:rsidP="00357B0F">
      <w:pPr>
        <w:rPr>
          <w:rFonts w:ascii="Times New Roman" w:hAnsi="Times New Roman" w:cs="Times New Roman"/>
          <w:i/>
          <w:sz w:val="28"/>
          <w:szCs w:val="28"/>
        </w:rPr>
      </w:pPr>
      <w:r w:rsidRPr="00357B0F">
        <w:rPr>
          <w:rFonts w:ascii="Times New Roman" w:hAnsi="Times New Roman" w:cs="Times New Roman"/>
          <w:i/>
          <w:sz w:val="28"/>
          <w:szCs w:val="28"/>
        </w:rPr>
        <w:t>Библиографический список.</w:t>
      </w:r>
    </w:p>
    <w:p w:rsidR="00357B0F" w:rsidRPr="00357B0F" w:rsidRDefault="00357B0F" w:rsidP="00357B0F">
      <w:pPr>
        <w:pStyle w:val="a5"/>
        <w:numPr>
          <w:ilvl w:val="0"/>
          <w:numId w:val="6"/>
        </w:numPr>
        <w:spacing w:after="0" w:line="360" w:lineRule="auto"/>
        <w:jc w:val="both"/>
        <w:rPr>
          <w:rFonts w:ascii="Times New Roman" w:hAnsi="Times New Roman" w:cs="Times New Roman"/>
          <w:i/>
          <w:sz w:val="18"/>
          <w:szCs w:val="18"/>
        </w:rPr>
      </w:pPr>
      <w:r w:rsidRPr="00357B0F">
        <w:rPr>
          <w:rFonts w:ascii="Times New Roman" w:hAnsi="Times New Roman" w:cs="Times New Roman"/>
          <w:i/>
          <w:sz w:val="18"/>
          <w:szCs w:val="18"/>
        </w:rPr>
        <w:t xml:space="preserve">Алексеева Е.В. Интерактивное обучение как средство развития мотивационной сферы и познавательной деятельности у детей с речевыми нарушениями / Е.В. Алексеева // Современное дошкольное образование. – 2015. – №8. – С.48-50. </w:t>
      </w:r>
    </w:p>
    <w:p w:rsidR="00357B0F" w:rsidRPr="00357B0F" w:rsidRDefault="00357B0F" w:rsidP="00357B0F">
      <w:pPr>
        <w:pStyle w:val="a5"/>
        <w:numPr>
          <w:ilvl w:val="0"/>
          <w:numId w:val="6"/>
        </w:numPr>
        <w:spacing w:after="0" w:line="360" w:lineRule="auto"/>
        <w:jc w:val="both"/>
        <w:rPr>
          <w:rFonts w:ascii="Times New Roman" w:hAnsi="Times New Roman" w:cs="Times New Roman"/>
          <w:i/>
          <w:color w:val="333333"/>
          <w:sz w:val="18"/>
          <w:szCs w:val="18"/>
          <w:shd w:val="clear" w:color="auto" w:fill="FFFFFF"/>
        </w:rPr>
      </w:pPr>
      <w:proofErr w:type="spellStart"/>
      <w:r w:rsidRPr="00357B0F">
        <w:rPr>
          <w:rStyle w:val="a8"/>
          <w:rFonts w:ascii="Times New Roman" w:hAnsi="Times New Roman" w:cs="Times New Roman"/>
          <w:i/>
          <w:color w:val="333333"/>
          <w:sz w:val="18"/>
          <w:szCs w:val="18"/>
          <w:shd w:val="clear" w:color="auto" w:fill="FFFFFF"/>
        </w:rPr>
        <w:t>Алмазова</w:t>
      </w:r>
      <w:proofErr w:type="spellEnd"/>
      <w:r w:rsidRPr="00357B0F">
        <w:rPr>
          <w:rStyle w:val="a8"/>
          <w:rFonts w:ascii="Times New Roman" w:hAnsi="Times New Roman" w:cs="Times New Roman"/>
          <w:i/>
          <w:color w:val="333333"/>
          <w:sz w:val="18"/>
          <w:szCs w:val="18"/>
          <w:shd w:val="clear" w:color="auto" w:fill="FFFFFF"/>
        </w:rPr>
        <w:t xml:space="preserve"> А.А.</w:t>
      </w:r>
      <w:r w:rsidRPr="00357B0F">
        <w:rPr>
          <w:rFonts w:ascii="Times New Roman" w:hAnsi="Times New Roman" w:cs="Times New Roman"/>
          <w:i/>
          <w:color w:val="333333"/>
          <w:sz w:val="18"/>
          <w:szCs w:val="18"/>
          <w:shd w:val="clear" w:color="auto" w:fill="FFFFFF"/>
        </w:rPr>
        <w:t>  Актуальные направления профессиональной лингвистической подготовки логопедов \\ Специфические языковые расстройства у детей: вопросы диагностики и коррекционно-развивающего воздействия Методический сборник по материалам Международного симпозиума, 23-26 августа 2018 г</w:t>
      </w:r>
      <w:proofErr w:type="gramStart"/>
      <w:r w:rsidRPr="00357B0F">
        <w:rPr>
          <w:rFonts w:ascii="Times New Roman" w:hAnsi="Times New Roman" w:cs="Times New Roman"/>
          <w:i/>
          <w:color w:val="333333"/>
          <w:sz w:val="18"/>
          <w:szCs w:val="18"/>
          <w:shd w:val="clear" w:color="auto" w:fill="FFFFFF"/>
        </w:rPr>
        <w:t xml:space="preserve">.. </w:t>
      </w:r>
      <w:proofErr w:type="gramEnd"/>
      <w:r w:rsidRPr="00357B0F">
        <w:rPr>
          <w:rFonts w:ascii="Times New Roman" w:hAnsi="Times New Roman" w:cs="Times New Roman"/>
          <w:i/>
          <w:color w:val="333333"/>
          <w:sz w:val="18"/>
          <w:szCs w:val="18"/>
          <w:shd w:val="clear" w:color="auto" w:fill="FFFFFF"/>
        </w:rPr>
        <w:t xml:space="preserve">Под общей редакцией А.А. </w:t>
      </w:r>
      <w:proofErr w:type="spellStart"/>
      <w:r w:rsidRPr="00357B0F">
        <w:rPr>
          <w:rFonts w:ascii="Times New Roman" w:hAnsi="Times New Roman" w:cs="Times New Roman"/>
          <w:i/>
          <w:color w:val="333333"/>
          <w:sz w:val="18"/>
          <w:szCs w:val="18"/>
          <w:shd w:val="clear" w:color="auto" w:fill="FFFFFF"/>
        </w:rPr>
        <w:t>Алмазовой</w:t>
      </w:r>
      <w:proofErr w:type="spellEnd"/>
      <w:r w:rsidRPr="00357B0F">
        <w:rPr>
          <w:rFonts w:ascii="Times New Roman" w:hAnsi="Times New Roman" w:cs="Times New Roman"/>
          <w:i/>
          <w:color w:val="333333"/>
          <w:sz w:val="18"/>
          <w:szCs w:val="18"/>
          <w:shd w:val="clear" w:color="auto" w:fill="FFFFFF"/>
        </w:rPr>
        <w:t>, А.В. Лагутиной, Л.А Набоковой, Е.Л. Черкасовой . 2018. С. 26-29.</w:t>
      </w:r>
    </w:p>
    <w:p w:rsidR="00357B0F" w:rsidRPr="00357B0F" w:rsidRDefault="00357B0F" w:rsidP="00357B0F">
      <w:pPr>
        <w:pStyle w:val="a5"/>
        <w:numPr>
          <w:ilvl w:val="0"/>
          <w:numId w:val="6"/>
        </w:numPr>
        <w:spacing w:after="0" w:line="360" w:lineRule="auto"/>
        <w:jc w:val="both"/>
        <w:rPr>
          <w:rFonts w:ascii="Times New Roman" w:hAnsi="Times New Roman" w:cs="Times New Roman"/>
          <w:i/>
          <w:sz w:val="18"/>
          <w:szCs w:val="18"/>
        </w:rPr>
      </w:pPr>
      <w:r w:rsidRPr="00357B0F">
        <w:rPr>
          <w:rFonts w:ascii="Times New Roman" w:hAnsi="Times New Roman" w:cs="Times New Roman"/>
          <w:i/>
          <w:sz w:val="18"/>
          <w:szCs w:val="18"/>
        </w:rPr>
        <w:lastRenderedPageBreak/>
        <w:t>Бакулина, Г. А. Сочинение-описание как средство развития устной и письменной речи первоклассников [Электронный ресурс]</w:t>
      </w:r>
      <w:proofErr w:type="gramStart"/>
      <w:r w:rsidRPr="00357B0F">
        <w:rPr>
          <w:rFonts w:ascii="Times New Roman" w:hAnsi="Times New Roman" w:cs="Times New Roman"/>
          <w:i/>
          <w:sz w:val="18"/>
          <w:szCs w:val="18"/>
        </w:rPr>
        <w:t xml:space="preserve"> :</w:t>
      </w:r>
      <w:proofErr w:type="gramEnd"/>
      <w:r w:rsidRPr="00357B0F">
        <w:rPr>
          <w:rFonts w:ascii="Times New Roman" w:hAnsi="Times New Roman" w:cs="Times New Roman"/>
          <w:i/>
          <w:sz w:val="18"/>
          <w:szCs w:val="18"/>
        </w:rPr>
        <w:t xml:space="preserve"> Г. А. Бакулина // Научно-методический электронный журнал «Концепт». – 2017. – </w:t>
      </w:r>
      <w:proofErr w:type="spellStart"/>
      <w:r w:rsidRPr="00357B0F">
        <w:rPr>
          <w:rFonts w:ascii="Times New Roman" w:hAnsi="Times New Roman" w:cs="Times New Roman"/>
          <w:i/>
          <w:sz w:val="18"/>
          <w:szCs w:val="18"/>
        </w:rPr>
        <w:t>Спецвыпуск</w:t>
      </w:r>
      <w:proofErr w:type="spellEnd"/>
      <w:r w:rsidRPr="00357B0F">
        <w:rPr>
          <w:rFonts w:ascii="Times New Roman" w:hAnsi="Times New Roman" w:cs="Times New Roman"/>
          <w:i/>
          <w:sz w:val="18"/>
          <w:szCs w:val="18"/>
        </w:rPr>
        <w:t xml:space="preserve"> №27. – URL: https://e-koncept.ru/2015/75359.htm (дата обращения: 09.12.2020).</w:t>
      </w:r>
    </w:p>
    <w:p w:rsidR="00357B0F" w:rsidRPr="00357B0F" w:rsidRDefault="00357B0F" w:rsidP="00357B0F">
      <w:pPr>
        <w:pStyle w:val="a5"/>
        <w:numPr>
          <w:ilvl w:val="0"/>
          <w:numId w:val="6"/>
        </w:numPr>
        <w:spacing w:after="0" w:line="360" w:lineRule="auto"/>
        <w:jc w:val="both"/>
        <w:rPr>
          <w:rFonts w:ascii="Times New Roman" w:hAnsi="Times New Roman" w:cs="Times New Roman"/>
          <w:i/>
          <w:sz w:val="18"/>
          <w:szCs w:val="18"/>
        </w:rPr>
      </w:pPr>
      <w:proofErr w:type="spellStart"/>
      <w:r w:rsidRPr="00357B0F">
        <w:rPr>
          <w:rFonts w:ascii="Times New Roman" w:hAnsi="Times New Roman" w:cs="Times New Roman"/>
          <w:i/>
          <w:sz w:val="18"/>
          <w:szCs w:val="18"/>
        </w:rPr>
        <w:t>Блягоз</w:t>
      </w:r>
      <w:proofErr w:type="spellEnd"/>
      <w:r w:rsidRPr="00357B0F">
        <w:rPr>
          <w:rFonts w:ascii="Times New Roman" w:hAnsi="Times New Roman" w:cs="Times New Roman"/>
          <w:i/>
          <w:sz w:val="18"/>
          <w:szCs w:val="18"/>
        </w:rPr>
        <w:t xml:space="preserve"> А. Н. Особенности развития речи учащихся с общим недоразвитием речи // Вестник Адыгейского государственного университета. 2016. №3. URL: https://cyberleninka.ru/article/n/osobennosti-razvitiya-rechi-uchaschihsya-s-obschim-nedorazvitiem-rechi (дата обращения: 10.06.2020).</w:t>
      </w:r>
    </w:p>
    <w:p w:rsidR="00357B0F" w:rsidRPr="00357B0F" w:rsidRDefault="00357B0F" w:rsidP="00357B0F">
      <w:pPr>
        <w:pStyle w:val="a5"/>
        <w:numPr>
          <w:ilvl w:val="0"/>
          <w:numId w:val="6"/>
        </w:numPr>
        <w:spacing w:after="0" w:line="360" w:lineRule="auto"/>
        <w:jc w:val="both"/>
        <w:rPr>
          <w:rFonts w:ascii="Times New Roman" w:hAnsi="Times New Roman" w:cs="Times New Roman"/>
          <w:i/>
          <w:sz w:val="18"/>
          <w:szCs w:val="18"/>
        </w:rPr>
      </w:pPr>
      <w:proofErr w:type="spellStart"/>
      <w:r w:rsidRPr="00357B0F">
        <w:rPr>
          <w:rFonts w:ascii="Times New Roman" w:hAnsi="Times New Roman" w:cs="Times New Roman"/>
          <w:i/>
          <w:sz w:val="18"/>
          <w:szCs w:val="18"/>
        </w:rPr>
        <w:t>Бобылева</w:t>
      </w:r>
      <w:proofErr w:type="spellEnd"/>
      <w:r w:rsidRPr="00357B0F">
        <w:rPr>
          <w:rFonts w:ascii="Times New Roman" w:hAnsi="Times New Roman" w:cs="Times New Roman"/>
          <w:i/>
          <w:sz w:val="18"/>
          <w:szCs w:val="18"/>
        </w:rPr>
        <w:t xml:space="preserve"> Н.С. Формирование грамматического строя речи у дошкольников с общим недоразвитием речи / Н.С. </w:t>
      </w:r>
      <w:proofErr w:type="spellStart"/>
      <w:r w:rsidRPr="00357B0F">
        <w:rPr>
          <w:rFonts w:ascii="Times New Roman" w:hAnsi="Times New Roman" w:cs="Times New Roman"/>
          <w:i/>
          <w:sz w:val="18"/>
          <w:szCs w:val="18"/>
        </w:rPr>
        <w:t>Бобылева</w:t>
      </w:r>
      <w:proofErr w:type="spellEnd"/>
      <w:r w:rsidRPr="00357B0F">
        <w:rPr>
          <w:rFonts w:ascii="Times New Roman" w:hAnsi="Times New Roman" w:cs="Times New Roman"/>
          <w:i/>
          <w:sz w:val="18"/>
          <w:szCs w:val="18"/>
        </w:rPr>
        <w:t xml:space="preserve"> // Воспитание дошкольников. – 2013. – №2. – С.4-8.</w:t>
      </w:r>
    </w:p>
    <w:p w:rsidR="00357B0F" w:rsidRPr="00357B0F" w:rsidRDefault="00357B0F" w:rsidP="00357B0F">
      <w:pPr>
        <w:rPr>
          <w:rFonts w:ascii="Times New Roman" w:hAnsi="Times New Roman" w:cs="Times New Roman"/>
          <w:i/>
          <w:sz w:val="28"/>
          <w:szCs w:val="28"/>
        </w:rPr>
      </w:pPr>
    </w:p>
    <w:p w:rsidR="00357B0F" w:rsidRPr="005548EE" w:rsidRDefault="00357B0F" w:rsidP="00357B0F">
      <w:pPr>
        <w:rPr>
          <w:rFonts w:ascii="Times New Roman" w:hAnsi="Times New Roman" w:cs="Times New Roman"/>
          <w:sz w:val="28"/>
          <w:szCs w:val="28"/>
        </w:rPr>
      </w:pPr>
    </w:p>
    <w:sectPr w:rsidR="00357B0F" w:rsidRPr="005548EE" w:rsidSect="00CE78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016B0"/>
    <w:multiLevelType w:val="hybridMultilevel"/>
    <w:tmpl w:val="8BF81CC8"/>
    <w:lvl w:ilvl="0" w:tplc="9FCCC35E">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11E2ED5"/>
    <w:multiLevelType w:val="hybridMultilevel"/>
    <w:tmpl w:val="E8F48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2C5CF6"/>
    <w:multiLevelType w:val="hybridMultilevel"/>
    <w:tmpl w:val="1526B8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020B17"/>
    <w:multiLevelType w:val="multilevel"/>
    <w:tmpl w:val="7832AB9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563909B9"/>
    <w:multiLevelType w:val="hybridMultilevel"/>
    <w:tmpl w:val="7E26E80C"/>
    <w:lvl w:ilvl="0" w:tplc="1A2EB2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6F614C2"/>
    <w:multiLevelType w:val="multilevel"/>
    <w:tmpl w:val="75D29304"/>
    <w:lvl w:ilvl="0">
      <w:start w:val="1"/>
      <w:numFmt w:val="decimal"/>
      <w:lvlText w:val="%1."/>
      <w:lvlJc w:val="left"/>
      <w:pPr>
        <w:tabs>
          <w:tab w:val="num" w:pos="0"/>
        </w:tabs>
        <w:ind w:left="720" w:hanging="360"/>
      </w:pPr>
      <w:rPr>
        <w:rFonts w:cs="Times New Roman"/>
        <w:b w:val="0"/>
        <w:sz w:val="28"/>
        <w:szCs w:val="28"/>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548EE"/>
    <w:rsid w:val="00252AD4"/>
    <w:rsid w:val="00357B0F"/>
    <w:rsid w:val="004C3495"/>
    <w:rsid w:val="005548EE"/>
    <w:rsid w:val="00740A36"/>
    <w:rsid w:val="00A556F7"/>
    <w:rsid w:val="00CE78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8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Знак Знак3,Знак,Зн"/>
    <w:basedOn w:val="a"/>
    <w:link w:val="a4"/>
    <w:uiPriority w:val="99"/>
    <w:unhideWhenUsed/>
    <w:qFormat/>
    <w:rsid w:val="005548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Web)1 Знак,Знак Знак3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uiPriority w:val="99"/>
    <w:locked/>
    <w:rsid w:val="005548EE"/>
    <w:rPr>
      <w:rFonts w:ascii="Times New Roman" w:eastAsia="Times New Roman" w:hAnsi="Times New Roman" w:cs="Times New Roman"/>
      <w:sz w:val="24"/>
      <w:szCs w:val="24"/>
      <w:lang w:eastAsia="ru-RU"/>
    </w:rPr>
  </w:style>
  <w:style w:type="paragraph" w:customStyle="1" w:styleId="1">
    <w:name w:val="Абзац списка1"/>
    <w:basedOn w:val="a"/>
    <w:rsid w:val="005548EE"/>
    <w:pPr>
      <w:widowControl w:val="0"/>
      <w:suppressAutoHyphens/>
      <w:spacing w:after="0" w:line="240" w:lineRule="auto"/>
      <w:ind w:left="720"/>
    </w:pPr>
    <w:rPr>
      <w:rFonts w:ascii="Times New Roman" w:eastAsia="Andale Sans UI" w:hAnsi="Times New Roman" w:cs="Times New Roman"/>
      <w:kern w:val="1"/>
      <w:sz w:val="24"/>
      <w:szCs w:val="24"/>
      <w:lang w:eastAsia="ar-SA"/>
    </w:rPr>
  </w:style>
  <w:style w:type="paragraph" w:styleId="a5">
    <w:name w:val="List Paragraph"/>
    <w:basedOn w:val="a"/>
    <w:uiPriority w:val="34"/>
    <w:qFormat/>
    <w:rsid w:val="005548EE"/>
    <w:pPr>
      <w:ind w:left="720"/>
      <w:contextualSpacing/>
    </w:pPr>
    <w:rPr>
      <w:rFonts w:eastAsiaTheme="minorEastAsia"/>
      <w:lang w:eastAsia="ru-RU"/>
    </w:rPr>
  </w:style>
  <w:style w:type="paragraph" w:styleId="a6">
    <w:name w:val="Body Text"/>
    <w:basedOn w:val="a"/>
    <w:link w:val="a7"/>
    <w:rsid w:val="00252AD4"/>
    <w:pPr>
      <w:widowControl w:val="0"/>
      <w:suppressAutoHyphens/>
      <w:spacing w:after="120" w:line="240" w:lineRule="auto"/>
    </w:pPr>
    <w:rPr>
      <w:rFonts w:ascii="Times New Roman" w:eastAsia="Andale Sans UI" w:hAnsi="Times New Roman" w:cs="Times New Roman"/>
      <w:kern w:val="1"/>
      <w:sz w:val="24"/>
      <w:szCs w:val="24"/>
      <w:lang w:eastAsia="ar-SA"/>
    </w:rPr>
  </w:style>
  <w:style w:type="character" w:customStyle="1" w:styleId="a7">
    <w:name w:val="Основной текст Знак"/>
    <w:basedOn w:val="a0"/>
    <w:link w:val="a6"/>
    <w:rsid w:val="00252AD4"/>
    <w:rPr>
      <w:rFonts w:ascii="Times New Roman" w:eastAsia="Andale Sans UI" w:hAnsi="Times New Roman" w:cs="Times New Roman"/>
      <w:kern w:val="1"/>
      <w:sz w:val="24"/>
      <w:szCs w:val="24"/>
      <w:lang w:eastAsia="ar-SA"/>
    </w:rPr>
  </w:style>
  <w:style w:type="character" w:styleId="a8">
    <w:name w:val="Strong"/>
    <w:basedOn w:val="a0"/>
    <w:uiPriority w:val="22"/>
    <w:qFormat/>
    <w:rsid w:val="00357B0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1147</Words>
  <Characters>6538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2024-01-24T15:35:00Z</dcterms:created>
  <dcterms:modified xsi:type="dcterms:W3CDTF">2024-01-24T16:32:00Z</dcterms:modified>
</cp:coreProperties>
</file>