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5C3" w:rsidRDefault="002505C3"/>
    <w:p w:rsidR="001C4A12" w:rsidRPr="001C4A12" w:rsidRDefault="001C4A12" w:rsidP="001C4A12">
      <w:pPr>
        <w:pStyle w:val="1"/>
        <w:spacing w:before="0" w:beforeAutospacing="0" w:after="0" w:afterAutospacing="0" w:line="360" w:lineRule="auto"/>
        <w:jc w:val="right"/>
        <w:rPr>
          <w:sz w:val="28"/>
        </w:rPr>
      </w:pPr>
      <w:bookmarkStart w:id="0" w:name="_Toc149840928"/>
      <w:r w:rsidRPr="001C4A12">
        <w:rPr>
          <w:sz w:val="28"/>
        </w:rPr>
        <w:t xml:space="preserve">Юрков В.А. </w:t>
      </w:r>
    </w:p>
    <w:p w:rsidR="001C4A12" w:rsidRDefault="001C4A12" w:rsidP="001C4A12">
      <w:pPr>
        <w:pStyle w:val="1"/>
        <w:spacing w:before="0" w:beforeAutospacing="0" w:after="0" w:afterAutospacing="0" w:line="360" w:lineRule="auto"/>
        <w:jc w:val="right"/>
        <w:rPr>
          <w:sz w:val="28"/>
        </w:rPr>
      </w:pPr>
      <w:proofErr w:type="spellStart"/>
      <w:r w:rsidRPr="001C4A12">
        <w:rPr>
          <w:sz w:val="28"/>
        </w:rPr>
        <w:t>Лысьвенский</w:t>
      </w:r>
      <w:proofErr w:type="spellEnd"/>
      <w:r w:rsidRPr="001C4A12">
        <w:rPr>
          <w:sz w:val="28"/>
        </w:rPr>
        <w:t xml:space="preserve"> филиал федерального государственного автономного образовательного учреждения высшего образования "Пермский национальный исследовательский политехнический университет"</w:t>
      </w:r>
    </w:p>
    <w:p w:rsidR="001C4A12" w:rsidRPr="00D95C76" w:rsidRDefault="001C4A12" w:rsidP="001C4A12">
      <w:pPr>
        <w:pStyle w:val="1"/>
        <w:spacing w:before="0" w:beforeAutospacing="0" w:after="0" w:afterAutospacing="0" w:line="360" w:lineRule="auto"/>
        <w:jc w:val="right"/>
        <w:rPr>
          <w:sz w:val="28"/>
        </w:rPr>
      </w:pPr>
    </w:p>
    <w:p w:rsidR="001C4A12" w:rsidRPr="001C4A12" w:rsidRDefault="001C4A12" w:rsidP="001C4A12">
      <w:pPr>
        <w:jc w:val="center"/>
        <w:rPr>
          <w:rFonts w:ascii="Times New Roman" w:hAnsi="Times New Roman" w:cs="Times New Roman"/>
          <w:b/>
          <w:sz w:val="28"/>
        </w:rPr>
      </w:pPr>
      <w:r w:rsidRPr="001C4A12">
        <w:rPr>
          <w:rFonts w:ascii="Times New Roman" w:hAnsi="Times New Roman" w:cs="Times New Roman"/>
          <w:b/>
          <w:sz w:val="28"/>
        </w:rPr>
        <w:t>ПОРЯДОК ДЕЙСТВИЙ ПРИ ЧС ТЕХНОГЕННОГО ХАРАКТЕРА</w:t>
      </w:r>
    </w:p>
    <w:p w:rsidR="001C4A12" w:rsidRDefault="001C4A12" w:rsidP="001C4A12">
      <w:pPr>
        <w:rPr>
          <w:rFonts w:ascii="Times New Roman" w:hAnsi="Times New Roman" w:cs="Times New Roman"/>
          <w:sz w:val="28"/>
        </w:rPr>
      </w:pPr>
      <w:r w:rsidRPr="001C4A12">
        <w:rPr>
          <w:rFonts w:ascii="Times New Roman" w:hAnsi="Times New Roman" w:cs="Times New Roman"/>
          <w:b/>
          <w:sz w:val="28"/>
        </w:rPr>
        <w:t>Аннотация</w:t>
      </w:r>
      <w:r w:rsidRPr="001C4A12">
        <w:rPr>
          <w:rFonts w:ascii="Times New Roman" w:hAnsi="Times New Roman" w:cs="Times New Roman"/>
          <w:sz w:val="28"/>
        </w:rPr>
        <w:t xml:space="preserve">. В статье рассматривается </w:t>
      </w:r>
      <w:r>
        <w:rPr>
          <w:rFonts w:ascii="Times New Roman" w:hAnsi="Times New Roman" w:cs="Times New Roman"/>
          <w:sz w:val="28"/>
        </w:rPr>
        <w:t>основной порядок действий при ЧС техногенного характера</w:t>
      </w:r>
      <w:r w:rsidRPr="001C4A12">
        <w:rPr>
          <w:rFonts w:ascii="Times New Roman" w:hAnsi="Times New Roman" w:cs="Times New Roman"/>
          <w:sz w:val="28"/>
        </w:rPr>
        <w:t xml:space="preserve">. Раскрываются </w:t>
      </w:r>
      <w:r>
        <w:rPr>
          <w:rFonts w:ascii="Times New Roman" w:hAnsi="Times New Roman" w:cs="Times New Roman"/>
          <w:sz w:val="28"/>
        </w:rPr>
        <w:t>опасные факторы и  действия по предотвращению опасных для жизни и здоровья последствий.</w:t>
      </w:r>
    </w:p>
    <w:p w:rsidR="003F051D" w:rsidRPr="001C4A12" w:rsidRDefault="001C4A12" w:rsidP="001C4A12">
      <w:pPr>
        <w:rPr>
          <w:rFonts w:ascii="Times New Roman" w:hAnsi="Times New Roman" w:cs="Times New Roman"/>
          <w:b/>
          <w:bCs/>
          <w:sz w:val="40"/>
          <w:szCs w:val="32"/>
          <w:shd w:val="clear" w:color="auto" w:fill="FFFFFF"/>
        </w:rPr>
      </w:pPr>
      <w:r w:rsidRPr="001C4A12">
        <w:rPr>
          <w:rFonts w:ascii="Times New Roman" w:hAnsi="Times New Roman" w:cs="Times New Roman"/>
          <w:b/>
          <w:sz w:val="28"/>
        </w:rPr>
        <w:t>Ключевые слова</w:t>
      </w:r>
      <w:r w:rsidRPr="001C4A12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>химическ</w:t>
      </w:r>
      <w:r w:rsidR="007104D0">
        <w:rPr>
          <w:rFonts w:ascii="Times New Roman" w:hAnsi="Times New Roman" w:cs="Times New Roman"/>
          <w:sz w:val="28"/>
        </w:rPr>
        <w:t>ая авария, радиационная авария</w:t>
      </w:r>
      <w:r w:rsidRPr="001C4A12">
        <w:rPr>
          <w:rFonts w:ascii="Times New Roman" w:hAnsi="Times New Roman" w:cs="Times New Roman"/>
          <w:sz w:val="28"/>
        </w:rPr>
        <w:t xml:space="preserve">, </w:t>
      </w:r>
      <w:r w:rsidR="0079019F"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гидродинамической аварии</w:t>
      </w:r>
      <w:r w:rsidR="007901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ЧС</w:t>
      </w:r>
      <w:r w:rsidRPr="001C4A12">
        <w:rPr>
          <w:rFonts w:ascii="Times New Roman" w:hAnsi="Times New Roman" w:cs="Times New Roman"/>
          <w:sz w:val="28"/>
        </w:rPr>
        <w:t xml:space="preserve">. </w:t>
      </w:r>
      <w:bookmarkEnd w:id="0"/>
    </w:p>
    <w:p w:rsidR="001C4A12" w:rsidRPr="000F13A7" w:rsidRDefault="001C4A12" w:rsidP="001C4A12">
      <w:pPr>
        <w:pStyle w:val="1"/>
        <w:spacing w:before="0" w:beforeAutospacing="0" w:after="0" w:afterAutospacing="0" w:line="360" w:lineRule="auto"/>
        <w:jc w:val="right"/>
        <w:rPr>
          <w:b w:val="0"/>
          <w:bCs w:val="0"/>
          <w:sz w:val="28"/>
          <w:szCs w:val="28"/>
          <w:shd w:val="clear" w:color="auto" w:fill="FFFFFF"/>
        </w:rPr>
      </w:pPr>
    </w:p>
    <w:p w:rsidR="003F051D" w:rsidRDefault="003F051D" w:rsidP="00460CE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Химическая авария – это нарушение технологических процессов на производстве, повреждение трубопроводов, емкостей, хранилищ, транспортных средств, приводящее к выбросу аварийных химически опасных веществ (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далее по тексту </w:t>
      </w: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АХОВ) в атмосферу в количествах, представляющих опасность для жизни и здоровья людей, функционирования биосферы. Крупными запасами АХОВ, главным образом хлора, аммиака, фосгена, синильной кислоты, сернистого ангидрида и других веществ, располагают химические, целлюлозно-бумажные и перерабатывающие комбинаты, заводы минеральных удобрений, черной и цветной металлургии, а также хладокомбинаты, пивзаводы, кондитерские фабрики, </w:t>
      </w:r>
      <w:proofErr w:type="spellStart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овощебазы</w:t>
      </w:r>
      <w:proofErr w:type="spell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водопроводные станции. Опасность химической аварии для людей и животных заключается в нарушении нормальной жизнедеятельности организма и возможности отдаленных генетических последствий, а при определенных обстоятельствах – в летальном исходе при попадании АХ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в организм через органы дыхания, кожу, слизистые оболочки, раны и вместе с пищей. </w:t>
      </w:r>
    </w:p>
    <w:p w:rsidR="003F051D" w:rsidRDefault="003F051D" w:rsidP="00460CE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Предупредительные </w:t>
      </w:r>
      <w:proofErr w:type="spellStart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мероприятия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:у</w:t>
      </w:r>
      <w:proofErr w:type="gram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точните</w:t>
      </w:r>
      <w:proofErr w:type="spell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находится ли вблизи места Вашего проживания или работы химически опасный объект. Если да, то </w:t>
      </w: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ознакомьтесь со свойствами, отличительными признаками и потенциальной опасностью АХОВ, имеющихся на данном объекте. Запомните характерные особенности сигнала оповещения населения об аварии «Внимание всем!» (вой сирен и прерывистые гудки предприятий), порядок действий при его получении, правила герметизации помещения, защиты продовольствия и воды. Изготовьте и храните в доступном месте ватно-марлевые повязки для себя и членов семьи, а также памятку по действиям населения при аварии на химически опасном объекте. При возможности приобретите противогазы с коробками, защищающими от соответствующих видов АХОВ. </w:t>
      </w:r>
    </w:p>
    <w:p w:rsidR="003F051D" w:rsidRPr="000F13A7" w:rsidRDefault="000F13A7" w:rsidP="00460CE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13A7">
        <w:rPr>
          <w:rFonts w:ascii="Times New Roman" w:hAnsi="Times New Roman" w:cs="Times New Roman"/>
          <w:sz w:val="28"/>
          <w:szCs w:val="28"/>
          <w:shd w:val="clear" w:color="auto" w:fill="FFFFFF"/>
        </w:rPr>
        <w:t>Как действовать при химической аварии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 w:rsidR="003F051D"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ри сигнале «Внимание всем!» включите радиоприемник и телевизор для получения достоверной информации об аварии и рекомендуемых действиях. Закройте окна, отключите электробытовые приборы и газ. Наденьте резиновые сапоги, плащ, возьмите документы, необходимые теплые вещи, 3-х суточный запас непортящихся продуктов, оповестите соседей и быстро, но без паники выходите из зоны возможного заражения перпендикулярно направлению ветра, на расстояние не менее 1,5 км от предыдущего места пребывания. Для защиты органов дыхания используйте противогаз, а при его отсутствии – ватно-марлевую повязку или подручные изделия из ткани, смоченные в воде, 2-5%-ном растворе пищевой соды (для защиты от хлора), 2%-ном растворе лимонной или уксусной кислоты (для защиты от аммиака). При невозможности покинуть зону заражения плотно закройте двери, окна, вентиляционные отверстия и дымоходы. Имеющиеся в них щели заклейте бумагой или скотчем. Не укрывайтесь на первых этажах зданий, в подвалах и полуподвалах. При авариях на железнодорожных и автомобильных магистралях, связанных с транспортировкой АХОВ, опасная зона устанавливается в радиусе 200 м от места аварии. Приближаться к этой зоне и входить в нее категорически запрещено.</w:t>
      </w:r>
    </w:p>
    <w:p w:rsidR="001C4A12" w:rsidRPr="00D95C76" w:rsidRDefault="000F13A7" w:rsidP="00D95C7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F13A7">
        <w:rPr>
          <w:rFonts w:ascii="Times New Roman" w:hAnsi="Times New Roman" w:cs="Times New Roman"/>
          <w:sz w:val="28"/>
          <w:szCs w:val="28"/>
        </w:rPr>
        <w:t xml:space="preserve">Как действовать </w:t>
      </w:r>
      <w:proofErr w:type="spellStart"/>
      <w:r w:rsidRPr="000F13A7">
        <w:rPr>
          <w:rFonts w:ascii="Times New Roman" w:hAnsi="Times New Roman" w:cs="Times New Roman"/>
          <w:sz w:val="28"/>
          <w:szCs w:val="28"/>
        </w:rPr>
        <w:t>послехимической</w:t>
      </w:r>
      <w:proofErr w:type="spellEnd"/>
      <w:r w:rsidRPr="000F13A7">
        <w:rPr>
          <w:rFonts w:ascii="Times New Roman" w:hAnsi="Times New Roman" w:cs="Times New Roman"/>
          <w:sz w:val="28"/>
          <w:szCs w:val="28"/>
        </w:rPr>
        <w:t xml:space="preserve"> аварии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 w:rsidR="003F051D"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ри подозрении на поражение АХОВ исключите любые физические нагрузки, примите обильное </w:t>
      </w:r>
      <w:r w:rsidR="003F051D"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питье (молоко, чай) и немедленно обратитесь к врачу. Вход в здания разрешается только после контрольной проверки содержания в них АХОВ. Если Вы попали под непосредственное воздействие АХОВ, то при первой возможности примите душ. Зараженную одежду постирайте, а при невозможности стирки – выбросите. Проведите тщательную влажную уборку помещения. Воздержитесь от употребления водопроводной (колодезной) воды, фруктов и овощей из огорода, мяса скота и птицы, забитых после аварии, до официального заключения об их безопасности. </w:t>
      </w:r>
    </w:p>
    <w:p w:rsidR="003F051D" w:rsidRDefault="003F051D" w:rsidP="00460CE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Радиационная авария – это нарушение правил безопасной эксплуатации ядерно-энергетической установки, оборудования или устройства, при котором произошел выход радиоактивных продуктов или ионизирующего излучения за предусмотренные проектом пределы их безопасной эксплуатации, приводящей к облучению населения и загрязнению окружающей среды.</w:t>
      </w:r>
      <w:proofErr w:type="gram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Основными поражающими факторами таких аварий являются радиационное воздействие и радиоактивное загрязнение. Аварии могут сопровождаться взрывами и пожарами. Радиационное воздействие на человека заключается в нарушении жизненных функций различных органов (главным образом органов кроветворения, нервной системы, желудочно-кишечного тракта) и развитии лучевой болезни под влиянием ионизирующих излучений. Радиоактивное загрязнение вызывается воздействием альф</w:t>
      </w:r>
      <w:proofErr w:type="gramStart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а-</w:t>
      </w:r>
      <w:proofErr w:type="gram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бета- и гамма- ионизирующих излучений и обусловливается выделением при аварии </w:t>
      </w:r>
      <w:proofErr w:type="spellStart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непрореагированных</w:t>
      </w:r>
      <w:proofErr w:type="spell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элементов и продуктов деления ядерной реакции (радиоактивный шлак, пыль, осколки ядерного продукта), а также образованием различных радиоактивных материалов и предметов (например, грунта) в результате их облучения. </w:t>
      </w:r>
    </w:p>
    <w:p w:rsidR="003F051D" w:rsidRDefault="003F051D" w:rsidP="00460CE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Предупредительные мероприятия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у</w:t>
      </w: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точните наличие вблизи вашего местоположения радиационно-опасных объектов и получите, возможно, более подробную и достоверную информацию о них. Выясните в ближайшем территориальном управлении по делам ГОЧС способы и средства оповещения населения при аварии на интересующем Вас радиационно-</w:t>
      </w: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опасном объекте и убедитесь в исправности соответствующего оборудования. Изучите инструкции о порядке Ваших действий в случае радиационной аварии. Создайте запасы необходимых средств, предназначенных для использования в случае аварии (герметизирующих материалов, йодных препаратов, продовольствия, воды и т.д.). </w:t>
      </w:r>
    </w:p>
    <w:p w:rsidR="003F051D" w:rsidRDefault="003F051D" w:rsidP="00460CE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Как действовать при оповещении о радиационной </w:t>
      </w:r>
      <w:proofErr w:type="spellStart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аварии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:н</w:t>
      </w:r>
      <w:proofErr w:type="gram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аходясь</w:t>
      </w:r>
      <w:proofErr w:type="spell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улице, немедленно защитите органы дыхания платком (шарфом) и поспешите укрыться в помещении. Оказавшись в укрытии, снимите верхнюю одежду и обувь, поместите их в пластиковый пакет и примите душ. Закройте окна и двери. Включите телевизор и радиоприемник для получения дополнительной информации об аварии и указаний местных властей. </w:t>
      </w:r>
      <w:proofErr w:type="spellStart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Загерметизируйте</w:t>
      </w:r>
      <w:proofErr w:type="spell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вентиляционные отверстия, щели на окнах (дверях) и не подходите к ним без необходимости. Сделайте запас воды в герметичных емкостях. Открытые продукты заверните в полиэтиленовую пленку и поместите в холодильник (шкаф). Для защиты органов дыхания используйте респиратор, ватно-марлевую повязку или подручные изделия из ткани, смоченные водой для повышения их фильтрующих свойств. При получении указаний через СМИ проведите йодную профилактику, принимая в течение 7 дней по одной таблетке (0,125 г) йодистого калия, а для детей до 2-х лет – ¼ часть таблетки (0,04 г). При отсутствии йодистого калия используйте йодистый раствор: три-пять капель 5% раствора йода на стакан воды, детям до 2-х лет – одну-две капли.</w:t>
      </w:r>
    </w:p>
    <w:p w:rsidR="003F051D" w:rsidRDefault="003F051D" w:rsidP="00460CE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Как действовать на радиоактивно загрязненной </w:t>
      </w:r>
      <w:proofErr w:type="spellStart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местности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:д</w:t>
      </w:r>
      <w:proofErr w:type="gram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ля</w:t>
      </w:r>
      <w:proofErr w:type="spell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предупреждения или ослабления воздействия на организм радиоактивных веществ: - выходите из помещения только в случае необходимости и на короткое время, используя при этом респиратор, плащ, резиновые сапоги и перчатки; - на открытой местности не раздевайтесь, не садитесь на землю и не курите, исключите купание в открытых водоемах и сбор лесных ягод, грибов; - территорию возле дома периодически увлажняйте, а в помещении ежедневно проводите тщательную влажную уборку с применением </w:t>
      </w:r>
      <w:proofErr w:type="gramStart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моющих</w:t>
      </w:r>
      <w:proofErr w:type="gram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средств; - перед входом в помещение вымойте обувь, вытряхните и почистите влажной щеткой верхнюю одежду; - воду употребляйте только из проверенных источников, а продукты питания – приобретенные в магазинах; - тщательно мойте перед едой руки и полощите рот 0,5%-м раствором питьевой соды, Соблюдение этих рекомендаций поможет избежать лучевой болезни. </w:t>
      </w:r>
    </w:p>
    <w:p w:rsidR="00D02FD0" w:rsidRPr="00AB288C" w:rsidRDefault="003F051D" w:rsidP="00AB288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действовать при эвакуации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1C4A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отовясь к эвакуации, приготовьте средства индивидуальной защиты, в том числе подручные (накидки, плащи из пленки, резиновые сапоги, перчатки), сложите в чемодан или рюкзак одежду и обувь по сезону, однодневный запас продуктов, нижнее белье, документы, деньги и другие необходимые вещи. Оберните чемодан (рюкзак) полиэтиленовой пленкой. Покидая при эвакуации квартиру, отключите все электро- и газовые приборы, вынесите в мусоросборник быстро портящиеся продукты, а на дверь прикрепите объявление «В квартире №___ никого нет». При посадке на транспорт или формировании пешей колонны зарегистрируйтесь у представителя </w:t>
      </w:r>
      <w:proofErr w:type="spellStart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эвакокомиссии</w:t>
      </w:r>
      <w:proofErr w:type="spell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Прибыв в безопасный район, примите душ и смените белье и обувь на </w:t>
      </w:r>
      <w:proofErr w:type="gramStart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незараженные</w:t>
      </w:r>
      <w:proofErr w:type="gram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3F051D" w:rsidRDefault="003F051D" w:rsidP="00460CE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Гидродинамическая авария – это чрезвычайное событие, связанное с выходом из строя (разрушением) гидротехнического сооружения или его части, и неуправляемым перемещением больших масс воды, несущих разрушения и затопления обширных территорий. К основным потенциально опасным гидротехническим сооружениям относятся плотины, водозаборные и водосборные сооружения (шлюзы). Разрушение (прорыв) гидротехнических сооружений происходит в результате действия сил природы (землетрясений, ураганов, размывов плотин) или воздействия человека (нанесения ударов ядерным или обычным оружием по гидротехническим сооружениям, крупным естественным плотинам диверсионных актов), а также из-за конструктивных дефектов или ошибок проектирования. </w:t>
      </w:r>
      <w:proofErr w:type="gramStart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Последствиями гидродинамических аварий являются: - повреждение и разрушение гидроузлов и кратковременное или </w:t>
      </w: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долговременное прекращение выполнения ими своих функций; - поражение людей и разрушение сооружений волной прорыва, образующейся в результате разрушения гидротехнического сооружения, имеющей высоту от 2 до 12 м и скорость движения от 3 до 25 км/ч (для горных районов – до 100 км/ч);</w:t>
      </w:r>
      <w:proofErr w:type="gram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катастрофическое затопление обширных территорий слоем воды от 0,5 до 10 м и более. </w:t>
      </w:r>
    </w:p>
    <w:p w:rsidR="003F051D" w:rsidRDefault="003F051D" w:rsidP="00460CE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Предупредительные мероприяти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я:</w:t>
      </w:r>
      <w:r w:rsidR="006C12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сли Вы проживаете на прилегающей к гидроузлу территории, уточните, попадает ли она в зону воздействия волны прорыва и возможного катастрофического затопления. Узнайте, расположены ли вблизи места Вашего проживания возвышенности, и каковы кратчайшие пути движения к ним. Изучите сами и ознакомьте членов семьи с правилами поведения при воздействии волны прорыва и затопления местности, с порядком общей и частной эвакуации. Заранее уточните место сбора эвакуируемых, составьте перечень документов и имущества, вывозимых при эвакуации. Запомните места нахождения лодок, плотов, других </w:t>
      </w:r>
      <w:proofErr w:type="spellStart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плавсредств</w:t>
      </w:r>
      <w:proofErr w:type="spell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подручных материалов для их изготовления. </w:t>
      </w:r>
    </w:p>
    <w:p w:rsidR="000F13A7" w:rsidRDefault="003F051D" w:rsidP="00460CE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действовать при угрозе гидродинамической аварии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6C12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ри получении информации об угрозе затопления и об эвакуации безотлагательно, в установленном порядке выходите (выезжайте) из опасной зоны в назначенный безопасный район или на возвышенные участки местности. Возьмите с собой документы, ценности, предметы первой необходимости и запас продуктов питания на 2-3 суток. Часть имущества, которое требуется сохранить от затопления, но нельзя взять с собой, перенесите на чердак, верхние этажи здания, деревья и т.д. Перед уходом из дома выключите электричество и газ, плотно закройте окна, двери, вентиляционные и другие отверстия. КАК </w:t>
      </w:r>
      <w:r w:rsidR="000F13A7"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действовать в условиях наводнения при гидродинамических </w:t>
      </w:r>
      <w:proofErr w:type="spellStart"/>
      <w:r w:rsidR="000F13A7"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авариях</w:t>
      </w:r>
      <w:proofErr w:type="gramStart"/>
      <w:r w:rsidR="000F13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:п</w:t>
      </w:r>
      <w:proofErr w:type="gram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ри</w:t>
      </w:r>
      <w:proofErr w:type="spellEnd"/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внезапном затоплении для спасения от удара волны прорыва срочно займите ближайшее возвышенное место, заберитесь на крупное дерево или верхний этаж устойчивого здания. В случае нахождения в воде, при приближении волны прорыва нырните в глубину у основания волны. </w:t>
      </w: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Оказавшись в воде, вплавь или с помощью подручных средств выбирайтесь на сухое место, лучше всего на дорогу или дамбу, по которым можно добраться до незатопленной территории. При подтоплении Вашего дома отключите его электроснабжение, подайте сигнал о нахождении в доме (квартире) людей путем вывешивания из окна днем флага из яркой ткани, а ночью – фонаря. Для получения информации используйте радиоприемник с автономным питанием. Наиболее ценное имущество переместите на верхние этажи и чердаки. Организуйте учет продуктов питания и питьевой воды, их защиту от воздействия прибывающей воды и экономное расходование. Готовясь к возможной эвакуации по воде, возьмите документы, предметы первой необходимости, одежду и обувь с водоотталкивающими свойствами, подручные спасательные средства (надувные матрасы, подушки). Не пытайтесь эвакуироваться самостоятельно. Это возможно только при видимости незатопленной территории, угрозе ухудшения обстановки, необходимости получения медицинской помощи, израсходовании продуктов питания и отсутствии перспектив в получении помощи со стороны. </w:t>
      </w:r>
    </w:p>
    <w:p w:rsidR="006C121E" w:rsidRDefault="000F13A7" w:rsidP="007104D0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действовать после гидродинамической аварии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6C12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 w:rsidR="003F051D" w:rsidRPr="003F051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еред тем, как войти в здание, убедитесь в отсутствии значительных повреждений перекрытий и стен. Проветрите здание для удаления накопившихся газов. Не используйте источники открытого огня до полного проветривания помещения и проверки исправности системы газоснабжения. Проверьте исправность электропроводки, труб газоснабжения, водопровода и канализации. Пользоваться ими разрешается только после заключения специалистов об исправности и пригодности к работе. Просушите помещение, открыв все двери и окна. Уберите грязь с пола и стен, откачайте воду из подвалов. Не употребляйте пищевые продукты, которые находились в контакте с водой.  </w:t>
      </w:r>
      <w:r w:rsidR="006C121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br w:type="page"/>
      </w:r>
    </w:p>
    <w:p w:rsidR="002505C3" w:rsidRPr="0079019F" w:rsidRDefault="0079019F" w:rsidP="0079019F">
      <w:pPr>
        <w:pStyle w:val="1"/>
        <w:spacing w:line="360" w:lineRule="auto"/>
        <w:ind w:firstLine="709"/>
        <w:rPr>
          <w:bCs w:val="0"/>
          <w:i/>
          <w:sz w:val="28"/>
          <w:szCs w:val="28"/>
          <w:shd w:val="clear" w:color="auto" w:fill="FFFFFF"/>
        </w:rPr>
      </w:pPr>
      <w:bookmarkStart w:id="1" w:name="_Toc149840938"/>
      <w:r>
        <w:rPr>
          <w:bCs w:val="0"/>
          <w:i/>
          <w:sz w:val="28"/>
          <w:szCs w:val="28"/>
          <w:shd w:val="clear" w:color="auto" w:fill="FFFFFF"/>
        </w:rPr>
        <w:lastRenderedPageBreak/>
        <w:t xml:space="preserve">Список </w:t>
      </w:r>
      <w:bookmarkStart w:id="2" w:name="_GoBack"/>
      <w:bookmarkEnd w:id="2"/>
      <w:r w:rsidRPr="0079019F">
        <w:rPr>
          <w:bCs w:val="0"/>
          <w:i/>
          <w:sz w:val="28"/>
          <w:szCs w:val="28"/>
          <w:shd w:val="clear" w:color="auto" w:fill="FFFFFF"/>
        </w:rPr>
        <w:t xml:space="preserve"> источников</w:t>
      </w:r>
      <w:bookmarkEnd w:id="1"/>
    </w:p>
    <w:p w:rsidR="00731FD1" w:rsidRPr="002568A6" w:rsidRDefault="00731FD1" w:rsidP="002568A6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68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Горшенина, Е. Л. Медико-биологические основы безопасности</w:t>
      </w:r>
      <w:proofErr w:type="gramStart"/>
      <w:r w:rsidRPr="002568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:</w:t>
      </w:r>
      <w:proofErr w:type="gramEnd"/>
      <w:r w:rsidRPr="002568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учебное пособие / Е. Л. Горшенина. — Оренбург</w:t>
      </w:r>
      <w:proofErr w:type="gramStart"/>
      <w:r w:rsidRPr="002568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:</w:t>
      </w:r>
      <w:proofErr w:type="gramEnd"/>
      <w:r w:rsidRPr="002568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ОГУ, 2017.— 183 с. </w:t>
      </w:r>
      <w:r w:rsidRPr="002568A6">
        <w:rPr>
          <w:rFonts w:ascii="Times New Roman" w:hAnsi="Times New Roman" w:cs="Times New Roman"/>
          <w:sz w:val="28"/>
          <w:szCs w:val="28"/>
          <w:shd w:val="clear" w:color="auto" w:fill="FFFFFF"/>
        </w:rPr>
        <w:t>https://e.lanbook.com/book/160050</w:t>
      </w:r>
    </w:p>
    <w:p w:rsidR="002568A6" w:rsidRPr="002568A6" w:rsidRDefault="002568A6" w:rsidP="002568A6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68A6">
        <w:rPr>
          <w:rFonts w:ascii="Times New Roman" w:hAnsi="Times New Roman" w:cs="Times New Roman"/>
          <w:sz w:val="28"/>
          <w:szCs w:val="28"/>
        </w:rPr>
        <w:t>Ким Д., Геращенко Л. А. Радиационная экология : учеб</w:t>
      </w:r>
      <w:proofErr w:type="gramStart"/>
      <w:r w:rsidRPr="002568A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68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68A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568A6">
        <w:rPr>
          <w:rFonts w:ascii="Times New Roman" w:hAnsi="Times New Roman" w:cs="Times New Roman"/>
          <w:sz w:val="28"/>
          <w:szCs w:val="28"/>
        </w:rPr>
        <w:t>особие. – Братск</w:t>
      </w:r>
      <w:proofErr w:type="gramStart"/>
      <w:r w:rsidRPr="002568A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568A6">
        <w:rPr>
          <w:rFonts w:ascii="Times New Roman" w:hAnsi="Times New Roman" w:cs="Times New Roman"/>
          <w:sz w:val="28"/>
          <w:szCs w:val="28"/>
        </w:rPr>
        <w:t xml:space="preserve"> ГОУ ВПО «</w:t>
      </w:r>
      <w:proofErr w:type="spellStart"/>
      <w:r w:rsidRPr="002568A6">
        <w:rPr>
          <w:rFonts w:ascii="Times New Roman" w:hAnsi="Times New Roman" w:cs="Times New Roman"/>
          <w:sz w:val="28"/>
          <w:szCs w:val="28"/>
        </w:rPr>
        <w:t>БрГУ</w:t>
      </w:r>
      <w:proofErr w:type="spellEnd"/>
      <w:r w:rsidRPr="002568A6">
        <w:rPr>
          <w:rFonts w:ascii="Times New Roman" w:hAnsi="Times New Roman" w:cs="Times New Roman"/>
          <w:sz w:val="28"/>
          <w:szCs w:val="28"/>
        </w:rPr>
        <w:t xml:space="preserve">», 2010. </w:t>
      </w:r>
      <w:r w:rsidR="006C121E" w:rsidRPr="002568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</w:p>
    <w:p w:rsidR="00731FD1" w:rsidRPr="002568A6" w:rsidRDefault="002568A6" w:rsidP="002568A6">
      <w:pPr>
        <w:pStyle w:val="a4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36"/>
          <w:szCs w:val="28"/>
          <w:shd w:val="clear" w:color="auto" w:fill="FFFFFF"/>
        </w:rPr>
      </w:pPr>
      <w:r w:rsidRPr="002568A6">
        <w:rPr>
          <w:rFonts w:ascii="Times New Roman" w:hAnsi="Times New Roman" w:cs="Times New Roman"/>
          <w:sz w:val="28"/>
        </w:rPr>
        <w:t>Безопасность жизнедеятельности: учебное пособие / В. А. Козловский, А. В. Козловский, О. Л. Упоров. Екатеринбург: Изд-во Рос. гос. проф</w:t>
      </w:r>
      <w:proofErr w:type="gramStart"/>
      <w:r w:rsidRPr="002568A6">
        <w:rPr>
          <w:rFonts w:ascii="Times New Roman" w:hAnsi="Times New Roman" w:cs="Times New Roman"/>
          <w:sz w:val="28"/>
        </w:rPr>
        <w:t>.-</w:t>
      </w:r>
      <w:proofErr w:type="spellStart"/>
      <w:proofErr w:type="gramEnd"/>
      <w:r w:rsidRPr="002568A6">
        <w:rPr>
          <w:rFonts w:ascii="Times New Roman" w:hAnsi="Times New Roman" w:cs="Times New Roman"/>
          <w:sz w:val="28"/>
        </w:rPr>
        <w:t>пед</w:t>
      </w:r>
      <w:proofErr w:type="spellEnd"/>
      <w:r w:rsidRPr="002568A6">
        <w:rPr>
          <w:rFonts w:ascii="Times New Roman" w:hAnsi="Times New Roman" w:cs="Times New Roman"/>
          <w:sz w:val="28"/>
        </w:rPr>
        <w:t>. ун-та, 2013.</w:t>
      </w:r>
    </w:p>
    <w:sectPr w:rsidR="00731FD1" w:rsidRPr="002568A6" w:rsidSect="00AB288C">
      <w:footerReference w:type="default" r:id="rId8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364" w:rsidRDefault="00047364" w:rsidP="00EA4BD2">
      <w:pPr>
        <w:spacing w:after="0" w:line="240" w:lineRule="auto"/>
      </w:pPr>
      <w:r>
        <w:separator/>
      </w:r>
    </w:p>
  </w:endnote>
  <w:endnote w:type="continuationSeparator" w:id="0">
    <w:p w:rsidR="00047364" w:rsidRDefault="00047364" w:rsidP="00EA4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2481332"/>
      <w:docPartObj>
        <w:docPartGallery w:val="Page Numbers (Bottom of Page)"/>
        <w:docPartUnique/>
      </w:docPartObj>
    </w:sdtPr>
    <w:sdtEndPr/>
    <w:sdtContent>
      <w:p w:rsidR="00731FD1" w:rsidRDefault="00AA501E">
        <w:pPr>
          <w:pStyle w:val="a7"/>
          <w:jc w:val="center"/>
        </w:pPr>
        <w:r>
          <w:fldChar w:fldCharType="begin"/>
        </w:r>
        <w:r w:rsidR="00731FD1">
          <w:instrText>PAGE   \* MERGEFORMAT</w:instrText>
        </w:r>
        <w:r>
          <w:fldChar w:fldCharType="separate"/>
        </w:r>
        <w:r w:rsidR="002568A6">
          <w:rPr>
            <w:noProof/>
          </w:rPr>
          <w:t>8</w:t>
        </w:r>
        <w:r>
          <w:fldChar w:fldCharType="end"/>
        </w:r>
      </w:p>
    </w:sdtContent>
  </w:sdt>
  <w:p w:rsidR="00EA4BD2" w:rsidRDefault="00EA4BD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364" w:rsidRDefault="00047364" w:rsidP="00EA4BD2">
      <w:pPr>
        <w:spacing w:after="0" w:line="240" w:lineRule="auto"/>
      </w:pPr>
      <w:r>
        <w:separator/>
      </w:r>
    </w:p>
  </w:footnote>
  <w:footnote w:type="continuationSeparator" w:id="0">
    <w:p w:rsidR="00047364" w:rsidRDefault="00047364" w:rsidP="00EA4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4968"/>
    <w:multiLevelType w:val="hybridMultilevel"/>
    <w:tmpl w:val="9FC82CE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B8559A"/>
    <w:multiLevelType w:val="hybridMultilevel"/>
    <w:tmpl w:val="7062DE62"/>
    <w:lvl w:ilvl="0" w:tplc="9A92786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45361"/>
    <w:multiLevelType w:val="multilevel"/>
    <w:tmpl w:val="D9C4D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777CFD"/>
    <w:multiLevelType w:val="multilevel"/>
    <w:tmpl w:val="B4722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152B37"/>
    <w:multiLevelType w:val="multilevel"/>
    <w:tmpl w:val="0ACED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F532B1"/>
    <w:multiLevelType w:val="hybridMultilevel"/>
    <w:tmpl w:val="BDCA7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8F68CC"/>
    <w:multiLevelType w:val="hybridMultilevel"/>
    <w:tmpl w:val="69901B10"/>
    <w:lvl w:ilvl="0" w:tplc="550654DE">
      <w:start w:val="1"/>
      <w:numFmt w:val="decimal"/>
      <w:lvlText w:val="%1."/>
      <w:lvlJc w:val="left"/>
      <w:pPr>
        <w:ind w:left="2826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71605308"/>
    <w:multiLevelType w:val="hybridMultilevel"/>
    <w:tmpl w:val="1BE43C60"/>
    <w:lvl w:ilvl="0" w:tplc="550654DE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DF4"/>
    <w:rsid w:val="00047364"/>
    <w:rsid w:val="000F13A7"/>
    <w:rsid w:val="001B4497"/>
    <w:rsid w:val="001C144A"/>
    <w:rsid w:val="001C4A12"/>
    <w:rsid w:val="002505C3"/>
    <w:rsid w:val="002568A6"/>
    <w:rsid w:val="002A1F77"/>
    <w:rsid w:val="0034001E"/>
    <w:rsid w:val="003926DD"/>
    <w:rsid w:val="003F051D"/>
    <w:rsid w:val="00460CE8"/>
    <w:rsid w:val="00500C5F"/>
    <w:rsid w:val="00585DF4"/>
    <w:rsid w:val="005A69B7"/>
    <w:rsid w:val="006C121E"/>
    <w:rsid w:val="007104D0"/>
    <w:rsid w:val="00731FD1"/>
    <w:rsid w:val="0079019F"/>
    <w:rsid w:val="00796E7B"/>
    <w:rsid w:val="007A58FB"/>
    <w:rsid w:val="007B6189"/>
    <w:rsid w:val="00994419"/>
    <w:rsid w:val="009B701A"/>
    <w:rsid w:val="009E52B1"/>
    <w:rsid w:val="00A1119D"/>
    <w:rsid w:val="00AA501E"/>
    <w:rsid w:val="00AB288C"/>
    <w:rsid w:val="00D02FD0"/>
    <w:rsid w:val="00D672A5"/>
    <w:rsid w:val="00D95C76"/>
    <w:rsid w:val="00E36827"/>
    <w:rsid w:val="00EA4BD2"/>
    <w:rsid w:val="00F23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01E"/>
  </w:style>
  <w:style w:type="paragraph" w:styleId="1">
    <w:name w:val="heading 1"/>
    <w:basedOn w:val="a"/>
    <w:link w:val="10"/>
    <w:uiPriority w:val="9"/>
    <w:qFormat/>
    <w:rsid w:val="009B70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505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01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B7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368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4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4BD2"/>
  </w:style>
  <w:style w:type="paragraph" w:styleId="a7">
    <w:name w:val="footer"/>
    <w:basedOn w:val="a"/>
    <w:link w:val="a8"/>
    <w:uiPriority w:val="99"/>
    <w:unhideWhenUsed/>
    <w:rsid w:val="00EA4B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4BD2"/>
  </w:style>
  <w:style w:type="paragraph" w:styleId="a9">
    <w:name w:val="TOC Heading"/>
    <w:basedOn w:val="1"/>
    <w:next w:val="a"/>
    <w:uiPriority w:val="39"/>
    <w:unhideWhenUsed/>
    <w:qFormat/>
    <w:rsid w:val="00EA4BD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A4BD2"/>
    <w:pPr>
      <w:spacing w:after="100"/>
    </w:pPr>
  </w:style>
  <w:style w:type="character" w:styleId="aa">
    <w:name w:val="Hyperlink"/>
    <w:basedOn w:val="a0"/>
    <w:uiPriority w:val="99"/>
    <w:unhideWhenUsed/>
    <w:rsid w:val="00EA4BD2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505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505C3"/>
    <w:pPr>
      <w:spacing w:after="100"/>
      <w:ind w:left="220"/>
    </w:pPr>
    <w:rPr>
      <w:rFonts w:eastAsiaTheme="minorEastAsia" w:cs="Times New Roman"/>
      <w:kern w:val="0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2505C3"/>
    <w:pPr>
      <w:spacing w:after="100"/>
      <w:ind w:left="440"/>
    </w:pPr>
    <w:rPr>
      <w:rFonts w:eastAsiaTheme="minorEastAsia" w:cs="Times New Roman"/>
      <w:kern w:val="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731FD1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6C1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121E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semiHidden/>
    <w:unhideWhenUsed/>
    <w:rsid w:val="006C1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6C12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7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8</Pages>
  <Words>2049</Words>
  <Characters>11684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Vadim</cp:lastModifiedBy>
  <cp:revision>12</cp:revision>
  <cp:lastPrinted>2023-11-02T13:09:00Z</cp:lastPrinted>
  <dcterms:created xsi:type="dcterms:W3CDTF">2023-10-27T11:02:00Z</dcterms:created>
  <dcterms:modified xsi:type="dcterms:W3CDTF">2024-02-04T10:19:00Z</dcterms:modified>
</cp:coreProperties>
</file>