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eastAsia="zh-CN"/>
        </w:rPr>
        <w:t xml:space="preserve">МУНИЦИПАЛЬНОЕ БЮДЖЕТНОЕ ОБРАЗОВАТЕЛЬНОЕ УЧРЕЖДЕНИЕ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eastAsia="zh-CN"/>
        </w:rPr>
        <w:t>ДОПОЛНИТЕЛЬНОГО ОБРАЗОВАНИЯ «ЦЕНТР ДЕТСКОГО ТВОРЧЕСТВА «ПАРУС» ГОРОДСКОГО ОКРУГА ГОРОД УФА РЕСПУБЛИКИ БАШКОРТОСТАН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lang w:eastAsia="zh-CN"/>
        </w:rPr>
        <w:t>Педагог дополнительного образования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Нафикова Эльвира Ванситовна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Акция «Покормите птиц зимой» как способ привлечения детей к изучению орнитофауны городского парка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Покормить птиц – это несложный способ проявить человечность. У детей развивается доброта, любовь к животным и чувство, что они могут заботиться о ком-то. Более того, такое нехитрое занятие как кормление птиц может развить у детей чувство любопытства и желание изучить какая птица что ест, в каком количестве, где можно найти понравившихся птиц и многое другое.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Наше учреждение уже более 20 лет занимается организацией и проведением различных экологических мероприятий: акции, слетов, исследовательской и проектной деятельностью. Каждое из мероприятий, рассчитано на детей определенного возраста и соответствует их знаниям, умениям и навыкам. На примере объединения, в котором обучаются дети с 7 до 10 лет предлагаем ознакомиться с экологической акцией, которая плавно перетекает в исследовательскую деятельность юных экологов.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Наше объединение «Радуга», в котором обучаются младшие школьники, охотно занимается подкормкой птиц зимой. Мы регулярно развешиваем и ухаживаем за кормушками на территории нашего учреждения МБОУ ДО «ЦДТ Парус». Всего повешенных кормушек 15 штук, куда регулярно с детьми подсыпаем корм и ведем наблюдения за птицами.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Особой традицией является кормление и изучение птиц в сквере «Волна» микрорайона Затон г. Уфа. Изучение орнитофауны городского сквера «Волна» одно из многих видов экологических мероприятий, которые мы традиционно проводим на территории сквера. Оно включено в целую плеяду мониторинговых исследований за экологическим состоянием сквера с использованием организмов биоиндикаторов. Однако, с самыми маленькими нашими воспитанниками мы начинаем именно с кормления и наблюдения за птицами.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Перед тем как начать подкармливать птиц нужно изучить немного теории: когда, как и чем нужно кормить птиц.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Республике Башкортостан наступление холодов приходит на октябрь месяц. И нашими «пернатыми друзьями» становится очень сложно добывать пищу. Температура воздуха зимой доходит до -30 и от сильных снегопадов, птицы, погибают от холода и голода.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постоянно зимующим птицам на территории Башкирии относится большая синица (</w:t>
      </w:r>
      <w:r>
        <w:rPr>
          <w:rFonts w:cs="Times New Roman" w:ascii="Times New Roman" w:hAnsi="Times New Roman"/>
          <w:i/>
          <w:iCs/>
          <w:sz w:val="28"/>
          <w:szCs w:val="28"/>
        </w:rPr>
        <w:t>Parus major</w:t>
      </w:r>
      <w:r>
        <w:rPr>
          <w:rFonts w:cs="Times New Roman" w:ascii="Times New Roman" w:hAnsi="Times New Roman"/>
          <w:sz w:val="28"/>
          <w:szCs w:val="28"/>
        </w:rPr>
        <w:t>), домовой воробей (</w:t>
      </w:r>
      <w:r>
        <w:rPr>
          <w:rFonts w:cs="Times New Roman" w:ascii="Times New Roman" w:hAnsi="Times New Roman"/>
          <w:i/>
          <w:iCs/>
          <w:sz w:val="28"/>
          <w:szCs w:val="28"/>
        </w:rPr>
        <w:t>Passer domesticus</w:t>
      </w:r>
      <w:r>
        <w:rPr>
          <w:rFonts w:cs="Times New Roman" w:ascii="Times New Roman" w:hAnsi="Times New Roman"/>
          <w:sz w:val="28"/>
          <w:szCs w:val="28"/>
        </w:rPr>
        <w:t>), полевой воробей (</w:t>
      </w:r>
      <w:r>
        <w:rPr>
          <w:rFonts w:cs="Times New Roman" w:ascii="Times New Roman" w:hAnsi="Times New Roman"/>
          <w:i/>
          <w:iCs/>
          <w:sz w:val="28"/>
          <w:szCs w:val="28"/>
        </w:rPr>
        <w:t>Passer montanus</w:t>
      </w:r>
      <w:r>
        <w:rPr>
          <w:rFonts w:cs="Times New Roman" w:ascii="Times New Roman" w:hAnsi="Times New Roman"/>
          <w:sz w:val="28"/>
          <w:szCs w:val="28"/>
        </w:rPr>
        <w:t>), черноголовый щегол (</w:t>
      </w:r>
      <w:r>
        <w:rPr>
          <w:rFonts w:cs="Times New Roman" w:ascii="Times New Roman" w:hAnsi="Times New Roman"/>
          <w:i/>
          <w:iCs/>
          <w:sz w:val="28"/>
          <w:szCs w:val="28"/>
        </w:rPr>
        <w:t>Carduelis carduelis</w:t>
      </w:r>
      <w:r>
        <w:rPr>
          <w:rFonts w:cs="Times New Roman" w:ascii="Times New Roman" w:hAnsi="Times New Roman"/>
          <w:sz w:val="28"/>
          <w:szCs w:val="28"/>
        </w:rPr>
        <w:t>), чиж (</w:t>
      </w:r>
      <w:r>
        <w:rPr>
          <w:rFonts w:cs="Times New Roman" w:ascii="Times New Roman" w:hAnsi="Times New Roman"/>
          <w:i/>
          <w:iCs/>
          <w:sz w:val="28"/>
          <w:szCs w:val="28"/>
        </w:rPr>
        <w:t>Spinus spinus</w:t>
      </w:r>
      <w:r>
        <w:rPr>
          <w:rFonts w:cs="Times New Roman" w:ascii="Times New Roman" w:hAnsi="Times New Roman"/>
          <w:sz w:val="28"/>
          <w:szCs w:val="28"/>
        </w:rPr>
        <w:t>), вороновые птицы: серая ворона (</w:t>
      </w:r>
      <w:r>
        <w:rPr>
          <w:rFonts w:cs="Times New Roman" w:ascii="Times New Roman" w:hAnsi="Times New Roman"/>
          <w:i/>
          <w:iCs/>
          <w:sz w:val="28"/>
          <w:szCs w:val="28"/>
        </w:rPr>
        <w:t>Corvus cornix</w:t>
      </w:r>
      <w:r>
        <w:rPr>
          <w:rFonts w:cs="Times New Roman" w:ascii="Times New Roman" w:hAnsi="Times New Roman"/>
          <w:sz w:val="28"/>
          <w:szCs w:val="28"/>
        </w:rPr>
        <w:t>), сойка (</w:t>
      </w:r>
      <w:r>
        <w:rPr>
          <w:rFonts w:cs="Times New Roman" w:ascii="Times New Roman" w:hAnsi="Times New Roman"/>
          <w:i/>
          <w:iCs/>
          <w:sz w:val="28"/>
          <w:szCs w:val="28"/>
        </w:rPr>
        <w:t>Garrulus glandarius</w:t>
      </w:r>
      <w:r>
        <w:rPr>
          <w:rFonts w:cs="Times New Roman" w:ascii="Times New Roman" w:hAnsi="Times New Roman"/>
          <w:sz w:val="28"/>
          <w:szCs w:val="28"/>
        </w:rPr>
        <w:t>), сорока (</w:t>
      </w:r>
      <w:r>
        <w:rPr>
          <w:rFonts w:cs="Times New Roman" w:ascii="Times New Roman" w:hAnsi="Times New Roman"/>
          <w:i/>
          <w:iCs/>
          <w:sz w:val="28"/>
          <w:szCs w:val="28"/>
        </w:rPr>
        <w:t>Pica pica</w:t>
      </w:r>
      <w:r>
        <w:rPr>
          <w:rFonts w:cs="Times New Roman" w:ascii="Times New Roman" w:hAnsi="Times New Roman"/>
          <w:sz w:val="28"/>
          <w:szCs w:val="28"/>
        </w:rPr>
        <w:t>), ворон (</w:t>
      </w:r>
      <w:r>
        <w:rPr>
          <w:rFonts w:cs="Times New Roman" w:ascii="Times New Roman" w:hAnsi="Times New Roman"/>
          <w:i/>
          <w:iCs/>
          <w:sz w:val="28"/>
          <w:szCs w:val="28"/>
        </w:rPr>
        <w:t>Corvus corax</w:t>
      </w:r>
      <w:r>
        <w:rPr>
          <w:rFonts w:cs="Times New Roman" w:ascii="Times New Roman" w:hAnsi="Times New Roman"/>
          <w:sz w:val="28"/>
          <w:szCs w:val="28"/>
        </w:rPr>
        <w:t>). Последние по своей всеядности корм находят на помойках, свалках, и т.д. С севера прилетают такие виды как свиристель (</w:t>
      </w:r>
      <w:r>
        <w:rPr>
          <w:rFonts w:cs="Times New Roman" w:ascii="Times New Roman" w:hAnsi="Times New Roman"/>
          <w:i/>
          <w:iCs/>
          <w:sz w:val="28"/>
          <w:szCs w:val="28"/>
        </w:rPr>
        <w:t>Bombycilla garrulus</w:t>
      </w:r>
      <w:r>
        <w:rPr>
          <w:rFonts w:cs="Times New Roman" w:ascii="Times New Roman" w:hAnsi="Times New Roman"/>
          <w:sz w:val="28"/>
          <w:szCs w:val="28"/>
        </w:rPr>
        <w:t>), обыкновенная чечетка (</w:t>
      </w:r>
      <w:r>
        <w:rPr>
          <w:rFonts w:cs="Times New Roman" w:ascii="Times New Roman" w:hAnsi="Times New Roman"/>
          <w:i/>
          <w:iCs/>
          <w:sz w:val="28"/>
          <w:szCs w:val="28"/>
        </w:rPr>
        <w:t>Acanthis flammea</w:t>
      </w:r>
      <w:r>
        <w:rPr>
          <w:rFonts w:cs="Times New Roman" w:ascii="Times New Roman" w:hAnsi="Times New Roman"/>
          <w:sz w:val="28"/>
          <w:szCs w:val="28"/>
        </w:rPr>
        <w:t>), обыкновенный снегирь (</w:t>
      </w:r>
      <w:r>
        <w:rPr>
          <w:rFonts w:cs="Times New Roman" w:ascii="Times New Roman" w:hAnsi="Times New Roman"/>
          <w:i/>
          <w:iCs/>
          <w:sz w:val="28"/>
          <w:szCs w:val="28"/>
        </w:rPr>
        <w:t>Pyrrhula pyrrhula</w:t>
      </w:r>
      <w:r>
        <w:rPr>
          <w:rFonts w:cs="Times New Roman" w:ascii="Times New Roman" w:hAnsi="Times New Roman"/>
          <w:sz w:val="28"/>
          <w:szCs w:val="28"/>
        </w:rPr>
        <w:t>) [1].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sz w:val="28"/>
          <w:szCs w:val="28"/>
        </w:rPr>
        <w:t xml:space="preserve">Начинать подкормку птиц следует с началом первых холодов. </w:t>
      </w:r>
      <w:r>
        <w:rPr>
          <w:color w:val="181818"/>
          <w:sz w:val="28"/>
          <w:szCs w:val="28"/>
        </w:rPr>
        <w:t>Недопустимо скармливать любые солёные, жареные, острые, кислые продукты. Очень опасен ржаной хлеб - он закисает в зобу птиц, плохо переваривается, особенно в мороз. Птицам нельзя давать цитрусовые (апельсины и лимоны), кожуру бананов, пряности.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Для подкормки можно использовать: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нежареные семена подсолнуха и тыквы, арбуза и дыни, конопли;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шишки, жёлуди, орехи;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пшено, просо, овёс, пшеница;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пучки сорных трав – лебеды, крапивы, конского щавеля, лопуха и т.д.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гроздья ягод калины, рябины, чёрной и красной бузины;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крошки чёрствого, пшеничного хлеба;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семена клёна и ясени;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кусочки несолёного сала, мяса и жира;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 яблоки [3].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Организовать кормушку можно везде: в садах, в парках, в лесу, вблизи домов, у форточек, на балконах. Это хороший способ не только проявления заботы и формирования симпатии к пернатым, но и процесс заложения исследовательского навыка: когда, как часто, какие птицы прилетают и чем они питаются. Постепенно можно добавить заполнение дневников наблюдения, определения видовой и половой принадлежности птиц, и многое другое [3]. 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целью изучения и формирования экологической культуры детей, предлагаем приготовить «вкусные кормушки» для птиц. Для этого нам понадобится: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желатин;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- 0,5 стакана теплой воды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различные семена (зерно, семена подсолнечника, рябина, пшено, просо, овес  и т. д.);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веревка для подвешивания;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формы для склеивания кормушки (формы для печения, из картона вырезается различные небольшие фигурки — </w:t>
      </w:r>
      <w:r>
        <w:rPr>
          <w:rFonts w:cs="Times New Roman" w:ascii="Times New Roman" w:hAnsi="Times New Roman"/>
          <w:sz w:val="28"/>
          <w:szCs w:val="28"/>
          <w:lang w:val="ru-RU"/>
        </w:rPr>
        <w:t>круг , руковичка, елка и т.д.</w:t>
      </w:r>
      <w:r>
        <w:rPr>
          <w:rFonts w:cs="Times New Roman" w:ascii="Times New Roman" w:hAnsi="Times New Roman"/>
          <w:sz w:val="28"/>
          <w:szCs w:val="28"/>
        </w:rPr>
        <w:t>);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Все зерновую смесь заливаем распущенным желатином в теплой воде, склеиваем в шарики или заливам в формы, делаем с помощью палочки дырки, и ждем до полного высыхания. Далее продеваем ниточки и вешаем «вкусные кормушки» на деревья. </w:t>
      </w:r>
      <w:r>
        <w:rPr>
          <w:rFonts w:cs="Times New Roman" w:ascii="Times New Roman" w:hAnsi="Times New Roman"/>
          <w:sz w:val="28"/>
          <w:szCs w:val="28"/>
          <w:lang w:val="en-US"/>
        </w:rPr>
        <w:t>[2]</w:t>
      </w:r>
    </w:p>
    <w:p>
      <w:pPr>
        <w:pStyle w:val="Normal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Конечно, не все наши воспитанники станут великими орнитологами, однако, навык наблюдения, фиксирования и анализ данных невероятно полезны в любой, выбранной в будущем профессии. И, конечно, это очень способствует развитию чувства ответственности, потому что ели вы возьметесь покормить птиц, то делать это нужно регулярно. </w:t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102870</wp:posOffset>
            </wp:positionH>
            <wp:positionV relativeFrom="paragraph">
              <wp:posOffset>106045</wp:posOffset>
            </wp:positionV>
            <wp:extent cx="2517140" cy="33559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4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3030220</wp:posOffset>
            </wp:positionH>
            <wp:positionV relativeFrom="paragraph">
              <wp:posOffset>109220</wp:posOffset>
            </wp:positionV>
            <wp:extent cx="2492375" cy="332359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/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lef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spacing w:lineRule="auto" w:line="360" w:before="0" w:after="0"/>
        <w:ind w:firstLine="567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Библиографический список</w:t>
      </w:r>
      <w:bookmarkStart w:id="0" w:name="_GoBack"/>
      <w:bookmarkEnd w:id="0"/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Амченков Ю.А. Великолепная энциклопедия животных / Ю.А. Амченков// ООО «Издательская группа Аттикус». – 2008 – 256 с.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4">
        <w:r>
          <w:rPr>
            <w:rFonts w:cs="Times New Roman" w:ascii="Times New Roman" w:hAnsi="Times New Roman"/>
            <w:bCs/>
            <w:sz w:val="28"/>
            <w:szCs w:val="28"/>
          </w:rPr>
          <w:t>https://stroy-podskazka.ru/kormushki-i-skvorechniki-dlya-ptic/sedobnye/</w:t>
        </w:r>
      </w:hyperlink>
      <w:r>
        <w:rPr>
          <w:rFonts w:cs="Times New Roman" w:ascii="Times New Roman" w:hAnsi="Times New Roman"/>
          <w:bCs/>
          <w:sz w:val="28"/>
          <w:szCs w:val="28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5">
        <w:r>
          <w:rPr>
            <w:rFonts w:cs="Times New Roman" w:ascii="Times New Roman" w:hAnsi="Times New Roman"/>
            <w:bCs/>
            <w:sz w:val="28"/>
            <w:szCs w:val="28"/>
          </w:rPr>
          <w:t>https://ru.wikipedia.org/wiki/Кормление_птиц</w:t>
        </w:r>
      </w:hyperlink>
      <w:r>
        <w:rPr>
          <w:rFonts w:cs="Times New Roman" w:ascii="Times New Roman" w:hAnsi="Times New Roman"/>
          <w:bCs/>
          <w:sz w:val="28"/>
          <w:szCs w:val="28"/>
        </w:rPr>
        <w:t xml:space="preserve">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b82990"/>
    <w:rPr>
      <w:color w:val="0000FF" w:themeColor="hyperlink"/>
      <w:u w:val="single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ca798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b82990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yperlink" Target="https://stroy-podskazka.ru/kormushki-i-skvorechniki-dlya-ptic/sedobnye/" TargetMode="External"/><Relationship Id="rId5" Type="http://schemas.openxmlformats.org/officeDocument/2006/relationships/hyperlink" Target="https://ru.wikipedia.org/wiki/&#1050;&#1086;&#1088;&#1084;&#1083;&#1077;&#1085;&#1080;&#1077;_&#1087;&#1090;&#1080;&#1094;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0E681-2F26-4AC5-BCC7-128350DA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Application>LibreOffice/7.0.4.2$Windows_X86_64 LibreOffice_project/dcf040e67528d9187c66b2379df5ea4407429775</Application>
  <AppVersion>15.0000</AppVersion>
  <Pages>4</Pages>
  <Words>703</Words>
  <Characters>4546</Characters>
  <CharactersWithSpaces>5228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2022-01-10T07:14:00Z</dcterms:created>
  <dc:creator>DIANA</dc:creator>
  <dc:description/>
  <dc:language>ru-RU</dc:language>
  <cp:lastModifiedBy/>
  <dcterms:modified xsi:type="dcterms:W3CDTF">2022-08-09T14:33:10Z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