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A319B" w14:textId="667F243F" w:rsidR="004E62CB" w:rsidRPr="00326377" w:rsidRDefault="004E62CB" w:rsidP="004E62CB">
      <w:pPr>
        <w:spacing w:after="0" w:line="264" w:lineRule="auto"/>
        <w:jc w:val="right"/>
        <w:rPr>
          <w:rFonts w:ascii="Times New Roman" w:hAnsi="Times New Roman" w:cs="Times New Roman"/>
          <w:b/>
          <w:sz w:val="29"/>
          <w:szCs w:val="29"/>
          <w14:ligatures w14:val="none"/>
        </w:rPr>
      </w:pPr>
      <w:bookmarkStart w:id="0" w:name="_GoBack"/>
      <w:bookmarkEnd w:id="0"/>
      <w:r>
        <w:rPr>
          <w:rFonts w:ascii="Times New Roman" w:hAnsi="Times New Roman" w:cs="Times New Roman"/>
          <w:b/>
          <w:sz w:val="29"/>
          <w:szCs w:val="29"/>
          <w14:ligatures w14:val="none"/>
        </w:rPr>
        <w:t>Шварц Д.М.</w:t>
      </w:r>
      <w:r w:rsidR="00326377">
        <w:rPr>
          <w:rFonts w:ascii="Times New Roman" w:hAnsi="Times New Roman" w:cs="Times New Roman"/>
          <w:b/>
          <w:sz w:val="29"/>
          <w:szCs w:val="29"/>
          <w:lang w:val="en-US"/>
          <w14:ligatures w14:val="none"/>
        </w:rPr>
        <w:t>,</w:t>
      </w:r>
    </w:p>
    <w:p w14:paraId="779DE591" w14:textId="77777777" w:rsidR="004E62CB" w:rsidRPr="004E62CB" w:rsidRDefault="004E62CB" w:rsidP="004E62CB">
      <w:pPr>
        <w:spacing w:after="0" w:line="264" w:lineRule="auto"/>
        <w:jc w:val="right"/>
        <w:rPr>
          <w:rFonts w:ascii="Times New Roman" w:hAnsi="Times New Roman" w:cs="Times New Roman"/>
          <w:bCs/>
          <w:sz w:val="29"/>
          <w:szCs w:val="29"/>
          <w14:ligatures w14:val="none"/>
        </w:rPr>
      </w:pPr>
      <w:r w:rsidRPr="004E62CB">
        <w:rPr>
          <w:rFonts w:ascii="Times New Roman" w:hAnsi="Times New Roman" w:cs="Times New Roman"/>
          <w:bCs/>
          <w:sz w:val="29"/>
          <w:szCs w:val="29"/>
          <w14:ligatures w14:val="none"/>
        </w:rPr>
        <w:t>Географический факультет,</w:t>
      </w:r>
    </w:p>
    <w:p w14:paraId="7F7CD8D8" w14:textId="77777777" w:rsidR="004E62CB" w:rsidRPr="004E62CB" w:rsidRDefault="004E62CB" w:rsidP="004E62CB">
      <w:pPr>
        <w:spacing w:after="0" w:line="264" w:lineRule="auto"/>
        <w:jc w:val="right"/>
        <w:rPr>
          <w:rFonts w:ascii="Times New Roman" w:eastAsia="Times New Roman" w:hAnsi="Times New Roman" w:cs="Times New Roman"/>
          <w:sz w:val="29"/>
          <w:szCs w:val="29"/>
          <w:lang w:eastAsia="ru-RU"/>
          <w14:ligatures w14:val="none"/>
        </w:rPr>
      </w:pPr>
      <w:r w:rsidRPr="004E62CB">
        <w:rPr>
          <w:rFonts w:ascii="Times New Roman" w:eastAsia="Times New Roman" w:hAnsi="Times New Roman" w:cs="Times New Roman"/>
          <w:sz w:val="29"/>
          <w:szCs w:val="29"/>
          <w:lang w:eastAsia="ru-RU"/>
          <w14:ligatures w14:val="none"/>
        </w:rPr>
        <w:t xml:space="preserve">Московский педагогический </w:t>
      </w:r>
    </w:p>
    <w:p w14:paraId="7397C955" w14:textId="77777777" w:rsidR="004E62CB" w:rsidRPr="004E62CB" w:rsidRDefault="004E62CB" w:rsidP="004E62CB">
      <w:pPr>
        <w:spacing w:after="0" w:line="264" w:lineRule="auto"/>
        <w:jc w:val="right"/>
        <w:rPr>
          <w:rFonts w:ascii="Times New Roman" w:eastAsia="Times New Roman" w:hAnsi="Times New Roman" w:cs="Times New Roman"/>
          <w:sz w:val="29"/>
          <w:szCs w:val="29"/>
          <w:lang w:eastAsia="ru-RU"/>
          <w14:ligatures w14:val="none"/>
        </w:rPr>
      </w:pPr>
      <w:r w:rsidRPr="004E62CB">
        <w:rPr>
          <w:rFonts w:ascii="Times New Roman" w:eastAsia="Times New Roman" w:hAnsi="Times New Roman" w:cs="Times New Roman"/>
          <w:sz w:val="29"/>
          <w:szCs w:val="29"/>
          <w:lang w:eastAsia="ru-RU"/>
          <w14:ligatures w14:val="none"/>
        </w:rPr>
        <w:t>государственный университет;</w:t>
      </w:r>
    </w:p>
    <w:p w14:paraId="2113AD41" w14:textId="77777777" w:rsidR="004E62CB" w:rsidRPr="004E62CB" w:rsidRDefault="004E62CB" w:rsidP="004E62CB">
      <w:pPr>
        <w:spacing w:after="0" w:line="264" w:lineRule="auto"/>
        <w:jc w:val="right"/>
        <w:rPr>
          <w:rFonts w:ascii="Times New Roman" w:eastAsia="Times New Roman" w:hAnsi="Times New Roman" w:cs="Times New Roman"/>
          <w:sz w:val="29"/>
          <w:szCs w:val="29"/>
          <w:lang w:eastAsia="ru-RU"/>
          <w14:ligatures w14:val="none"/>
        </w:rPr>
      </w:pPr>
      <w:r w:rsidRPr="004E62CB">
        <w:rPr>
          <w:rFonts w:ascii="Times New Roman" w:eastAsia="Times New Roman" w:hAnsi="Times New Roman" w:cs="Times New Roman"/>
          <w:sz w:val="29"/>
          <w:szCs w:val="29"/>
          <w:lang w:eastAsia="ru-RU"/>
          <w14:ligatures w14:val="none"/>
        </w:rPr>
        <w:t>магистерская программа «Технологии</w:t>
      </w:r>
    </w:p>
    <w:p w14:paraId="0AEA5555" w14:textId="587A0EC4" w:rsidR="004E62CB" w:rsidRDefault="004E62CB" w:rsidP="004E62CB">
      <w:pPr>
        <w:spacing w:after="0" w:line="264" w:lineRule="auto"/>
        <w:jc w:val="right"/>
        <w:rPr>
          <w:rFonts w:ascii="Times New Roman" w:eastAsia="Times New Roman" w:hAnsi="Times New Roman" w:cs="Times New Roman"/>
          <w:sz w:val="29"/>
          <w:szCs w:val="29"/>
          <w:lang w:eastAsia="ru-RU"/>
          <w14:ligatures w14:val="none"/>
        </w:rPr>
      </w:pPr>
      <w:r w:rsidRPr="004E62CB">
        <w:rPr>
          <w:rFonts w:ascii="Times New Roman" w:eastAsia="Times New Roman" w:hAnsi="Times New Roman" w:cs="Times New Roman"/>
          <w:sz w:val="29"/>
          <w:szCs w:val="29"/>
          <w:lang w:eastAsia="ru-RU"/>
          <w14:ligatures w14:val="none"/>
        </w:rPr>
        <w:t>географического образования», 2 курс</w:t>
      </w:r>
    </w:p>
    <w:p w14:paraId="5D954F1E" w14:textId="4BB4C597" w:rsidR="004E62CB" w:rsidRPr="004E62CB" w:rsidRDefault="004E62CB" w:rsidP="004E62CB">
      <w:pPr>
        <w:spacing w:after="0" w:line="264" w:lineRule="auto"/>
        <w:jc w:val="right"/>
        <w:rPr>
          <w:rFonts w:ascii="Times New Roman" w:eastAsia="Times New Roman" w:hAnsi="Times New Roman" w:cs="Times New Roman"/>
          <w:sz w:val="29"/>
          <w:szCs w:val="29"/>
          <w:lang w:val="en-US" w:eastAsia="ru-RU"/>
          <w14:ligatures w14:val="none"/>
        </w:rPr>
      </w:pPr>
      <w:r>
        <w:rPr>
          <w:rFonts w:ascii="Times New Roman" w:eastAsia="Times New Roman" w:hAnsi="Times New Roman" w:cs="Times New Roman"/>
          <w:sz w:val="29"/>
          <w:szCs w:val="29"/>
          <w:lang w:val="en-US" w:eastAsia="ru-RU"/>
          <w14:ligatures w14:val="none"/>
        </w:rPr>
        <w:t>Gmyrina1999@gmail.com</w:t>
      </w:r>
    </w:p>
    <w:p w14:paraId="5AD852A1" w14:textId="0786C682" w:rsidR="004E62CB" w:rsidRDefault="004E62CB" w:rsidP="004E62CB">
      <w:pPr>
        <w:spacing w:after="0" w:line="264" w:lineRule="auto"/>
        <w:jc w:val="center"/>
        <w:rPr>
          <w:rFonts w:ascii="Times New Roman" w:eastAsia="Times New Roman" w:hAnsi="Times New Roman" w:cs="Times New Roman"/>
          <w:sz w:val="29"/>
          <w:szCs w:val="29"/>
          <w:lang w:val="en-US" w:eastAsia="ru-RU"/>
          <w14:ligatures w14:val="none"/>
        </w:rPr>
      </w:pPr>
    </w:p>
    <w:p w14:paraId="24F5C208" w14:textId="77777777" w:rsidR="004E62CB" w:rsidRPr="004E62CB" w:rsidRDefault="004E62CB" w:rsidP="004E62CB">
      <w:pPr>
        <w:spacing w:after="0" w:line="264" w:lineRule="auto"/>
        <w:rPr>
          <w:rFonts w:ascii="Times New Roman" w:hAnsi="Times New Roman" w:cs="Times New Roman"/>
          <w:bCs/>
          <w:sz w:val="29"/>
          <w:szCs w:val="29"/>
          <w14:ligatures w14:val="none"/>
        </w:rPr>
      </w:pPr>
    </w:p>
    <w:p w14:paraId="07834F69" w14:textId="77777777" w:rsidR="004E62CB" w:rsidRDefault="004E62CB" w:rsidP="00B600BD">
      <w:pPr>
        <w:spacing w:after="0" w:line="360" w:lineRule="auto"/>
        <w:ind w:firstLine="709"/>
        <w:contextualSpacing/>
        <w:jc w:val="center"/>
        <w:rPr>
          <w:rFonts w:ascii="Times New Roman" w:hAnsi="Times New Roman" w:cs="Times New Roman"/>
          <w:b/>
          <w:bCs/>
          <w:sz w:val="28"/>
          <w:szCs w:val="28"/>
        </w:rPr>
      </w:pPr>
    </w:p>
    <w:p w14:paraId="1DDB1F24" w14:textId="59ED8139" w:rsidR="004F18B4" w:rsidRPr="00B600BD" w:rsidRDefault="00C66257" w:rsidP="00B600BD">
      <w:pPr>
        <w:spacing w:after="0" w:line="360" w:lineRule="auto"/>
        <w:ind w:firstLine="709"/>
        <w:contextualSpacing/>
        <w:jc w:val="center"/>
        <w:rPr>
          <w:rFonts w:ascii="Times New Roman" w:hAnsi="Times New Roman" w:cs="Times New Roman"/>
          <w:b/>
          <w:bCs/>
          <w:sz w:val="28"/>
          <w:szCs w:val="28"/>
        </w:rPr>
      </w:pPr>
      <w:r w:rsidRPr="00B600BD">
        <w:rPr>
          <w:rFonts w:ascii="Times New Roman" w:hAnsi="Times New Roman" w:cs="Times New Roman"/>
          <w:b/>
          <w:bCs/>
          <w:sz w:val="28"/>
          <w:szCs w:val="28"/>
        </w:rPr>
        <w:t>Методические условия использования ИКТ на уроках окружающего мира и географии</w:t>
      </w:r>
    </w:p>
    <w:p w14:paraId="7A465B7A" w14:textId="4E9FAB87" w:rsidR="008F5B5A" w:rsidRDefault="008F5B5A"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Аннотация. </w:t>
      </w:r>
      <w:r w:rsidR="00C66257" w:rsidRPr="00C66257">
        <w:rPr>
          <w:rFonts w:ascii="Times New Roman" w:hAnsi="Times New Roman" w:cs="Times New Roman"/>
          <w:sz w:val="28"/>
          <w:szCs w:val="28"/>
        </w:rPr>
        <w:t xml:space="preserve">Статья посвящена исследованию методических условий эффективного использования информационно-коммуникационных технологий </w:t>
      </w:r>
      <w:r w:rsidR="00423AA0">
        <w:rPr>
          <w:rFonts w:ascii="Times New Roman" w:hAnsi="Times New Roman" w:cs="Times New Roman"/>
          <w:sz w:val="28"/>
          <w:szCs w:val="28"/>
        </w:rPr>
        <w:t xml:space="preserve">(ИКТ) </w:t>
      </w:r>
      <w:r w:rsidR="00C66257" w:rsidRPr="00C66257">
        <w:rPr>
          <w:rFonts w:ascii="Times New Roman" w:hAnsi="Times New Roman" w:cs="Times New Roman"/>
          <w:sz w:val="28"/>
          <w:szCs w:val="28"/>
        </w:rPr>
        <w:t>на уроках окружающего мира и географии. Автор анализиру</w:t>
      </w:r>
      <w:r w:rsidR="00C66257">
        <w:rPr>
          <w:rFonts w:ascii="Times New Roman" w:hAnsi="Times New Roman" w:cs="Times New Roman"/>
          <w:sz w:val="28"/>
          <w:szCs w:val="28"/>
        </w:rPr>
        <w:t>е</w:t>
      </w:r>
      <w:r w:rsidR="00C66257" w:rsidRPr="00C66257">
        <w:rPr>
          <w:rFonts w:ascii="Times New Roman" w:hAnsi="Times New Roman" w:cs="Times New Roman"/>
          <w:sz w:val="28"/>
          <w:szCs w:val="28"/>
        </w:rPr>
        <w:t xml:space="preserve">т опыт внедрения ИКТ в образовательный процесс, выделяя ключевые методологические подходы и стратегии, способствующие повышению качества обучения и активизации учебного процесса в данных предметных областях. </w:t>
      </w:r>
    </w:p>
    <w:p w14:paraId="78304862" w14:textId="67868523" w:rsidR="008F5B5A" w:rsidRDefault="008F5B5A"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Ключевые слова: </w:t>
      </w:r>
      <w:r w:rsidR="00C66257" w:rsidRPr="00C66257">
        <w:rPr>
          <w:rFonts w:ascii="Times New Roman" w:hAnsi="Times New Roman" w:cs="Times New Roman"/>
          <w:sz w:val="28"/>
          <w:szCs w:val="28"/>
        </w:rPr>
        <w:t>информационно-коммуникационные технологии, уроки окружающего мира, уроки географии, методические условия, образовательный процесс, эффективность обучения</w:t>
      </w:r>
      <w:r w:rsidR="00E93F2F">
        <w:rPr>
          <w:rFonts w:ascii="Times New Roman" w:hAnsi="Times New Roman" w:cs="Times New Roman"/>
          <w:sz w:val="28"/>
          <w:szCs w:val="28"/>
        </w:rPr>
        <w:t>.</w:t>
      </w:r>
    </w:p>
    <w:p w14:paraId="4135D550" w14:textId="2FC08622" w:rsidR="00AF2BA2" w:rsidRPr="00AF2BA2" w:rsidRDefault="00AF2BA2" w:rsidP="00AF2BA2">
      <w:pPr>
        <w:spacing w:after="0" w:line="264" w:lineRule="auto"/>
        <w:ind w:firstLine="567"/>
        <w:jc w:val="right"/>
        <w:rPr>
          <w:rFonts w:ascii="Times New Roman" w:hAnsi="Times New Roman" w:cs="Times New Roman"/>
          <w:sz w:val="29"/>
          <w:szCs w:val="29"/>
          <w:lang w:val="en-US"/>
          <w14:ligatures w14:val="none"/>
        </w:rPr>
      </w:pPr>
      <w:r>
        <w:rPr>
          <w:rFonts w:ascii="Times New Roman" w:hAnsi="Times New Roman" w:cs="Times New Roman"/>
          <w:b/>
          <w:bCs/>
          <w:sz w:val="29"/>
          <w:szCs w:val="29"/>
          <w:lang w:val="en-US"/>
          <w14:ligatures w14:val="none"/>
        </w:rPr>
        <w:t xml:space="preserve">Diana </w:t>
      </w:r>
      <w:r w:rsidR="003922A2">
        <w:rPr>
          <w:rFonts w:ascii="Times New Roman" w:hAnsi="Times New Roman" w:cs="Times New Roman"/>
          <w:b/>
          <w:bCs/>
          <w:sz w:val="29"/>
          <w:szCs w:val="29"/>
          <w:lang w:val="en-US"/>
          <w14:ligatures w14:val="none"/>
        </w:rPr>
        <w:t>S</w:t>
      </w:r>
      <w:r w:rsidR="00F92A22">
        <w:rPr>
          <w:rFonts w:ascii="Times New Roman" w:hAnsi="Times New Roman" w:cs="Times New Roman"/>
          <w:b/>
          <w:bCs/>
          <w:sz w:val="29"/>
          <w:szCs w:val="29"/>
          <w:lang w:val="en-US"/>
          <w14:ligatures w14:val="none"/>
        </w:rPr>
        <w:t>chwartz</w:t>
      </w:r>
      <w:r w:rsidRPr="00AF2BA2">
        <w:rPr>
          <w:rFonts w:ascii="Times New Roman" w:hAnsi="Times New Roman" w:cs="Times New Roman"/>
          <w:b/>
          <w:bCs/>
          <w:sz w:val="29"/>
          <w:szCs w:val="29"/>
          <w:lang w:val="en-US"/>
          <w14:ligatures w14:val="none"/>
        </w:rPr>
        <w:t>,</w:t>
      </w:r>
    </w:p>
    <w:p w14:paraId="494533A1" w14:textId="77777777" w:rsidR="00AF2BA2" w:rsidRPr="00AF2BA2" w:rsidRDefault="00AF2BA2" w:rsidP="00AF2BA2">
      <w:pPr>
        <w:spacing w:after="0" w:line="264" w:lineRule="auto"/>
        <w:ind w:firstLine="567"/>
        <w:jc w:val="right"/>
        <w:rPr>
          <w:rFonts w:ascii="Times New Roman" w:hAnsi="Times New Roman" w:cs="Times New Roman"/>
          <w:sz w:val="29"/>
          <w:szCs w:val="29"/>
          <w:lang w:val="en-US"/>
          <w14:ligatures w14:val="none"/>
        </w:rPr>
      </w:pPr>
      <w:r w:rsidRPr="00AF2BA2">
        <w:rPr>
          <w:rFonts w:ascii="Times New Roman" w:hAnsi="Times New Roman" w:cs="Times New Roman"/>
          <w:sz w:val="29"/>
          <w:szCs w:val="29"/>
          <w:lang w:val="en-US"/>
          <w14:ligatures w14:val="none"/>
        </w:rPr>
        <w:t>Faculty of Geography,</w:t>
      </w:r>
    </w:p>
    <w:p w14:paraId="7EDA91F5" w14:textId="77777777" w:rsidR="00AF2BA2" w:rsidRPr="00AF2BA2" w:rsidRDefault="00AF2BA2" w:rsidP="00AF2BA2">
      <w:pPr>
        <w:spacing w:after="0" w:line="264" w:lineRule="auto"/>
        <w:ind w:firstLine="567"/>
        <w:jc w:val="right"/>
        <w:rPr>
          <w:rFonts w:ascii="Times New Roman" w:hAnsi="Times New Roman" w:cs="Times New Roman"/>
          <w:sz w:val="29"/>
          <w:szCs w:val="29"/>
          <w:lang w:val="en-US"/>
          <w14:ligatures w14:val="none"/>
        </w:rPr>
      </w:pPr>
      <w:r w:rsidRPr="00AF2BA2">
        <w:rPr>
          <w:rFonts w:ascii="Times New Roman" w:hAnsi="Times New Roman" w:cs="Times New Roman"/>
          <w:sz w:val="29"/>
          <w:szCs w:val="29"/>
          <w:lang w:val="en-US"/>
          <w14:ligatures w14:val="none"/>
        </w:rPr>
        <w:t xml:space="preserve">Moscow Pedagogical State University, </w:t>
      </w:r>
    </w:p>
    <w:p w14:paraId="221E687B" w14:textId="77777777" w:rsidR="00AF2BA2" w:rsidRPr="00AF2BA2" w:rsidRDefault="00AF2BA2" w:rsidP="00AF2BA2">
      <w:pPr>
        <w:spacing w:after="0" w:line="264" w:lineRule="auto"/>
        <w:ind w:firstLine="567"/>
        <w:jc w:val="right"/>
        <w:rPr>
          <w:rFonts w:ascii="Times New Roman" w:hAnsi="Times New Roman" w:cs="Times New Roman"/>
          <w:sz w:val="29"/>
          <w:szCs w:val="29"/>
          <w:lang w:val="en-US"/>
          <w14:ligatures w14:val="none"/>
        </w:rPr>
      </w:pPr>
      <w:r w:rsidRPr="00AF2BA2">
        <w:rPr>
          <w:rFonts w:ascii="Times New Roman" w:hAnsi="Times New Roman" w:cs="Times New Roman"/>
          <w:sz w:val="29"/>
          <w:szCs w:val="29"/>
          <w:lang w:val="en-US"/>
          <w14:ligatures w14:val="none"/>
        </w:rPr>
        <w:t>Master's program "Technologies</w:t>
      </w:r>
    </w:p>
    <w:p w14:paraId="039AEF8F" w14:textId="77777777" w:rsidR="00AF2BA2" w:rsidRPr="00AF2BA2" w:rsidRDefault="00AF2BA2" w:rsidP="00AF2BA2">
      <w:pPr>
        <w:spacing w:after="0" w:line="264" w:lineRule="auto"/>
        <w:ind w:firstLine="567"/>
        <w:jc w:val="right"/>
        <w:rPr>
          <w:rFonts w:ascii="Times New Roman" w:hAnsi="Times New Roman" w:cs="Times New Roman"/>
          <w:sz w:val="29"/>
          <w:szCs w:val="29"/>
          <w:lang w:val="en-US"/>
          <w14:ligatures w14:val="none"/>
        </w:rPr>
      </w:pPr>
      <w:r w:rsidRPr="00AF2BA2">
        <w:rPr>
          <w:rFonts w:ascii="Times New Roman" w:hAnsi="Times New Roman" w:cs="Times New Roman"/>
          <w:sz w:val="29"/>
          <w:szCs w:val="29"/>
          <w:lang w:val="en-US"/>
          <w14:ligatures w14:val="none"/>
        </w:rPr>
        <w:t>of geographical education", 2nd year;</w:t>
      </w:r>
    </w:p>
    <w:p w14:paraId="69E4EF41" w14:textId="2152C058" w:rsidR="00AF2BA2" w:rsidRPr="00AF2BA2" w:rsidRDefault="00F92A22" w:rsidP="00AF2BA2">
      <w:pPr>
        <w:spacing w:after="0" w:line="264" w:lineRule="auto"/>
        <w:jc w:val="right"/>
        <w:rPr>
          <w:rFonts w:ascii="Times New Roman" w:hAnsi="Times New Roman" w:cs="Times New Roman"/>
          <w:bCs/>
          <w:sz w:val="29"/>
          <w:szCs w:val="29"/>
          <w:lang w:val="en-US"/>
          <w14:ligatures w14:val="none"/>
        </w:rPr>
      </w:pPr>
      <w:r>
        <w:rPr>
          <w:rFonts w:ascii="Times New Roman" w:eastAsia="Times New Roman" w:hAnsi="Times New Roman" w:cs="Times New Roman"/>
          <w:sz w:val="29"/>
          <w:szCs w:val="29"/>
          <w:lang w:val="en-US" w:eastAsia="ru-RU"/>
          <w14:ligatures w14:val="none"/>
        </w:rPr>
        <w:t>Gmyrina1999@gmail.com</w:t>
      </w:r>
    </w:p>
    <w:p w14:paraId="2EAE8A4D" w14:textId="77777777" w:rsidR="00006A90" w:rsidRDefault="00006A90" w:rsidP="008F5B5A">
      <w:pPr>
        <w:spacing w:after="0" w:line="360" w:lineRule="auto"/>
        <w:ind w:firstLine="709"/>
        <w:contextualSpacing/>
        <w:jc w:val="both"/>
        <w:rPr>
          <w:rFonts w:ascii="Times New Roman" w:hAnsi="Times New Roman" w:cs="Times New Roman"/>
          <w:sz w:val="28"/>
          <w:szCs w:val="28"/>
        </w:rPr>
      </w:pPr>
    </w:p>
    <w:p w14:paraId="5A74CA84" w14:textId="77777777" w:rsidR="00C66257" w:rsidRDefault="00C66257" w:rsidP="008F5B5A">
      <w:pPr>
        <w:spacing w:after="0" w:line="360" w:lineRule="auto"/>
        <w:ind w:firstLine="709"/>
        <w:contextualSpacing/>
        <w:jc w:val="both"/>
        <w:rPr>
          <w:rFonts w:ascii="Times New Roman" w:hAnsi="Times New Roman" w:cs="Times New Roman"/>
          <w:sz w:val="28"/>
          <w:szCs w:val="28"/>
        </w:rPr>
      </w:pPr>
    </w:p>
    <w:p w14:paraId="41E38A74" w14:textId="77777777" w:rsidR="006308AB" w:rsidRPr="005A0285" w:rsidRDefault="006308AB" w:rsidP="006308AB">
      <w:pPr>
        <w:spacing w:after="0" w:line="360" w:lineRule="auto"/>
        <w:ind w:firstLine="709"/>
        <w:contextualSpacing/>
        <w:jc w:val="center"/>
        <w:rPr>
          <w:rFonts w:ascii="Times New Roman" w:hAnsi="Times New Roman" w:cs="Times New Roman"/>
          <w:b/>
          <w:bCs/>
          <w:sz w:val="28"/>
          <w:szCs w:val="28"/>
          <w:lang w:val="en-US"/>
        </w:rPr>
      </w:pPr>
      <w:r w:rsidRPr="005A0285">
        <w:rPr>
          <w:rFonts w:ascii="Times New Roman" w:hAnsi="Times New Roman" w:cs="Times New Roman"/>
          <w:b/>
          <w:bCs/>
          <w:sz w:val="28"/>
          <w:szCs w:val="28"/>
          <w:lang w:val="en-US"/>
        </w:rPr>
        <w:t>Methodological conditions for the use of ICT in lessons of the surrounding world and geography</w:t>
      </w:r>
    </w:p>
    <w:p w14:paraId="5143494C" w14:textId="288666BC" w:rsidR="006308AB" w:rsidRPr="005A0285" w:rsidRDefault="006308AB" w:rsidP="006308AB">
      <w:pPr>
        <w:spacing w:after="0" w:line="360" w:lineRule="auto"/>
        <w:ind w:firstLine="709"/>
        <w:contextualSpacing/>
        <w:jc w:val="both"/>
        <w:rPr>
          <w:rFonts w:ascii="Times New Roman" w:hAnsi="Times New Roman" w:cs="Times New Roman"/>
          <w:sz w:val="28"/>
          <w:szCs w:val="28"/>
          <w:lang w:val="en-US"/>
        </w:rPr>
      </w:pPr>
      <w:r w:rsidRPr="005A0285">
        <w:rPr>
          <w:rFonts w:ascii="Times New Roman" w:hAnsi="Times New Roman" w:cs="Times New Roman"/>
          <w:sz w:val="28"/>
          <w:szCs w:val="28"/>
          <w:lang w:val="en-US"/>
        </w:rPr>
        <w:t xml:space="preserve">Abstract. The article is devoted to the study of methodological conditions for the effective use of information and communication technologies (ICT) in lessons of the surrounding world and geography. The author analyzes the experience of introducing </w:t>
      </w:r>
      <w:r w:rsidRPr="005A0285">
        <w:rPr>
          <w:rFonts w:ascii="Times New Roman" w:hAnsi="Times New Roman" w:cs="Times New Roman"/>
          <w:sz w:val="28"/>
          <w:szCs w:val="28"/>
          <w:lang w:val="en-US"/>
        </w:rPr>
        <w:lastRenderedPageBreak/>
        <w:t>ICT into the educational process, highlighting key methodological approaches and strategies that help improve the quality of education and intensify the educational process in these subject areas.</w:t>
      </w:r>
    </w:p>
    <w:p w14:paraId="41F2481D" w14:textId="1D5FDB8D" w:rsidR="006308AB" w:rsidRDefault="006308AB" w:rsidP="006308AB">
      <w:pPr>
        <w:spacing w:after="0" w:line="360" w:lineRule="auto"/>
        <w:ind w:firstLine="709"/>
        <w:contextualSpacing/>
        <w:jc w:val="both"/>
        <w:rPr>
          <w:rFonts w:ascii="Times New Roman" w:hAnsi="Times New Roman" w:cs="Times New Roman"/>
          <w:sz w:val="28"/>
          <w:szCs w:val="28"/>
          <w:lang w:val="en-US"/>
        </w:rPr>
      </w:pPr>
      <w:r w:rsidRPr="005A0285">
        <w:rPr>
          <w:rFonts w:ascii="Times New Roman" w:hAnsi="Times New Roman" w:cs="Times New Roman"/>
          <w:sz w:val="28"/>
          <w:szCs w:val="28"/>
          <w:lang w:val="en-US"/>
        </w:rPr>
        <w:t>Key words: information and communication technologies, lessons of the surrounding world, geography lessons, methodological conditions, educational process, learning efficiency.</w:t>
      </w:r>
    </w:p>
    <w:p w14:paraId="329AAC71" w14:textId="77777777" w:rsidR="006308AB" w:rsidRPr="006308AB" w:rsidRDefault="006308AB" w:rsidP="006308AB">
      <w:pPr>
        <w:spacing w:after="0" w:line="360" w:lineRule="auto"/>
        <w:ind w:firstLine="709"/>
        <w:contextualSpacing/>
        <w:jc w:val="both"/>
        <w:rPr>
          <w:rFonts w:ascii="Times New Roman" w:hAnsi="Times New Roman" w:cs="Times New Roman"/>
          <w:sz w:val="28"/>
          <w:szCs w:val="28"/>
          <w:lang w:val="en-US"/>
        </w:rPr>
      </w:pPr>
    </w:p>
    <w:p w14:paraId="568D8962" w14:textId="52F2B778" w:rsidR="00423AA0" w:rsidRDefault="00423AA0" w:rsidP="00A34C19">
      <w:pPr>
        <w:spacing w:after="0" w:line="360" w:lineRule="auto"/>
        <w:ind w:firstLine="709"/>
        <w:contextualSpacing/>
        <w:jc w:val="both"/>
        <w:rPr>
          <w:rFonts w:ascii="Times New Roman" w:hAnsi="Times New Roman" w:cs="Times New Roman"/>
          <w:sz w:val="28"/>
          <w:szCs w:val="28"/>
        </w:rPr>
      </w:pPr>
      <w:r w:rsidRPr="00423AA0">
        <w:rPr>
          <w:rFonts w:ascii="Times New Roman" w:hAnsi="Times New Roman" w:cs="Times New Roman"/>
          <w:sz w:val="28"/>
          <w:szCs w:val="28"/>
        </w:rPr>
        <w:t>Актуальность темы заключается в стремлении оптимизировать образовательный процесс с использованием информационно-коммуникационных технологий на уроках окружающего мира и географии. Эффективное внедрение ИКТ в методическую практику позволяет сблизить обучение с современными тенденциями, повысить мотивацию учащихся через интересные и визуально привлекательные материалы, а также обеспечить более гибкий и дифференцированный подход к индивидуальным потребностям учеников</w:t>
      </w:r>
      <w:r w:rsidR="00E93F2F">
        <w:rPr>
          <w:rFonts w:ascii="Times New Roman" w:hAnsi="Times New Roman" w:cs="Times New Roman"/>
          <w:sz w:val="28"/>
          <w:szCs w:val="28"/>
        </w:rPr>
        <w:t xml:space="preserve"> </w:t>
      </w:r>
      <w:r w:rsidR="00E93F2F" w:rsidRPr="00E93F2F">
        <w:rPr>
          <w:rFonts w:ascii="Times New Roman" w:hAnsi="Times New Roman" w:cs="Times New Roman"/>
          <w:sz w:val="28"/>
          <w:szCs w:val="28"/>
        </w:rPr>
        <w:t xml:space="preserve">[1, </w:t>
      </w:r>
      <w:r w:rsidR="00E93F2F">
        <w:rPr>
          <w:rFonts w:ascii="Times New Roman" w:hAnsi="Times New Roman" w:cs="Times New Roman"/>
          <w:sz w:val="28"/>
          <w:szCs w:val="28"/>
          <w:lang w:val="en-US"/>
        </w:rPr>
        <w:t>c</w:t>
      </w:r>
      <w:r w:rsidR="00E93F2F" w:rsidRPr="00E93F2F">
        <w:rPr>
          <w:rFonts w:ascii="Times New Roman" w:hAnsi="Times New Roman" w:cs="Times New Roman"/>
          <w:sz w:val="28"/>
          <w:szCs w:val="28"/>
        </w:rPr>
        <w:t>. 212]</w:t>
      </w:r>
      <w:r w:rsidRPr="00423AA0">
        <w:rPr>
          <w:rFonts w:ascii="Times New Roman" w:hAnsi="Times New Roman" w:cs="Times New Roman"/>
          <w:sz w:val="28"/>
          <w:szCs w:val="28"/>
        </w:rPr>
        <w:t xml:space="preserve">. Анализ методических условий использования ИКТ становится ключевым аспектом современного образования, направленного на создание благоприятной обучающей среды. </w:t>
      </w:r>
    </w:p>
    <w:p w14:paraId="4F558B5C" w14:textId="356749F8" w:rsidR="00423AA0" w:rsidRDefault="00423AA0" w:rsidP="00A34C1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Целью данной статьи является определение м</w:t>
      </w:r>
      <w:r w:rsidRPr="00423AA0">
        <w:rPr>
          <w:rFonts w:ascii="Times New Roman" w:hAnsi="Times New Roman" w:cs="Times New Roman"/>
          <w:sz w:val="28"/>
          <w:szCs w:val="28"/>
        </w:rPr>
        <w:t>етодически</w:t>
      </w:r>
      <w:r>
        <w:rPr>
          <w:rFonts w:ascii="Times New Roman" w:hAnsi="Times New Roman" w:cs="Times New Roman"/>
          <w:sz w:val="28"/>
          <w:szCs w:val="28"/>
        </w:rPr>
        <w:t>х</w:t>
      </w:r>
      <w:r w:rsidRPr="00423AA0">
        <w:rPr>
          <w:rFonts w:ascii="Times New Roman" w:hAnsi="Times New Roman" w:cs="Times New Roman"/>
          <w:sz w:val="28"/>
          <w:szCs w:val="28"/>
        </w:rPr>
        <w:t xml:space="preserve"> услови</w:t>
      </w:r>
      <w:r>
        <w:rPr>
          <w:rFonts w:ascii="Times New Roman" w:hAnsi="Times New Roman" w:cs="Times New Roman"/>
          <w:sz w:val="28"/>
          <w:szCs w:val="28"/>
        </w:rPr>
        <w:t>й</w:t>
      </w:r>
      <w:r w:rsidRPr="00423AA0">
        <w:rPr>
          <w:rFonts w:ascii="Times New Roman" w:hAnsi="Times New Roman" w:cs="Times New Roman"/>
          <w:sz w:val="28"/>
          <w:szCs w:val="28"/>
        </w:rPr>
        <w:t xml:space="preserve"> использования ИКТ на уроках окружающего мира и географии</w:t>
      </w:r>
      <w:r>
        <w:rPr>
          <w:rFonts w:ascii="Times New Roman" w:hAnsi="Times New Roman" w:cs="Times New Roman"/>
          <w:sz w:val="28"/>
          <w:szCs w:val="28"/>
        </w:rPr>
        <w:t>.</w:t>
      </w:r>
    </w:p>
    <w:p w14:paraId="090963ED" w14:textId="725CFA70" w:rsidR="00E93F2F" w:rsidRDefault="00A34C19" w:rsidP="00A34C19">
      <w:pPr>
        <w:spacing w:after="0" w:line="360" w:lineRule="auto"/>
        <w:ind w:firstLine="709"/>
        <w:contextualSpacing/>
        <w:jc w:val="both"/>
        <w:rPr>
          <w:rFonts w:ascii="Times New Roman" w:hAnsi="Times New Roman" w:cs="Times New Roman"/>
          <w:sz w:val="28"/>
          <w:szCs w:val="28"/>
        </w:rPr>
      </w:pPr>
      <w:r w:rsidRPr="00A34C19">
        <w:rPr>
          <w:rFonts w:ascii="Times New Roman" w:hAnsi="Times New Roman" w:cs="Times New Roman"/>
          <w:sz w:val="28"/>
          <w:szCs w:val="28"/>
        </w:rPr>
        <w:t xml:space="preserve">Учебный предмет </w:t>
      </w:r>
      <w:r w:rsidR="00423AA0">
        <w:rPr>
          <w:rFonts w:ascii="Times New Roman" w:hAnsi="Times New Roman" w:cs="Times New Roman"/>
          <w:sz w:val="28"/>
          <w:szCs w:val="28"/>
        </w:rPr>
        <w:t>«</w:t>
      </w:r>
      <w:r w:rsidRPr="00A34C19">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A34C19">
        <w:rPr>
          <w:rFonts w:ascii="Times New Roman" w:hAnsi="Times New Roman" w:cs="Times New Roman"/>
          <w:sz w:val="28"/>
          <w:szCs w:val="28"/>
        </w:rPr>
        <w:t xml:space="preserve"> в начальной школе является интегрированным и важным для формирования у обучающихся целостного видения мира. Он не только обучает элементарным навигационным навыкам, но также предоставляет первоначальные представления о странах, климате, и тектонических процессах Земли</w:t>
      </w:r>
      <w:r w:rsidR="00E93F2F" w:rsidRPr="00E93F2F">
        <w:rPr>
          <w:rFonts w:ascii="Times New Roman" w:hAnsi="Times New Roman" w:cs="Times New Roman"/>
          <w:sz w:val="28"/>
          <w:szCs w:val="28"/>
        </w:rPr>
        <w:t xml:space="preserve"> [5, </w:t>
      </w:r>
      <w:r w:rsidR="00E93F2F">
        <w:rPr>
          <w:rFonts w:ascii="Times New Roman" w:hAnsi="Times New Roman" w:cs="Times New Roman"/>
          <w:sz w:val="28"/>
          <w:szCs w:val="28"/>
          <w:lang w:val="en-US"/>
        </w:rPr>
        <w:t>c</w:t>
      </w:r>
      <w:r w:rsidR="00E93F2F" w:rsidRPr="00E93F2F">
        <w:rPr>
          <w:rFonts w:ascii="Times New Roman" w:hAnsi="Times New Roman" w:cs="Times New Roman"/>
          <w:sz w:val="28"/>
          <w:szCs w:val="28"/>
        </w:rPr>
        <w:t xml:space="preserve">. </w:t>
      </w:r>
      <w:r w:rsidR="00E93F2F" w:rsidRPr="006308AB">
        <w:rPr>
          <w:rFonts w:ascii="Times New Roman" w:hAnsi="Times New Roman" w:cs="Times New Roman"/>
          <w:sz w:val="28"/>
          <w:szCs w:val="28"/>
        </w:rPr>
        <w:t>33</w:t>
      </w:r>
      <w:r w:rsidR="00E93F2F" w:rsidRPr="00E93F2F">
        <w:rPr>
          <w:rFonts w:ascii="Times New Roman" w:hAnsi="Times New Roman" w:cs="Times New Roman"/>
          <w:sz w:val="28"/>
          <w:szCs w:val="28"/>
        </w:rPr>
        <w:t>]</w:t>
      </w:r>
      <w:r w:rsidRPr="00A34C19">
        <w:rPr>
          <w:rFonts w:ascii="Times New Roman" w:hAnsi="Times New Roman" w:cs="Times New Roman"/>
          <w:sz w:val="28"/>
          <w:szCs w:val="28"/>
        </w:rPr>
        <w:t xml:space="preserve">. </w:t>
      </w:r>
    </w:p>
    <w:p w14:paraId="6BB674D3" w14:textId="49EFA13C" w:rsidR="00A34C19" w:rsidRPr="00A34C19" w:rsidRDefault="00A34C19" w:rsidP="00A34C19">
      <w:pPr>
        <w:spacing w:after="0" w:line="360" w:lineRule="auto"/>
        <w:ind w:firstLine="709"/>
        <w:contextualSpacing/>
        <w:jc w:val="both"/>
        <w:rPr>
          <w:rFonts w:ascii="Times New Roman" w:hAnsi="Times New Roman" w:cs="Times New Roman"/>
          <w:sz w:val="28"/>
          <w:szCs w:val="28"/>
        </w:rPr>
      </w:pPr>
      <w:r w:rsidRPr="00A34C19">
        <w:rPr>
          <w:rFonts w:ascii="Times New Roman" w:hAnsi="Times New Roman" w:cs="Times New Roman"/>
          <w:sz w:val="28"/>
          <w:szCs w:val="28"/>
        </w:rPr>
        <w:t xml:space="preserve">В ходе изучения темы </w:t>
      </w:r>
      <w:r w:rsidR="00423AA0">
        <w:rPr>
          <w:rFonts w:ascii="Times New Roman" w:hAnsi="Times New Roman" w:cs="Times New Roman"/>
          <w:sz w:val="28"/>
          <w:szCs w:val="28"/>
        </w:rPr>
        <w:t>«</w:t>
      </w:r>
      <w:r w:rsidRPr="00A34C19">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A34C19">
        <w:rPr>
          <w:rFonts w:ascii="Times New Roman" w:hAnsi="Times New Roman" w:cs="Times New Roman"/>
          <w:sz w:val="28"/>
          <w:szCs w:val="28"/>
        </w:rPr>
        <w:t xml:space="preserve"> в предмете </w:t>
      </w:r>
      <w:r w:rsidR="00423AA0">
        <w:rPr>
          <w:rFonts w:ascii="Times New Roman" w:hAnsi="Times New Roman" w:cs="Times New Roman"/>
          <w:sz w:val="28"/>
          <w:szCs w:val="28"/>
        </w:rPr>
        <w:t>«</w:t>
      </w:r>
      <w:r w:rsidRPr="00A34C19">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A34C19">
        <w:rPr>
          <w:rFonts w:ascii="Times New Roman" w:hAnsi="Times New Roman" w:cs="Times New Roman"/>
          <w:sz w:val="28"/>
          <w:szCs w:val="28"/>
        </w:rPr>
        <w:t xml:space="preserve"> применяются различные методы обучения. Первый метод включает работу с учебником, где ученик извлекает факты и явления, а педагог предварительно проводит подготовительную работу. Второй метод включает различные типы рассказов с использованием иллюстраций, что способствует лучшему восприятию материала. Беседа, третий метод, играет ключевую роль в </w:t>
      </w:r>
      <w:r w:rsidRPr="00A34C19">
        <w:rPr>
          <w:rFonts w:ascii="Times New Roman" w:hAnsi="Times New Roman" w:cs="Times New Roman"/>
          <w:sz w:val="28"/>
          <w:szCs w:val="28"/>
        </w:rPr>
        <w:lastRenderedPageBreak/>
        <w:t>активном и сознательном усвоении знаний, основываясь на наблюдениях, практических работах и просмотре фильмов.</w:t>
      </w:r>
    </w:p>
    <w:p w14:paraId="51ACA123" w14:textId="5D501455" w:rsidR="00A34C19" w:rsidRPr="00A34C19" w:rsidRDefault="00A34C19" w:rsidP="00A34C19">
      <w:pPr>
        <w:spacing w:after="0" w:line="360" w:lineRule="auto"/>
        <w:ind w:firstLine="709"/>
        <w:contextualSpacing/>
        <w:jc w:val="both"/>
        <w:rPr>
          <w:rFonts w:ascii="Times New Roman" w:hAnsi="Times New Roman" w:cs="Times New Roman"/>
          <w:sz w:val="28"/>
          <w:szCs w:val="28"/>
        </w:rPr>
      </w:pPr>
      <w:r w:rsidRPr="00A34C19">
        <w:rPr>
          <w:rFonts w:ascii="Times New Roman" w:hAnsi="Times New Roman" w:cs="Times New Roman"/>
          <w:sz w:val="28"/>
          <w:szCs w:val="28"/>
        </w:rPr>
        <w:t>Наблюдения, четвёртый метод, помогают формировать пространственные представления, и их успешность зависит от того, насколько педагог сможет заинтересовать учеников. Пятый метод включает работу с наглядными изображениями, которые должны быть точными, информативными и удобными для работы в классе</w:t>
      </w:r>
      <w:r w:rsidR="00E93F2F" w:rsidRPr="00E93F2F">
        <w:rPr>
          <w:rFonts w:ascii="Times New Roman" w:hAnsi="Times New Roman" w:cs="Times New Roman"/>
          <w:sz w:val="28"/>
          <w:szCs w:val="28"/>
        </w:rPr>
        <w:t xml:space="preserve"> [4, </w:t>
      </w:r>
      <w:r w:rsidR="00E93F2F">
        <w:rPr>
          <w:rFonts w:ascii="Times New Roman" w:hAnsi="Times New Roman" w:cs="Times New Roman"/>
          <w:sz w:val="28"/>
          <w:szCs w:val="28"/>
          <w:lang w:val="en-US"/>
        </w:rPr>
        <w:t>c</w:t>
      </w:r>
      <w:r w:rsidR="00E93F2F" w:rsidRPr="00E93F2F">
        <w:rPr>
          <w:rFonts w:ascii="Times New Roman" w:hAnsi="Times New Roman" w:cs="Times New Roman"/>
          <w:sz w:val="28"/>
          <w:szCs w:val="28"/>
        </w:rPr>
        <w:t>. 48]</w:t>
      </w:r>
      <w:r w:rsidRPr="00A34C19">
        <w:rPr>
          <w:rFonts w:ascii="Times New Roman" w:hAnsi="Times New Roman" w:cs="Times New Roman"/>
          <w:sz w:val="28"/>
          <w:szCs w:val="28"/>
        </w:rPr>
        <w:t>.</w:t>
      </w:r>
    </w:p>
    <w:p w14:paraId="66AE9780" w14:textId="6E596CF1" w:rsidR="00A34C19" w:rsidRPr="00A34C19" w:rsidRDefault="00A34C19" w:rsidP="00A34C19">
      <w:pPr>
        <w:spacing w:after="0" w:line="360" w:lineRule="auto"/>
        <w:ind w:firstLine="709"/>
        <w:contextualSpacing/>
        <w:jc w:val="both"/>
        <w:rPr>
          <w:rFonts w:ascii="Times New Roman" w:hAnsi="Times New Roman" w:cs="Times New Roman"/>
          <w:sz w:val="28"/>
          <w:szCs w:val="28"/>
        </w:rPr>
      </w:pPr>
      <w:r w:rsidRPr="00A34C19">
        <w:rPr>
          <w:rFonts w:ascii="Times New Roman" w:hAnsi="Times New Roman" w:cs="Times New Roman"/>
          <w:sz w:val="28"/>
          <w:szCs w:val="28"/>
        </w:rPr>
        <w:t xml:space="preserve">Использование видеофильмов, шестой метод, предоставляет возможность быстро передать информацию, но перед просмотром требуется предварительная беседа и подготовка вопросов. Все эти методы совместно помогают учащимся активизировать знания, расширить кругозор и усвоить материал по теме </w:t>
      </w:r>
      <w:r w:rsidR="00423AA0">
        <w:rPr>
          <w:rFonts w:ascii="Times New Roman" w:hAnsi="Times New Roman" w:cs="Times New Roman"/>
          <w:sz w:val="28"/>
          <w:szCs w:val="28"/>
        </w:rPr>
        <w:t>«</w:t>
      </w:r>
      <w:r w:rsidRPr="00A34C19">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A34C19">
        <w:rPr>
          <w:rFonts w:ascii="Times New Roman" w:hAnsi="Times New Roman" w:cs="Times New Roman"/>
          <w:sz w:val="28"/>
          <w:szCs w:val="28"/>
        </w:rPr>
        <w:t>.</w:t>
      </w:r>
    </w:p>
    <w:p w14:paraId="1AB65217" w14:textId="35D03817"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t xml:space="preserve">В программе </w:t>
      </w:r>
      <w:r w:rsidR="00423AA0">
        <w:rPr>
          <w:rFonts w:ascii="Times New Roman" w:hAnsi="Times New Roman" w:cs="Times New Roman"/>
          <w:sz w:val="28"/>
          <w:szCs w:val="28"/>
        </w:rPr>
        <w:t>«</w:t>
      </w:r>
      <w:r w:rsidRPr="00BA5D43">
        <w:rPr>
          <w:rFonts w:ascii="Times New Roman" w:hAnsi="Times New Roman" w:cs="Times New Roman"/>
          <w:sz w:val="28"/>
          <w:szCs w:val="28"/>
        </w:rPr>
        <w:t>Школа России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по курсу </w:t>
      </w:r>
      <w:r w:rsidR="00423AA0">
        <w:rPr>
          <w:rFonts w:ascii="Times New Roman" w:hAnsi="Times New Roman" w:cs="Times New Roman"/>
          <w:sz w:val="28"/>
          <w:szCs w:val="28"/>
        </w:rPr>
        <w:t>«</w:t>
      </w:r>
      <w:r w:rsidRPr="00BA5D43">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(редакция А.А. Плешакова) цель изучения включает развитие у школьников целостной картины мира, экологической и культурологической компетентности, а также воспитание гармонично развитой личности. Программа включает новые педагогические технологии, такие как информационно-коммуникативные технологии.</w:t>
      </w:r>
    </w:p>
    <w:p w14:paraId="5F77F7C6" w14:textId="596421BF"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t xml:space="preserve">В частности, в разделе </w:t>
      </w:r>
      <w:r w:rsidR="00423AA0">
        <w:rPr>
          <w:rFonts w:ascii="Times New Roman" w:hAnsi="Times New Roman" w:cs="Times New Roman"/>
          <w:sz w:val="28"/>
          <w:szCs w:val="28"/>
        </w:rPr>
        <w:t>«</w:t>
      </w:r>
      <w:r w:rsidRPr="00BA5D43">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отведено 4 часа на изучение темы </w:t>
      </w:r>
      <w:r w:rsidR="00423AA0">
        <w:rPr>
          <w:rFonts w:ascii="Times New Roman" w:hAnsi="Times New Roman" w:cs="Times New Roman"/>
          <w:sz w:val="28"/>
          <w:szCs w:val="28"/>
        </w:rPr>
        <w:t>«</w:t>
      </w:r>
      <w:r w:rsidRPr="00BA5D43">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В первом классе учащиеся знакомятся с часто встречающимися камнями, во втором классе различают составные части гранита и изучают горные породы и минералы, в третьем классе разрабатывают проект </w:t>
      </w:r>
      <w:r w:rsidR="00423AA0">
        <w:rPr>
          <w:rFonts w:ascii="Times New Roman" w:hAnsi="Times New Roman" w:cs="Times New Roman"/>
          <w:sz w:val="28"/>
          <w:szCs w:val="28"/>
        </w:rPr>
        <w:t>«</w:t>
      </w:r>
      <w:r w:rsidRPr="00BA5D43">
        <w:rPr>
          <w:rFonts w:ascii="Times New Roman" w:hAnsi="Times New Roman" w:cs="Times New Roman"/>
          <w:sz w:val="28"/>
          <w:szCs w:val="28"/>
        </w:rPr>
        <w:t>Богатства отданные людям</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а в четвертом классе изучают равнины, горы, вулканы и природные зоны. </w:t>
      </w:r>
    </w:p>
    <w:p w14:paraId="29C9F70F" w14:textId="1FF1EDDB"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t xml:space="preserve">Программа </w:t>
      </w:r>
      <w:r w:rsidR="00423AA0">
        <w:rPr>
          <w:rFonts w:ascii="Times New Roman" w:hAnsi="Times New Roman" w:cs="Times New Roman"/>
          <w:sz w:val="28"/>
          <w:szCs w:val="28"/>
        </w:rPr>
        <w:t>«</w:t>
      </w:r>
      <w:r w:rsidRPr="00BA5D43">
        <w:rPr>
          <w:rFonts w:ascii="Times New Roman" w:hAnsi="Times New Roman" w:cs="Times New Roman"/>
          <w:sz w:val="28"/>
          <w:szCs w:val="28"/>
        </w:rPr>
        <w:t>Начальная школа XXI века</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под редакцией Н.Ф. Виноградовой ставит своей целью развитие у учащихся ценностного образа окружающего мира, формирование экологически направленной картины мира и личностных качеств. В изучении темы </w:t>
      </w:r>
      <w:r w:rsidR="00423AA0">
        <w:rPr>
          <w:rFonts w:ascii="Times New Roman" w:hAnsi="Times New Roman" w:cs="Times New Roman"/>
          <w:sz w:val="28"/>
          <w:szCs w:val="28"/>
        </w:rPr>
        <w:t>«</w:t>
      </w:r>
      <w:r w:rsidRPr="00BA5D43">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уделяется 3 часа, включая работу с картой, ориентирование на плане, и изучение рельефа России в четвертом классе.</w:t>
      </w:r>
    </w:p>
    <w:p w14:paraId="4417C394" w14:textId="5209633C"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lastRenderedPageBreak/>
        <w:t xml:space="preserve">Программа </w:t>
      </w:r>
      <w:r w:rsidR="00423AA0">
        <w:rPr>
          <w:rFonts w:ascii="Times New Roman" w:hAnsi="Times New Roman" w:cs="Times New Roman"/>
          <w:sz w:val="28"/>
          <w:szCs w:val="28"/>
        </w:rPr>
        <w:t>«</w:t>
      </w:r>
      <w:r w:rsidRPr="00BA5D43">
        <w:rPr>
          <w:rFonts w:ascii="Times New Roman" w:hAnsi="Times New Roman" w:cs="Times New Roman"/>
          <w:sz w:val="28"/>
          <w:szCs w:val="28"/>
        </w:rPr>
        <w:t>Перспектива</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(авторы А.А. Плешаков, Н.Ю. Новицкая) нацелена на развитие целостной картины мира и осознания места индивида в нем. В изучении темы </w:t>
      </w:r>
      <w:r w:rsidR="00423AA0">
        <w:rPr>
          <w:rFonts w:ascii="Times New Roman" w:hAnsi="Times New Roman" w:cs="Times New Roman"/>
          <w:sz w:val="28"/>
          <w:szCs w:val="28"/>
        </w:rPr>
        <w:t>«</w:t>
      </w:r>
      <w:r w:rsidRPr="00BA5D43">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уделяется 1 час в третьем классе, где школьники изучают почву, ее состав и значение для природы и человека.</w:t>
      </w:r>
    </w:p>
    <w:p w14:paraId="5EB6E965" w14:textId="0F936216"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t xml:space="preserve">Программа </w:t>
      </w:r>
      <w:r w:rsidR="00423AA0">
        <w:rPr>
          <w:rFonts w:ascii="Times New Roman" w:hAnsi="Times New Roman" w:cs="Times New Roman"/>
          <w:sz w:val="28"/>
          <w:szCs w:val="28"/>
        </w:rPr>
        <w:t>«</w:t>
      </w:r>
      <w:r w:rsidRPr="00BA5D43">
        <w:rPr>
          <w:rFonts w:ascii="Times New Roman" w:hAnsi="Times New Roman" w:cs="Times New Roman"/>
          <w:sz w:val="28"/>
          <w:szCs w:val="28"/>
        </w:rPr>
        <w:t>Планета знаний</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(авторы Г.Г. </w:t>
      </w:r>
      <w:proofErr w:type="spellStart"/>
      <w:r w:rsidRPr="00BA5D43">
        <w:rPr>
          <w:rFonts w:ascii="Times New Roman" w:hAnsi="Times New Roman" w:cs="Times New Roman"/>
          <w:sz w:val="28"/>
          <w:szCs w:val="28"/>
        </w:rPr>
        <w:t>Ивченкова</w:t>
      </w:r>
      <w:proofErr w:type="spellEnd"/>
      <w:r w:rsidRPr="00BA5D43">
        <w:rPr>
          <w:rFonts w:ascii="Times New Roman" w:hAnsi="Times New Roman" w:cs="Times New Roman"/>
          <w:sz w:val="28"/>
          <w:szCs w:val="28"/>
        </w:rPr>
        <w:t xml:space="preserve">, И.В. Потапова и др.) ориентирована на развитие знаний о природе и воспитание правильного отношения к окружающему миру. В изучении темы </w:t>
      </w:r>
      <w:r w:rsidR="00423AA0">
        <w:rPr>
          <w:rFonts w:ascii="Times New Roman" w:hAnsi="Times New Roman" w:cs="Times New Roman"/>
          <w:sz w:val="28"/>
          <w:szCs w:val="28"/>
        </w:rPr>
        <w:t>«</w:t>
      </w:r>
      <w:r w:rsidRPr="00BA5D43">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уделяется 3 часа, охватывая строение Земли, почву, полезные ископаемые, горные породы.</w:t>
      </w:r>
    </w:p>
    <w:p w14:paraId="2A249F5C" w14:textId="6AB9FB02" w:rsidR="00BA5D43" w:rsidRPr="00BA5D43" w:rsidRDefault="00BA5D43" w:rsidP="00BA5D43">
      <w:pPr>
        <w:spacing w:after="0" w:line="360" w:lineRule="auto"/>
        <w:ind w:firstLine="709"/>
        <w:contextualSpacing/>
        <w:jc w:val="both"/>
        <w:rPr>
          <w:rFonts w:ascii="Times New Roman" w:hAnsi="Times New Roman" w:cs="Times New Roman"/>
          <w:sz w:val="28"/>
          <w:szCs w:val="28"/>
        </w:rPr>
      </w:pPr>
      <w:r w:rsidRPr="00BA5D43">
        <w:rPr>
          <w:rFonts w:ascii="Times New Roman" w:hAnsi="Times New Roman" w:cs="Times New Roman"/>
          <w:sz w:val="28"/>
          <w:szCs w:val="28"/>
        </w:rPr>
        <w:t xml:space="preserve">В итоге, анализ программ показывает, что изучение темы </w:t>
      </w:r>
      <w:r w:rsidR="00423AA0">
        <w:rPr>
          <w:rFonts w:ascii="Times New Roman" w:hAnsi="Times New Roman" w:cs="Times New Roman"/>
          <w:sz w:val="28"/>
          <w:szCs w:val="28"/>
        </w:rPr>
        <w:t>«</w:t>
      </w:r>
      <w:r w:rsidRPr="00BA5D43">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в курсе </w:t>
      </w:r>
      <w:r w:rsidR="00423AA0">
        <w:rPr>
          <w:rFonts w:ascii="Times New Roman" w:hAnsi="Times New Roman" w:cs="Times New Roman"/>
          <w:sz w:val="28"/>
          <w:szCs w:val="28"/>
        </w:rPr>
        <w:t>«</w:t>
      </w:r>
      <w:r w:rsidRPr="00BA5D43">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BA5D43">
        <w:rPr>
          <w:rFonts w:ascii="Times New Roman" w:hAnsi="Times New Roman" w:cs="Times New Roman"/>
          <w:sz w:val="28"/>
          <w:szCs w:val="28"/>
        </w:rPr>
        <w:t xml:space="preserve"> в основном ограничено временем, не всегда предоставляет ясные указания по формированию терминов и умений. Автор считает, что такой подход не соответствует современным требованиям образования, что может отразиться на более позднем изучении географии.</w:t>
      </w:r>
    </w:p>
    <w:p w14:paraId="2F635BCE" w14:textId="263CD9E9"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t xml:space="preserve">Младший школьный возраст представляет благоприятный период для формирования знаний о </w:t>
      </w:r>
      <w:r w:rsidR="00423AA0">
        <w:rPr>
          <w:rFonts w:ascii="Times New Roman" w:hAnsi="Times New Roman" w:cs="Times New Roman"/>
          <w:sz w:val="28"/>
          <w:szCs w:val="28"/>
        </w:rPr>
        <w:t>«</w:t>
      </w:r>
      <w:r w:rsidRPr="00CE3C28">
        <w:rPr>
          <w:rFonts w:ascii="Times New Roman" w:hAnsi="Times New Roman" w:cs="Times New Roman"/>
          <w:sz w:val="28"/>
          <w:szCs w:val="28"/>
        </w:rPr>
        <w:t>Тектонических процессах Земли</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в рамках курса </w:t>
      </w:r>
      <w:r w:rsidR="00423AA0">
        <w:rPr>
          <w:rFonts w:ascii="Times New Roman" w:hAnsi="Times New Roman" w:cs="Times New Roman"/>
          <w:sz w:val="28"/>
          <w:szCs w:val="28"/>
        </w:rPr>
        <w:t>«</w:t>
      </w:r>
      <w:r w:rsidRPr="00CE3C28">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Эта тема вызывает интерес у учащихся и готовит их к изучению </w:t>
      </w:r>
      <w:r w:rsidR="00423AA0">
        <w:rPr>
          <w:rFonts w:ascii="Times New Roman" w:hAnsi="Times New Roman" w:cs="Times New Roman"/>
          <w:sz w:val="28"/>
          <w:szCs w:val="28"/>
        </w:rPr>
        <w:t>«</w:t>
      </w:r>
      <w:r w:rsidRPr="00CE3C28">
        <w:rPr>
          <w:rFonts w:ascii="Times New Roman" w:hAnsi="Times New Roman" w:cs="Times New Roman"/>
          <w:sz w:val="28"/>
          <w:szCs w:val="28"/>
        </w:rPr>
        <w:t>Движения земной коры</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в 5 классе на уроках географии. Важно, чтобы педагог был компетентен в возрастных особенностях младших школьников и знал специфику формирования таких знаний</w:t>
      </w:r>
      <w:r w:rsidR="00E93F2F" w:rsidRPr="00E93F2F">
        <w:rPr>
          <w:rFonts w:ascii="Times New Roman" w:hAnsi="Times New Roman" w:cs="Times New Roman"/>
          <w:sz w:val="28"/>
          <w:szCs w:val="28"/>
        </w:rPr>
        <w:t xml:space="preserve"> [3, </w:t>
      </w:r>
      <w:r w:rsidR="00E93F2F">
        <w:rPr>
          <w:rFonts w:ascii="Times New Roman" w:hAnsi="Times New Roman" w:cs="Times New Roman"/>
          <w:sz w:val="28"/>
          <w:szCs w:val="28"/>
          <w:lang w:val="en-US"/>
        </w:rPr>
        <w:t>c</w:t>
      </w:r>
      <w:r w:rsidR="00E93F2F" w:rsidRPr="00E93F2F">
        <w:rPr>
          <w:rFonts w:ascii="Times New Roman" w:hAnsi="Times New Roman" w:cs="Times New Roman"/>
          <w:sz w:val="28"/>
          <w:szCs w:val="28"/>
        </w:rPr>
        <w:t>. 86]</w:t>
      </w:r>
      <w:r w:rsidRPr="00CE3C28">
        <w:rPr>
          <w:rFonts w:ascii="Times New Roman" w:hAnsi="Times New Roman" w:cs="Times New Roman"/>
          <w:sz w:val="28"/>
          <w:szCs w:val="28"/>
        </w:rPr>
        <w:t>.</w:t>
      </w:r>
    </w:p>
    <w:p w14:paraId="11C5B83E" w14:textId="3404FEDF"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t xml:space="preserve">Для обеспечения преемственности в изучении темы </w:t>
      </w:r>
      <w:r w:rsidR="00423AA0">
        <w:rPr>
          <w:rFonts w:ascii="Times New Roman" w:hAnsi="Times New Roman" w:cs="Times New Roman"/>
          <w:sz w:val="28"/>
          <w:szCs w:val="28"/>
        </w:rPr>
        <w:t>«</w:t>
      </w:r>
      <w:r w:rsidRPr="00CE3C28">
        <w:rPr>
          <w:rFonts w:ascii="Times New Roman" w:hAnsi="Times New Roman" w:cs="Times New Roman"/>
          <w:sz w:val="28"/>
          <w:szCs w:val="28"/>
        </w:rPr>
        <w:t>Тектонические процессы Земли</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между курсами </w:t>
      </w:r>
      <w:r w:rsidR="00423AA0">
        <w:rPr>
          <w:rFonts w:ascii="Times New Roman" w:hAnsi="Times New Roman" w:cs="Times New Roman"/>
          <w:sz w:val="28"/>
          <w:szCs w:val="28"/>
        </w:rPr>
        <w:t>«</w:t>
      </w:r>
      <w:r w:rsidRPr="00CE3C28">
        <w:rPr>
          <w:rFonts w:ascii="Times New Roman" w:hAnsi="Times New Roman" w:cs="Times New Roman"/>
          <w:sz w:val="28"/>
          <w:szCs w:val="28"/>
        </w:rPr>
        <w:t>Окружающий мир</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и </w:t>
      </w:r>
      <w:r w:rsidR="00423AA0">
        <w:rPr>
          <w:rFonts w:ascii="Times New Roman" w:hAnsi="Times New Roman" w:cs="Times New Roman"/>
          <w:sz w:val="28"/>
          <w:szCs w:val="28"/>
        </w:rPr>
        <w:t>«</w:t>
      </w:r>
      <w:r w:rsidRPr="00CE3C28">
        <w:rPr>
          <w:rFonts w:ascii="Times New Roman" w:hAnsi="Times New Roman" w:cs="Times New Roman"/>
          <w:sz w:val="28"/>
          <w:szCs w:val="28"/>
        </w:rPr>
        <w:t>География</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важна разработка учебно-методических материалов, использующих информационно-коммуникационные технологии и электронные образовательные ресурсы (ЭОР).</w:t>
      </w:r>
    </w:p>
    <w:p w14:paraId="6939E429" w14:textId="77777777"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t>При работе с электронными образовательными ресурсами следует учитывать несколько факторов, таких как цели обучения, содержание урока, возрастные и интеллектуальные особенности обучающихся, используемые методы обучения и уровень развития учебно-материальной базы образовательной организации.</w:t>
      </w:r>
    </w:p>
    <w:p w14:paraId="6CF2D73A" w14:textId="77777777"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lastRenderedPageBreak/>
        <w:t>Использование ЭОР может представляться в виде готовых программных продуктов или цифровых интернет-ресурсов, разработанных учителем самим, а также самостоятельного использования учащимися с целью организации познавательной деятельности.</w:t>
      </w:r>
    </w:p>
    <w:p w14:paraId="62D1C07E" w14:textId="5B94EF9A" w:rsidR="00CE3C28" w:rsidRPr="00CE3C28" w:rsidRDefault="00B600BD" w:rsidP="00CE3C28">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Можно представить следующие о</w:t>
      </w:r>
      <w:r w:rsidR="00CE3C28" w:rsidRPr="00CE3C28">
        <w:rPr>
          <w:rFonts w:ascii="Times New Roman" w:hAnsi="Times New Roman" w:cs="Times New Roman"/>
          <w:sz w:val="28"/>
          <w:szCs w:val="28"/>
        </w:rPr>
        <w:t>сновные модели уроков с использованием электронных образовательных ресурсов</w:t>
      </w:r>
      <w:r>
        <w:rPr>
          <w:rFonts w:ascii="Times New Roman" w:hAnsi="Times New Roman" w:cs="Times New Roman"/>
          <w:sz w:val="28"/>
          <w:szCs w:val="28"/>
        </w:rPr>
        <w:t>:</w:t>
      </w:r>
    </w:p>
    <w:p w14:paraId="23D28D39" w14:textId="62173097" w:rsidR="00CE3C28" w:rsidRPr="00CE3C28" w:rsidRDefault="00CE3C28" w:rsidP="00CE3C28">
      <w:pPr>
        <w:numPr>
          <w:ilvl w:val="0"/>
          <w:numId w:val="1"/>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Урок с использованием ЭОР как демонстрационных пособий</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Это эффективная модель, где ЭОР выступают в роли демонстрационных материалов. Учитель использует их для более эффективного запоминания материала учащимися, создавая образное восприятие и эмоциональное воздействие. Важен выбор содержания ЭОР с учетом особенностей восприятия учащихся. Техническое оснащение включает компьютер учителя, видеопроектор или интерактивную доску.</w:t>
      </w:r>
    </w:p>
    <w:p w14:paraId="5F808950" w14:textId="34E7167A" w:rsidR="00CE3C28" w:rsidRPr="00CE3C28" w:rsidRDefault="00423AA0" w:rsidP="00CE3C28">
      <w:pPr>
        <w:numPr>
          <w:ilvl w:val="0"/>
          <w:numId w:val="1"/>
        </w:num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CE3C28" w:rsidRPr="00CE3C28">
        <w:rPr>
          <w:rFonts w:ascii="Times New Roman" w:hAnsi="Times New Roman" w:cs="Times New Roman"/>
          <w:sz w:val="28"/>
          <w:szCs w:val="28"/>
        </w:rPr>
        <w:t>Диагональная схема</w:t>
      </w:r>
      <w:r>
        <w:rPr>
          <w:rFonts w:ascii="Times New Roman" w:hAnsi="Times New Roman" w:cs="Times New Roman"/>
          <w:sz w:val="28"/>
          <w:szCs w:val="28"/>
        </w:rPr>
        <w:t>»</w:t>
      </w:r>
      <w:r w:rsidR="00CE3C28" w:rsidRPr="00CE3C28">
        <w:rPr>
          <w:rFonts w:ascii="Times New Roman" w:hAnsi="Times New Roman" w:cs="Times New Roman"/>
          <w:sz w:val="28"/>
          <w:szCs w:val="28"/>
        </w:rPr>
        <w:t xml:space="preserve"> урока</w:t>
      </w:r>
      <w:r w:rsidR="00B600BD">
        <w:rPr>
          <w:rFonts w:ascii="Times New Roman" w:hAnsi="Times New Roman" w:cs="Times New Roman"/>
          <w:sz w:val="28"/>
          <w:szCs w:val="28"/>
        </w:rPr>
        <w:t>.</w:t>
      </w:r>
      <w:r w:rsidR="00CE3C28" w:rsidRPr="00CE3C28">
        <w:rPr>
          <w:rFonts w:ascii="Times New Roman" w:hAnsi="Times New Roman" w:cs="Times New Roman"/>
          <w:sz w:val="28"/>
          <w:szCs w:val="28"/>
        </w:rPr>
        <w:t xml:space="preserve"> Эта модель применяется для дифференцированного обучения различных групп учащихся. Класс делится на группы, каждая из которых выполняет индивидуальные задания с использованием ЭОР. Техническое оснащение включает несколько компьютеров.</w:t>
      </w:r>
    </w:p>
    <w:p w14:paraId="6120B873" w14:textId="4D179506" w:rsidR="00CE3C28" w:rsidRPr="00CE3C28" w:rsidRDefault="00CE3C28" w:rsidP="00CE3C28">
      <w:pPr>
        <w:numPr>
          <w:ilvl w:val="0"/>
          <w:numId w:val="1"/>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Урок на основе групповой работы</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Эта модель способствует развитию самостоятельности и творческой активности. Учитель формирует группы (не более пяти учащихся в каждой), каждая из которых изучает определенный материал и представляет информацию с презентацией. Техническое оснащение включает столько компьютеров, сколько сформировано учебных групп.</w:t>
      </w:r>
    </w:p>
    <w:p w14:paraId="3F50ED51" w14:textId="12EF2710" w:rsidR="00CE3C28" w:rsidRPr="00CE3C28" w:rsidRDefault="00CE3C28" w:rsidP="00CE3C28">
      <w:pPr>
        <w:numPr>
          <w:ilvl w:val="0"/>
          <w:numId w:val="1"/>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Лабораторно-практические занятия с использованием ЭОР</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Учащиеся анализируют материалы, формируют отчеты или создают схемы, развивая навыки критического мышления. Учитель выступает в роли тьютора или консультанта. Техническое оснащение включает компьютеры в соответствии с формой работы.</w:t>
      </w:r>
    </w:p>
    <w:p w14:paraId="72528FEA" w14:textId="098D423F" w:rsidR="00A34C19" w:rsidRPr="00B600BD" w:rsidRDefault="00CE3C28" w:rsidP="00B600BD">
      <w:pPr>
        <w:numPr>
          <w:ilvl w:val="0"/>
          <w:numId w:val="1"/>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lastRenderedPageBreak/>
        <w:t>Урок с индивидуальной работой ученика с ЭОР</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Подходит для работы в разноуровневых классах. Каждый ученик работает за своим компьютером, выполняя индивидуальное задание с использованием ЭОР. Техническое оснащение включает компьютеры и наушники при наличии видео- и аудиофайлов</w:t>
      </w:r>
      <w:r w:rsidR="00E93F2F" w:rsidRPr="00E93F2F">
        <w:rPr>
          <w:rFonts w:ascii="Times New Roman" w:hAnsi="Times New Roman" w:cs="Times New Roman"/>
          <w:sz w:val="28"/>
          <w:szCs w:val="28"/>
        </w:rPr>
        <w:t xml:space="preserve"> [2, </w:t>
      </w:r>
      <w:r w:rsidR="00E93F2F">
        <w:rPr>
          <w:rFonts w:ascii="Times New Roman" w:hAnsi="Times New Roman" w:cs="Times New Roman"/>
          <w:sz w:val="28"/>
          <w:szCs w:val="28"/>
          <w:lang w:val="en-US"/>
        </w:rPr>
        <w:t>c</w:t>
      </w:r>
      <w:r w:rsidR="00E93F2F" w:rsidRPr="00E93F2F">
        <w:rPr>
          <w:rFonts w:ascii="Times New Roman" w:hAnsi="Times New Roman" w:cs="Times New Roman"/>
          <w:sz w:val="28"/>
          <w:szCs w:val="28"/>
        </w:rPr>
        <w:t>. 45]</w:t>
      </w:r>
      <w:r w:rsidRPr="00CE3C28">
        <w:rPr>
          <w:rFonts w:ascii="Times New Roman" w:hAnsi="Times New Roman" w:cs="Times New Roman"/>
          <w:sz w:val="28"/>
          <w:szCs w:val="28"/>
        </w:rPr>
        <w:t>.</w:t>
      </w:r>
    </w:p>
    <w:p w14:paraId="384E4DEF" w14:textId="0696FB6C"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t>В педагогической практике часто применяется фрагментарное использование электронных образовательных ресурсов на различных этапах урока географии.</w:t>
      </w:r>
    </w:p>
    <w:p w14:paraId="2F1090B5" w14:textId="0E7FBCD2" w:rsidR="00CE3C28" w:rsidRPr="00CE3C28" w:rsidRDefault="00CE3C28" w:rsidP="00CE3C28">
      <w:pPr>
        <w:numPr>
          <w:ilvl w:val="0"/>
          <w:numId w:val="2"/>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Актуализация знаний</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ЭОР, такие как тесты и программы типа </w:t>
      </w:r>
      <w:r w:rsidR="00423AA0">
        <w:rPr>
          <w:rFonts w:ascii="Times New Roman" w:hAnsi="Times New Roman" w:cs="Times New Roman"/>
          <w:sz w:val="28"/>
          <w:szCs w:val="28"/>
        </w:rPr>
        <w:t>«</w:t>
      </w:r>
      <w:r w:rsidRPr="00CE3C28">
        <w:rPr>
          <w:rFonts w:ascii="Times New Roman" w:hAnsi="Times New Roman" w:cs="Times New Roman"/>
          <w:sz w:val="28"/>
          <w:szCs w:val="28"/>
        </w:rPr>
        <w:t>Му Test</w:t>
      </w:r>
      <w:r w:rsidR="00423AA0">
        <w:rPr>
          <w:rFonts w:ascii="Times New Roman" w:hAnsi="Times New Roman" w:cs="Times New Roman"/>
          <w:sz w:val="28"/>
          <w:szCs w:val="28"/>
        </w:rPr>
        <w:t>»</w:t>
      </w:r>
      <w:r w:rsidRPr="00CE3C28">
        <w:rPr>
          <w:rFonts w:ascii="Times New Roman" w:hAnsi="Times New Roman" w:cs="Times New Roman"/>
          <w:sz w:val="28"/>
          <w:szCs w:val="28"/>
        </w:rPr>
        <w:t>, помогают учителю актуализировать знания учащихся, предлагая интересные формы проверки.</w:t>
      </w:r>
    </w:p>
    <w:p w14:paraId="298C4327" w14:textId="4FFCAC9D" w:rsidR="00CE3C28" w:rsidRPr="00CE3C28" w:rsidRDefault="00CE3C28" w:rsidP="00CE3C28">
      <w:pPr>
        <w:numPr>
          <w:ilvl w:val="0"/>
          <w:numId w:val="2"/>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Объяснение нового материала</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Использование электронных учебников, мультимедийных презентаций и видеофильмов помогает учащимся лучше воспринимать новый материал и стимулирует их интерес.</w:t>
      </w:r>
    </w:p>
    <w:p w14:paraId="04F8E904" w14:textId="718AB132" w:rsidR="00CE3C28" w:rsidRPr="00CE3C28" w:rsidRDefault="00CE3C28" w:rsidP="00CE3C28">
      <w:pPr>
        <w:numPr>
          <w:ilvl w:val="0"/>
          <w:numId w:val="2"/>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Закрепление и совершенствование знаний</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На этом этапе учителю доступны различные инструменты, такие как викторины на платформе </w:t>
      </w:r>
      <w:r w:rsidR="00423AA0">
        <w:rPr>
          <w:rFonts w:ascii="Times New Roman" w:hAnsi="Times New Roman" w:cs="Times New Roman"/>
          <w:sz w:val="28"/>
          <w:szCs w:val="28"/>
        </w:rPr>
        <w:t>«</w:t>
      </w:r>
      <w:proofErr w:type="spellStart"/>
      <w:r w:rsidRPr="00CE3C28">
        <w:rPr>
          <w:rFonts w:ascii="Times New Roman" w:hAnsi="Times New Roman" w:cs="Times New Roman"/>
          <w:sz w:val="28"/>
          <w:szCs w:val="28"/>
        </w:rPr>
        <w:t>Kahoot</w:t>
      </w:r>
      <w:proofErr w:type="spellEnd"/>
      <w:r w:rsidRPr="00CE3C28">
        <w:rPr>
          <w:rFonts w:ascii="Times New Roman" w:hAnsi="Times New Roman" w:cs="Times New Roman"/>
          <w:sz w:val="28"/>
          <w:szCs w:val="28"/>
        </w:rPr>
        <w:t>!</w:t>
      </w:r>
      <w:r w:rsidR="00423AA0">
        <w:rPr>
          <w:rFonts w:ascii="Times New Roman" w:hAnsi="Times New Roman" w:cs="Times New Roman"/>
          <w:sz w:val="28"/>
          <w:szCs w:val="28"/>
        </w:rPr>
        <w:t>»</w:t>
      </w:r>
      <w:r w:rsidRPr="00CE3C28">
        <w:rPr>
          <w:rFonts w:ascii="Times New Roman" w:hAnsi="Times New Roman" w:cs="Times New Roman"/>
          <w:sz w:val="28"/>
          <w:szCs w:val="28"/>
        </w:rPr>
        <w:t xml:space="preserve"> или материалы </w:t>
      </w:r>
      <w:r w:rsidR="00423AA0">
        <w:rPr>
          <w:rFonts w:ascii="Times New Roman" w:hAnsi="Times New Roman" w:cs="Times New Roman"/>
          <w:sz w:val="28"/>
          <w:szCs w:val="28"/>
        </w:rPr>
        <w:t>«</w:t>
      </w:r>
      <w:r w:rsidRPr="00CE3C28">
        <w:rPr>
          <w:rFonts w:ascii="Times New Roman" w:hAnsi="Times New Roman" w:cs="Times New Roman"/>
          <w:sz w:val="28"/>
          <w:szCs w:val="28"/>
        </w:rPr>
        <w:t>ФЦИОР</w:t>
      </w:r>
      <w:r w:rsidR="00423AA0">
        <w:rPr>
          <w:rFonts w:ascii="Times New Roman" w:hAnsi="Times New Roman" w:cs="Times New Roman"/>
          <w:sz w:val="28"/>
          <w:szCs w:val="28"/>
        </w:rPr>
        <w:t>»</w:t>
      </w:r>
      <w:r w:rsidRPr="00CE3C28">
        <w:rPr>
          <w:rFonts w:ascii="Times New Roman" w:hAnsi="Times New Roman" w:cs="Times New Roman"/>
          <w:sz w:val="28"/>
          <w:szCs w:val="28"/>
        </w:rPr>
        <w:t>, которые способствуют более интерактивному и эффективному закреплению учебного материала.</w:t>
      </w:r>
    </w:p>
    <w:p w14:paraId="5C0FFA9F" w14:textId="1D101355" w:rsidR="00CE3C28" w:rsidRPr="00CE3C28" w:rsidRDefault="00CE3C28" w:rsidP="00CE3C28">
      <w:pPr>
        <w:numPr>
          <w:ilvl w:val="0"/>
          <w:numId w:val="2"/>
        </w:numPr>
        <w:spacing w:after="0" w:line="360" w:lineRule="auto"/>
        <w:contextualSpacing/>
        <w:jc w:val="both"/>
        <w:rPr>
          <w:rFonts w:ascii="Times New Roman" w:hAnsi="Times New Roman" w:cs="Times New Roman"/>
          <w:sz w:val="28"/>
          <w:szCs w:val="28"/>
        </w:rPr>
      </w:pPr>
      <w:r w:rsidRPr="00CE3C28">
        <w:rPr>
          <w:rFonts w:ascii="Times New Roman" w:hAnsi="Times New Roman" w:cs="Times New Roman"/>
          <w:sz w:val="28"/>
          <w:szCs w:val="28"/>
        </w:rPr>
        <w:t>Подготовка домашнего задания</w:t>
      </w:r>
      <w:r w:rsidR="00B600BD">
        <w:rPr>
          <w:rFonts w:ascii="Times New Roman" w:hAnsi="Times New Roman" w:cs="Times New Roman"/>
          <w:sz w:val="28"/>
          <w:szCs w:val="28"/>
        </w:rPr>
        <w:t>.</w:t>
      </w:r>
      <w:r w:rsidRPr="00CE3C28">
        <w:rPr>
          <w:rFonts w:ascii="Times New Roman" w:hAnsi="Times New Roman" w:cs="Times New Roman"/>
          <w:sz w:val="28"/>
          <w:szCs w:val="28"/>
        </w:rPr>
        <w:t xml:space="preserve"> ЭОР предоставляют широкие возможности для домашних заданий, включая работу с электронными учебниками, виртуальными лабораториями и другими ресурсами.</w:t>
      </w:r>
    </w:p>
    <w:p w14:paraId="6C0E7A21" w14:textId="229B3C63" w:rsidR="00CE3C28" w:rsidRPr="00CE3C28" w:rsidRDefault="00CE3C28" w:rsidP="00CE3C28">
      <w:pPr>
        <w:spacing w:after="0" w:line="360" w:lineRule="auto"/>
        <w:ind w:firstLine="709"/>
        <w:contextualSpacing/>
        <w:jc w:val="both"/>
        <w:rPr>
          <w:rFonts w:ascii="Times New Roman" w:hAnsi="Times New Roman" w:cs="Times New Roman"/>
          <w:sz w:val="28"/>
          <w:szCs w:val="28"/>
        </w:rPr>
      </w:pPr>
      <w:r w:rsidRPr="00CE3C28">
        <w:rPr>
          <w:rFonts w:ascii="Times New Roman" w:hAnsi="Times New Roman" w:cs="Times New Roman"/>
          <w:sz w:val="28"/>
          <w:szCs w:val="28"/>
        </w:rPr>
        <w:t xml:space="preserve">Важно отметить, что большинство электронных образовательных ресурсов могут успешно использоваться на всех этапах урока, обеспечивая интерактивность, автоматизацию проверки и более эффективное усвоение материала учащимися. </w:t>
      </w:r>
    </w:p>
    <w:p w14:paraId="12A3042D" w14:textId="705AD98B" w:rsidR="00CE3C28" w:rsidRDefault="00CE3C28"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заключение данной статьи можно обобщить и сказать, что </w:t>
      </w:r>
      <w:r w:rsidRPr="00CE3C28">
        <w:rPr>
          <w:rFonts w:ascii="Times New Roman" w:hAnsi="Times New Roman" w:cs="Times New Roman"/>
          <w:sz w:val="28"/>
          <w:szCs w:val="28"/>
        </w:rPr>
        <w:t xml:space="preserve">анализ активности учителей в использовании информационно-коммуникационных технологий и ЭОР может послужить основой для дальнейшей разработки учебно-методических материалов, обеспечивающих преемственность в изучении </w:t>
      </w:r>
      <w:r w:rsidRPr="00CE3C28">
        <w:rPr>
          <w:rFonts w:ascii="Times New Roman" w:hAnsi="Times New Roman" w:cs="Times New Roman"/>
          <w:sz w:val="28"/>
          <w:szCs w:val="28"/>
        </w:rPr>
        <w:lastRenderedPageBreak/>
        <w:t>географических тем, и подчеркивается важность осознанного и эффективного использования технологий в образовательном процессе.</w:t>
      </w:r>
    </w:p>
    <w:p w14:paraId="42D75362" w14:textId="54DB4C1D" w:rsidR="00C66257" w:rsidRDefault="00C66257"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14:paraId="737CFDFF" w14:textId="1FA25D69" w:rsidR="00423AA0" w:rsidRDefault="00423AA0"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B600BD">
        <w:rPr>
          <w:rFonts w:ascii="Times New Roman" w:hAnsi="Times New Roman" w:cs="Times New Roman"/>
          <w:sz w:val="28"/>
          <w:szCs w:val="28"/>
        </w:rPr>
        <w:t>Бахчиева</w:t>
      </w:r>
      <w:proofErr w:type="spellEnd"/>
      <w:r w:rsidRPr="00B600BD">
        <w:rPr>
          <w:rFonts w:ascii="Times New Roman" w:hAnsi="Times New Roman" w:cs="Times New Roman"/>
          <w:sz w:val="28"/>
          <w:szCs w:val="28"/>
        </w:rPr>
        <w:t xml:space="preserve"> О. А. Вопросы преемственности краеведения и регионального курса школьной географии // История и развитие идей П. П. Семенова-Тян-Шанского в современной науке и практике школьного образования: материалы </w:t>
      </w:r>
      <w:proofErr w:type="spellStart"/>
      <w:r w:rsidRPr="00B600BD">
        <w:rPr>
          <w:rFonts w:ascii="Times New Roman" w:hAnsi="Times New Roman" w:cs="Times New Roman"/>
          <w:sz w:val="28"/>
          <w:szCs w:val="28"/>
        </w:rPr>
        <w:t>Всерос</w:t>
      </w:r>
      <w:proofErr w:type="spellEnd"/>
      <w:r w:rsidRPr="00B600BD">
        <w:rPr>
          <w:rFonts w:ascii="Times New Roman" w:hAnsi="Times New Roman" w:cs="Times New Roman"/>
          <w:sz w:val="28"/>
          <w:szCs w:val="28"/>
        </w:rPr>
        <w:t>. науч.-</w:t>
      </w:r>
      <w:proofErr w:type="spellStart"/>
      <w:r w:rsidRPr="00B600BD">
        <w:rPr>
          <w:rFonts w:ascii="Times New Roman" w:hAnsi="Times New Roman" w:cs="Times New Roman"/>
          <w:sz w:val="28"/>
          <w:szCs w:val="28"/>
        </w:rPr>
        <w:t>практ</w:t>
      </w:r>
      <w:proofErr w:type="spellEnd"/>
      <w:r w:rsidRPr="00B600BD">
        <w:rPr>
          <w:rFonts w:ascii="Times New Roman" w:hAnsi="Times New Roman" w:cs="Times New Roman"/>
          <w:sz w:val="28"/>
          <w:szCs w:val="28"/>
        </w:rPr>
        <w:t>. конф.: в 2 т. Липецк. - 2002. - Т. 1. - С. 212- 213.</w:t>
      </w:r>
    </w:p>
    <w:p w14:paraId="1D29053E" w14:textId="003E908A" w:rsidR="00423AA0" w:rsidRDefault="00423AA0"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423AA0">
        <w:rPr>
          <w:rFonts w:ascii="Times New Roman" w:hAnsi="Times New Roman" w:cs="Times New Roman"/>
          <w:sz w:val="28"/>
          <w:szCs w:val="28"/>
        </w:rPr>
        <w:t xml:space="preserve">Дронов В. П., Лопатников Д. Л., </w:t>
      </w:r>
      <w:proofErr w:type="spellStart"/>
      <w:r w:rsidRPr="00423AA0">
        <w:rPr>
          <w:rFonts w:ascii="Times New Roman" w:hAnsi="Times New Roman" w:cs="Times New Roman"/>
          <w:sz w:val="28"/>
          <w:szCs w:val="28"/>
        </w:rPr>
        <w:t>Таможняя</w:t>
      </w:r>
      <w:proofErr w:type="spellEnd"/>
      <w:r w:rsidRPr="00423AA0">
        <w:rPr>
          <w:rFonts w:ascii="Times New Roman" w:hAnsi="Times New Roman" w:cs="Times New Roman"/>
          <w:sz w:val="28"/>
          <w:szCs w:val="28"/>
        </w:rPr>
        <w:t xml:space="preserve"> Е. А., </w:t>
      </w:r>
      <w:proofErr w:type="spellStart"/>
      <w:r w:rsidRPr="00423AA0">
        <w:rPr>
          <w:rFonts w:ascii="Times New Roman" w:hAnsi="Times New Roman" w:cs="Times New Roman"/>
          <w:sz w:val="28"/>
          <w:szCs w:val="28"/>
        </w:rPr>
        <w:t>Эмирова</w:t>
      </w:r>
      <w:proofErr w:type="spellEnd"/>
      <w:r w:rsidRPr="00423AA0">
        <w:rPr>
          <w:rFonts w:ascii="Times New Roman" w:hAnsi="Times New Roman" w:cs="Times New Roman"/>
          <w:sz w:val="28"/>
          <w:szCs w:val="28"/>
        </w:rPr>
        <w:t xml:space="preserve"> М. Е. Курс </w:t>
      </w:r>
      <w:r>
        <w:rPr>
          <w:rFonts w:ascii="Times New Roman" w:hAnsi="Times New Roman" w:cs="Times New Roman"/>
          <w:sz w:val="28"/>
          <w:szCs w:val="28"/>
        </w:rPr>
        <w:t>«</w:t>
      </w:r>
      <w:r w:rsidRPr="00423AA0">
        <w:rPr>
          <w:rFonts w:ascii="Times New Roman" w:hAnsi="Times New Roman" w:cs="Times New Roman"/>
          <w:sz w:val="28"/>
          <w:szCs w:val="28"/>
        </w:rPr>
        <w:t>Окружающий мир</w:t>
      </w:r>
      <w:r>
        <w:rPr>
          <w:rFonts w:ascii="Times New Roman" w:hAnsi="Times New Roman" w:cs="Times New Roman"/>
          <w:sz w:val="28"/>
          <w:szCs w:val="28"/>
        </w:rPr>
        <w:t>»</w:t>
      </w:r>
      <w:r w:rsidRPr="00423AA0">
        <w:rPr>
          <w:rFonts w:ascii="Times New Roman" w:hAnsi="Times New Roman" w:cs="Times New Roman"/>
          <w:sz w:val="28"/>
          <w:szCs w:val="28"/>
        </w:rPr>
        <w:t xml:space="preserve"> как пропедевтическая основа формирования географической культуры школьника // Проблемы современного образования. - 2018. - №1. </w:t>
      </w:r>
      <w:r w:rsidR="00E93F2F">
        <w:rPr>
          <w:rFonts w:ascii="Times New Roman" w:hAnsi="Times New Roman" w:cs="Times New Roman"/>
          <w:sz w:val="28"/>
          <w:szCs w:val="28"/>
        </w:rPr>
        <w:t>– С. 45-49.</w:t>
      </w:r>
    </w:p>
    <w:p w14:paraId="49BADAB0" w14:textId="30C5DD11" w:rsidR="00423AA0" w:rsidRDefault="00423AA0"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423AA0">
        <w:rPr>
          <w:rFonts w:ascii="Times New Roman" w:hAnsi="Times New Roman" w:cs="Times New Roman"/>
          <w:sz w:val="28"/>
          <w:szCs w:val="28"/>
        </w:rPr>
        <w:t>Заболотнова</w:t>
      </w:r>
      <w:proofErr w:type="spellEnd"/>
      <w:r w:rsidRPr="00423AA0">
        <w:rPr>
          <w:rFonts w:ascii="Times New Roman" w:hAnsi="Times New Roman" w:cs="Times New Roman"/>
          <w:sz w:val="28"/>
          <w:szCs w:val="28"/>
        </w:rPr>
        <w:t xml:space="preserve"> Е.Ю. Информационная образовательная среда по географии — инструментарий повышения эффективности географического образования // Вестник Воронежского государственного университета. Серия: География. Геоэкология. 2007. № 1. </w:t>
      </w:r>
      <w:r w:rsidR="00E93F2F">
        <w:rPr>
          <w:rFonts w:ascii="Times New Roman" w:hAnsi="Times New Roman" w:cs="Times New Roman"/>
          <w:sz w:val="28"/>
          <w:szCs w:val="28"/>
        </w:rPr>
        <w:t xml:space="preserve">- </w:t>
      </w:r>
      <w:r w:rsidRPr="00423AA0">
        <w:rPr>
          <w:rFonts w:ascii="Times New Roman" w:hAnsi="Times New Roman" w:cs="Times New Roman"/>
          <w:sz w:val="28"/>
          <w:szCs w:val="28"/>
        </w:rPr>
        <w:t>С. 86-89.</w:t>
      </w:r>
    </w:p>
    <w:p w14:paraId="20647080" w14:textId="778A8C9F" w:rsidR="00423AA0" w:rsidRDefault="00423AA0"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423AA0">
        <w:rPr>
          <w:rFonts w:ascii="Times New Roman" w:hAnsi="Times New Roman" w:cs="Times New Roman"/>
          <w:sz w:val="28"/>
          <w:szCs w:val="28"/>
        </w:rPr>
        <w:t>Постолакий</w:t>
      </w:r>
      <w:proofErr w:type="spellEnd"/>
      <w:r w:rsidRPr="00423AA0">
        <w:rPr>
          <w:rFonts w:ascii="Times New Roman" w:hAnsi="Times New Roman" w:cs="Times New Roman"/>
          <w:sz w:val="28"/>
          <w:szCs w:val="28"/>
        </w:rPr>
        <w:t xml:space="preserve"> К. М. Преемственность в изучении предметов – окружающий мир, история, биология, география. – Биробиджан: МБОУ </w:t>
      </w:r>
      <w:r>
        <w:rPr>
          <w:rFonts w:ascii="Times New Roman" w:hAnsi="Times New Roman" w:cs="Times New Roman"/>
          <w:sz w:val="28"/>
          <w:szCs w:val="28"/>
        </w:rPr>
        <w:t>«</w:t>
      </w:r>
      <w:r w:rsidRPr="00423AA0">
        <w:rPr>
          <w:rFonts w:ascii="Times New Roman" w:hAnsi="Times New Roman" w:cs="Times New Roman"/>
          <w:sz w:val="28"/>
          <w:szCs w:val="28"/>
        </w:rPr>
        <w:t>СОШ №11</w:t>
      </w:r>
      <w:r>
        <w:rPr>
          <w:rFonts w:ascii="Times New Roman" w:hAnsi="Times New Roman" w:cs="Times New Roman"/>
          <w:sz w:val="28"/>
          <w:szCs w:val="28"/>
        </w:rPr>
        <w:t>»</w:t>
      </w:r>
      <w:r w:rsidRPr="00423AA0">
        <w:rPr>
          <w:rFonts w:ascii="Times New Roman" w:hAnsi="Times New Roman" w:cs="Times New Roman"/>
          <w:sz w:val="28"/>
          <w:szCs w:val="28"/>
        </w:rPr>
        <w:t xml:space="preserve">, 2017. </w:t>
      </w:r>
      <w:r w:rsidR="00E93F2F">
        <w:rPr>
          <w:rFonts w:ascii="Times New Roman" w:hAnsi="Times New Roman" w:cs="Times New Roman"/>
          <w:sz w:val="28"/>
          <w:szCs w:val="28"/>
        </w:rPr>
        <w:t>– С. 48-54.</w:t>
      </w:r>
    </w:p>
    <w:p w14:paraId="483C9AD1" w14:textId="43C77C3F" w:rsidR="00423AA0" w:rsidRDefault="00423AA0" w:rsidP="008F5B5A">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Pr="00423AA0">
        <w:rPr>
          <w:rFonts w:ascii="Times New Roman" w:hAnsi="Times New Roman" w:cs="Times New Roman"/>
          <w:sz w:val="28"/>
          <w:szCs w:val="28"/>
        </w:rPr>
        <w:t xml:space="preserve">Суворова А.И. Проблемы преемственности географического знания в начальной и основной школе // Вестник Шадринского государственного педагогического университета.-  2018. - №2 (38). </w:t>
      </w:r>
      <w:r w:rsidR="00E93F2F">
        <w:rPr>
          <w:rFonts w:ascii="Times New Roman" w:hAnsi="Times New Roman" w:cs="Times New Roman"/>
          <w:sz w:val="28"/>
          <w:szCs w:val="28"/>
        </w:rPr>
        <w:t>– С. 33-38.</w:t>
      </w:r>
    </w:p>
    <w:p w14:paraId="3CE25E94" w14:textId="77777777" w:rsidR="00C66257" w:rsidRDefault="00C66257" w:rsidP="008F5B5A">
      <w:pPr>
        <w:spacing w:after="0" w:line="360" w:lineRule="auto"/>
        <w:ind w:firstLine="709"/>
        <w:contextualSpacing/>
        <w:jc w:val="both"/>
        <w:rPr>
          <w:rFonts w:ascii="Times New Roman" w:hAnsi="Times New Roman" w:cs="Times New Roman"/>
          <w:sz w:val="28"/>
          <w:szCs w:val="28"/>
        </w:rPr>
      </w:pPr>
    </w:p>
    <w:p w14:paraId="6F71B0A4" w14:textId="77777777" w:rsidR="008F5B5A" w:rsidRPr="008F5B5A" w:rsidRDefault="008F5B5A" w:rsidP="008F5B5A">
      <w:pPr>
        <w:spacing w:after="0" w:line="360" w:lineRule="auto"/>
        <w:ind w:firstLine="709"/>
        <w:contextualSpacing/>
        <w:jc w:val="both"/>
        <w:rPr>
          <w:rFonts w:ascii="Times New Roman" w:hAnsi="Times New Roman" w:cs="Times New Roman"/>
          <w:sz w:val="28"/>
          <w:szCs w:val="28"/>
        </w:rPr>
      </w:pPr>
    </w:p>
    <w:sectPr w:rsidR="008F5B5A" w:rsidRPr="008F5B5A" w:rsidSect="008A726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pitch w:val="variable"/>
    <w:sig w:usb0="0000A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312A7"/>
    <w:multiLevelType w:val="multilevel"/>
    <w:tmpl w:val="65803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EA5EA5"/>
    <w:multiLevelType w:val="multilevel"/>
    <w:tmpl w:val="6DC0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3"/>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B5A"/>
    <w:rsid w:val="00006A90"/>
    <w:rsid w:val="000712F3"/>
    <w:rsid w:val="00172E56"/>
    <w:rsid w:val="002C0F21"/>
    <w:rsid w:val="00326377"/>
    <w:rsid w:val="0033235B"/>
    <w:rsid w:val="003455AB"/>
    <w:rsid w:val="003922A2"/>
    <w:rsid w:val="00423AA0"/>
    <w:rsid w:val="004E62CB"/>
    <w:rsid w:val="004F18B4"/>
    <w:rsid w:val="00561757"/>
    <w:rsid w:val="00571BFF"/>
    <w:rsid w:val="005A0285"/>
    <w:rsid w:val="005A3C66"/>
    <w:rsid w:val="006308AB"/>
    <w:rsid w:val="0076471A"/>
    <w:rsid w:val="008A726F"/>
    <w:rsid w:val="008F5B5A"/>
    <w:rsid w:val="009260FB"/>
    <w:rsid w:val="00994A3E"/>
    <w:rsid w:val="009A6EE4"/>
    <w:rsid w:val="00A34C19"/>
    <w:rsid w:val="00AF2BA2"/>
    <w:rsid w:val="00B600BD"/>
    <w:rsid w:val="00B85410"/>
    <w:rsid w:val="00BA5D43"/>
    <w:rsid w:val="00C65FAE"/>
    <w:rsid w:val="00C66257"/>
    <w:rsid w:val="00CA05BB"/>
    <w:rsid w:val="00CE3C28"/>
    <w:rsid w:val="00DB7DA0"/>
    <w:rsid w:val="00E93F2F"/>
    <w:rsid w:val="00F73A4F"/>
    <w:rsid w:val="00F92A22"/>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FC43"/>
  <w15:chartTrackingRefBased/>
  <w15:docId w15:val="{1DB2AB10-EFC6-4318-AB20-A692F4F05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600BD"/>
    <w:rPr>
      <w:sz w:val="16"/>
      <w:szCs w:val="16"/>
    </w:rPr>
  </w:style>
  <w:style w:type="paragraph" w:styleId="a4">
    <w:name w:val="annotation text"/>
    <w:basedOn w:val="a"/>
    <w:link w:val="a5"/>
    <w:uiPriority w:val="99"/>
    <w:semiHidden/>
    <w:unhideWhenUsed/>
    <w:rsid w:val="00B600BD"/>
    <w:pPr>
      <w:spacing w:line="240" w:lineRule="auto"/>
    </w:pPr>
    <w:rPr>
      <w:sz w:val="20"/>
      <w:szCs w:val="20"/>
    </w:rPr>
  </w:style>
  <w:style w:type="character" w:customStyle="1" w:styleId="a5">
    <w:name w:val="Текст примечания Знак"/>
    <w:basedOn w:val="a0"/>
    <w:link w:val="a4"/>
    <w:uiPriority w:val="99"/>
    <w:semiHidden/>
    <w:rsid w:val="00B600BD"/>
    <w:rPr>
      <w:sz w:val="20"/>
      <w:szCs w:val="20"/>
    </w:rPr>
  </w:style>
  <w:style w:type="paragraph" w:styleId="a6">
    <w:name w:val="annotation subject"/>
    <w:basedOn w:val="a4"/>
    <w:next w:val="a4"/>
    <w:link w:val="a7"/>
    <w:uiPriority w:val="99"/>
    <w:semiHidden/>
    <w:unhideWhenUsed/>
    <w:rsid w:val="00B600BD"/>
    <w:rPr>
      <w:b/>
      <w:bCs/>
    </w:rPr>
  </w:style>
  <w:style w:type="character" w:customStyle="1" w:styleId="a7">
    <w:name w:val="Тема примечания Знак"/>
    <w:basedOn w:val="a5"/>
    <w:link w:val="a6"/>
    <w:uiPriority w:val="99"/>
    <w:semiHidden/>
    <w:rsid w:val="00B600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07555">
      <w:bodyDiv w:val="1"/>
      <w:marLeft w:val="0"/>
      <w:marRight w:val="0"/>
      <w:marTop w:val="0"/>
      <w:marBottom w:val="0"/>
      <w:divBdr>
        <w:top w:val="none" w:sz="0" w:space="0" w:color="auto"/>
        <w:left w:val="none" w:sz="0" w:space="0" w:color="auto"/>
        <w:bottom w:val="none" w:sz="0" w:space="0" w:color="auto"/>
        <w:right w:val="none" w:sz="0" w:space="0" w:color="auto"/>
      </w:divBdr>
      <w:divsChild>
        <w:div w:id="2128890245">
          <w:marLeft w:val="0"/>
          <w:marRight w:val="0"/>
          <w:marTop w:val="0"/>
          <w:marBottom w:val="0"/>
          <w:divBdr>
            <w:top w:val="none" w:sz="0" w:space="0" w:color="auto"/>
            <w:left w:val="none" w:sz="0" w:space="0" w:color="auto"/>
            <w:bottom w:val="none" w:sz="0" w:space="0" w:color="auto"/>
            <w:right w:val="none" w:sz="0" w:space="0" w:color="auto"/>
          </w:divBdr>
          <w:divsChild>
            <w:div w:id="882447028">
              <w:marLeft w:val="0"/>
              <w:marRight w:val="0"/>
              <w:marTop w:val="0"/>
              <w:marBottom w:val="0"/>
              <w:divBdr>
                <w:top w:val="none" w:sz="0" w:space="0" w:color="auto"/>
                <w:left w:val="none" w:sz="0" w:space="0" w:color="auto"/>
                <w:bottom w:val="none" w:sz="0" w:space="0" w:color="auto"/>
                <w:right w:val="none" w:sz="0" w:space="0" w:color="auto"/>
              </w:divBdr>
              <w:divsChild>
                <w:div w:id="13539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9873">
      <w:bodyDiv w:val="1"/>
      <w:marLeft w:val="0"/>
      <w:marRight w:val="0"/>
      <w:marTop w:val="0"/>
      <w:marBottom w:val="0"/>
      <w:divBdr>
        <w:top w:val="none" w:sz="0" w:space="0" w:color="auto"/>
        <w:left w:val="none" w:sz="0" w:space="0" w:color="auto"/>
        <w:bottom w:val="none" w:sz="0" w:space="0" w:color="auto"/>
        <w:right w:val="none" w:sz="0" w:space="0" w:color="auto"/>
      </w:divBdr>
      <w:divsChild>
        <w:div w:id="1693023421">
          <w:marLeft w:val="0"/>
          <w:marRight w:val="0"/>
          <w:marTop w:val="0"/>
          <w:marBottom w:val="0"/>
          <w:divBdr>
            <w:top w:val="none" w:sz="0" w:space="0" w:color="auto"/>
            <w:left w:val="none" w:sz="0" w:space="0" w:color="auto"/>
            <w:bottom w:val="none" w:sz="0" w:space="0" w:color="auto"/>
            <w:right w:val="none" w:sz="0" w:space="0" w:color="auto"/>
          </w:divBdr>
          <w:divsChild>
            <w:div w:id="1030185800">
              <w:marLeft w:val="0"/>
              <w:marRight w:val="0"/>
              <w:marTop w:val="0"/>
              <w:marBottom w:val="0"/>
              <w:divBdr>
                <w:top w:val="none" w:sz="0" w:space="0" w:color="auto"/>
                <w:left w:val="none" w:sz="0" w:space="0" w:color="auto"/>
                <w:bottom w:val="none" w:sz="0" w:space="0" w:color="auto"/>
                <w:right w:val="none" w:sz="0" w:space="0" w:color="auto"/>
              </w:divBdr>
              <w:divsChild>
                <w:div w:id="4687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75985">
      <w:bodyDiv w:val="1"/>
      <w:marLeft w:val="0"/>
      <w:marRight w:val="0"/>
      <w:marTop w:val="0"/>
      <w:marBottom w:val="0"/>
      <w:divBdr>
        <w:top w:val="none" w:sz="0" w:space="0" w:color="auto"/>
        <w:left w:val="none" w:sz="0" w:space="0" w:color="auto"/>
        <w:bottom w:val="none" w:sz="0" w:space="0" w:color="auto"/>
        <w:right w:val="none" w:sz="0" w:space="0" w:color="auto"/>
      </w:divBdr>
      <w:divsChild>
        <w:div w:id="1554388607">
          <w:marLeft w:val="0"/>
          <w:marRight w:val="0"/>
          <w:marTop w:val="0"/>
          <w:marBottom w:val="0"/>
          <w:divBdr>
            <w:top w:val="none" w:sz="0" w:space="0" w:color="auto"/>
            <w:left w:val="none" w:sz="0" w:space="0" w:color="auto"/>
            <w:bottom w:val="none" w:sz="0" w:space="0" w:color="auto"/>
            <w:right w:val="none" w:sz="0" w:space="0" w:color="auto"/>
          </w:divBdr>
          <w:divsChild>
            <w:div w:id="980616949">
              <w:marLeft w:val="0"/>
              <w:marRight w:val="0"/>
              <w:marTop w:val="0"/>
              <w:marBottom w:val="0"/>
              <w:divBdr>
                <w:top w:val="none" w:sz="0" w:space="0" w:color="auto"/>
                <w:left w:val="none" w:sz="0" w:space="0" w:color="auto"/>
                <w:bottom w:val="none" w:sz="0" w:space="0" w:color="auto"/>
                <w:right w:val="none" w:sz="0" w:space="0" w:color="auto"/>
              </w:divBdr>
              <w:divsChild>
                <w:div w:id="170381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414657">
      <w:bodyDiv w:val="1"/>
      <w:marLeft w:val="0"/>
      <w:marRight w:val="0"/>
      <w:marTop w:val="0"/>
      <w:marBottom w:val="0"/>
      <w:divBdr>
        <w:top w:val="none" w:sz="0" w:space="0" w:color="auto"/>
        <w:left w:val="none" w:sz="0" w:space="0" w:color="auto"/>
        <w:bottom w:val="none" w:sz="0" w:space="0" w:color="auto"/>
        <w:right w:val="none" w:sz="0" w:space="0" w:color="auto"/>
      </w:divBdr>
      <w:divsChild>
        <w:div w:id="1481311767">
          <w:marLeft w:val="0"/>
          <w:marRight w:val="0"/>
          <w:marTop w:val="0"/>
          <w:marBottom w:val="0"/>
          <w:divBdr>
            <w:top w:val="none" w:sz="0" w:space="0" w:color="auto"/>
            <w:left w:val="none" w:sz="0" w:space="0" w:color="auto"/>
            <w:bottom w:val="none" w:sz="0" w:space="0" w:color="auto"/>
            <w:right w:val="none" w:sz="0" w:space="0" w:color="auto"/>
          </w:divBdr>
          <w:divsChild>
            <w:div w:id="2110348063">
              <w:marLeft w:val="0"/>
              <w:marRight w:val="0"/>
              <w:marTop w:val="0"/>
              <w:marBottom w:val="0"/>
              <w:divBdr>
                <w:top w:val="none" w:sz="0" w:space="0" w:color="auto"/>
                <w:left w:val="none" w:sz="0" w:space="0" w:color="auto"/>
                <w:bottom w:val="none" w:sz="0" w:space="0" w:color="auto"/>
                <w:right w:val="none" w:sz="0" w:space="0" w:color="auto"/>
              </w:divBdr>
              <w:divsChild>
                <w:div w:id="89380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933947">
      <w:bodyDiv w:val="1"/>
      <w:marLeft w:val="0"/>
      <w:marRight w:val="0"/>
      <w:marTop w:val="0"/>
      <w:marBottom w:val="0"/>
      <w:divBdr>
        <w:top w:val="none" w:sz="0" w:space="0" w:color="auto"/>
        <w:left w:val="none" w:sz="0" w:space="0" w:color="auto"/>
        <w:bottom w:val="none" w:sz="0" w:space="0" w:color="auto"/>
        <w:right w:val="none" w:sz="0" w:space="0" w:color="auto"/>
      </w:divBdr>
      <w:divsChild>
        <w:div w:id="933902357">
          <w:marLeft w:val="0"/>
          <w:marRight w:val="0"/>
          <w:marTop w:val="0"/>
          <w:marBottom w:val="0"/>
          <w:divBdr>
            <w:top w:val="none" w:sz="0" w:space="0" w:color="auto"/>
            <w:left w:val="none" w:sz="0" w:space="0" w:color="auto"/>
            <w:bottom w:val="none" w:sz="0" w:space="0" w:color="auto"/>
            <w:right w:val="none" w:sz="0" w:space="0" w:color="auto"/>
          </w:divBdr>
          <w:divsChild>
            <w:div w:id="1417824369">
              <w:marLeft w:val="0"/>
              <w:marRight w:val="0"/>
              <w:marTop w:val="0"/>
              <w:marBottom w:val="0"/>
              <w:divBdr>
                <w:top w:val="none" w:sz="0" w:space="0" w:color="auto"/>
                <w:left w:val="none" w:sz="0" w:space="0" w:color="auto"/>
                <w:bottom w:val="none" w:sz="0" w:space="0" w:color="auto"/>
                <w:right w:val="none" w:sz="0" w:space="0" w:color="auto"/>
              </w:divBdr>
              <w:divsChild>
                <w:div w:id="150327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424139">
      <w:bodyDiv w:val="1"/>
      <w:marLeft w:val="0"/>
      <w:marRight w:val="0"/>
      <w:marTop w:val="0"/>
      <w:marBottom w:val="0"/>
      <w:divBdr>
        <w:top w:val="none" w:sz="0" w:space="0" w:color="auto"/>
        <w:left w:val="none" w:sz="0" w:space="0" w:color="auto"/>
        <w:bottom w:val="none" w:sz="0" w:space="0" w:color="auto"/>
        <w:right w:val="none" w:sz="0" w:space="0" w:color="auto"/>
      </w:divBdr>
      <w:divsChild>
        <w:div w:id="1622881888">
          <w:marLeft w:val="0"/>
          <w:marRight w:val="0"/>
          <w:marTop w:val="0"/>
          <w:marBottom w:val="0"/>
          <w:divBdr>
            <w:top w:val="none" w:sz="0" w:space="0" w:color="auto"/>
            <w:left w:val="none" w:sz="0" w:space="0" w:color="auto"/>
            <w:bottom w:val="none" w:sz="0" w:space="0" w:color="auto"/>
            <w:right w:val="none" w:sz="0" w:space="0" w:color="auto"/>
          </w:divBdr>
          <w:divsChild>
            <w:div w:id="1296253732">
              <w:marLeft w:val="0"/>
              <w:marRight w:val="0"/>
              <w:marTop w:val="0"/>
              <w:marBottom w:val="0"/>
              <w:divBdr>
                <w:top w:val="none" w:sz="0" w:space="0" w:color="auto"/>
                <w:left w:val="none" w:sz="0" w:space="0" w:color="auto"/>
                <w:bottom w:val="none" w:sz="0" w:space="0" w:color="auto"/>
                <w:right w:val="none" w:sz="0" w:space="0" w:color="auto"/>
              </w:divBdr>
              <w:divsChild>
                <w:div w:id="200246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474988">
      <w:bodyDiv w:val="1"/>
      <w:marLeft w:val="0"/>
      <w:marRight w:val="0"/>
      <w:marTop w:val="0"/>
      <w:marBottom w:val="0"/>
      <w:divBdr>
        <w:top w:val="none" w:sz="0" w:space="0" w:color="auto"/>
        <w:left w:val="none" w:sz="0" w:space="0" w:color="auto"/>
        <w:bottom w:val="none" w:sz="0" w:space="0" w:color="auto"/>
        <w:right w:val="none" w:sz="0" w:space="0" w:color="auto"/>
      </w:divBdr>
      <w:divsChild>
        <w:div w:id="158079336">
          <w:marLeft w:val="0"/>
          <w:marRight w:val="0"/>
          <w:marTop w:val="0"/>
          <w:marBottom w:val="0"/>
          <w:divBdr>
            <w:top w:val="none" w:sz="0" w:space="0" w:color="auto"/>
            <w:left w:val="none" w:sz="0" w:space="0" w:color="auto"/>
            <w:bottom w:val="none" w:sz="0" w:space="0" w:color="auto"/>
            <w:right w:val="none" w:sz="0" w:space="0" w:color="auto"/>
          </w:divBdr>
          <w:divsChild>
            <w:div w:id="346713946">
              <w:marLeft w:val="0"/>
              <w:marRight w:val="0"/>
              <w:marTop w:val="0"/>
              <w:marBottom w:val="0"/>
              <w:divBdr>
                <w:top w:val="none" w:sz="0" w:space="0" w:color="auto"/>
                <w:left w:val="none" w:sz="0" w:space="0" w:color="auto"/>
                <w:bottom w:val="none" w:sz="0" w:space="0" w:color="auto"/>
                <w:right w:val="none" w:sz="0" w:space="0" w:color="auto"/>
              </w:divBdr>
              <w:divsChild>
                <w:div w:id="51203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789583">
      <w:bodyDiv w:val="1"/>
      <w:marLeft w:val="0"/>
      <w:marRight w:val="0"/>
      <w:marTop w:val="0"/>
      <w:marBottom w:val="0"/>
      <w:divBdr>
        <w:top w:val="none" w:sz="0" w:space="0" w:color="auto"/>
        <w:left w:val="none" w:sz="0" w:space="0" w:color="auto"/>
        <w:bottom w:val="none" w:sz="0" w:space="0" w:color="auto"/>
        <w:right w:val="none" w:sz="0" w:space="0" w:color="auto"/>
      </w:divBdr>
      <w:divsChild>
        <w:div w:id="332688506">
          <w:marLeft w:val="0"/>
          <w:marRight w:val="0"/>
          <w:marTop w:val="0"/>
          <w:marBottom w:val="0"/>
          <w:divBdr>
            <w:top w:val="none" w:sz="0" w:space="0" w:color="auto"/>
            <w:left w:val="none" w:sz="0" w:space="0" w:color="auto"/>
            <w:bottom w:val="none" w:sz="0" w:space="0" w:color="auto"/>
            <w:right w:val="none" w:sz="0" w:space="0" w:color="auto"/>
          </w:divBdr>
          <w:divsChild>
            <w:div w:id="267853173">
              <w:marLeft w:val="0"/>
              <w:marRight w:val="0"/>
              <w:marTop w:val="0"/>
              <w:marBottom w:val="0"/>
              <w:divBdr>
                <w:top w:val="none" w:sz="0" w:space="0" w:color="auto"/>
                <w:left w:val="none" w:sz="0" w:space="0" w:color="auto"/>
                <w:bottom w:val="none" w:sz="0" w:space="0" w:color="auto"/>
                <w:right w:val="none" w:sz="0" w:space="0" w:color="auto"/>
              </w:divBdr>
              <w:divsChild>
                <w:div w:id="45629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493275">
      <w:bodyDiv w:val="1"/>
      <w:marLeft w:val="0"/>
      <w:marRight w:val="0"/>
      <w:marTop w:val="0"/>
      <w:marBottom w:val="0"/>
      <w:divBdr>
        <w:top w:val="none" w:sz="0" w:space="0" w:color="auto"/>
        <w:left w:val="none" w:sz="0" w:space="0" w:color="auto"/>
        <w:bottom w:val="none" w:sz="0" w:space="0" w:color="auto"/>
        <w:right w:val="none" w:sz="0" w:space="0" w:color="auto"/>
      </w:divBdr>
      <w:divsChild>
        <w:div w:id="123618137">
          <w:marLeft w:val="0"/>
          <w:marRight w:val="0"/>
          <w:marTop w:val="0"/>
          <w:marBottom w:val="0"/>
          <w:divBdr>
            <w:top w:val="none" w:sz="0" w:space="0" w:color="auto"/>
            <w:left w:val="none" w:sz="0" w:space="0" w:color="auto"/>
            <w:bottom w:val="none" w:sz="0" w:space="0" w:color="auto"/>
            <w:right w:val="none" w:sz="0" w:space="0" w:color="auto"/>
          </w:divBdr>
          <w:divsChild>
            <w:div w:id="1358462471">
              <w:marLeft w:val="0"/>
              <w:marRight w:val="0"/>
              <w:marTop w:val="0"/>
              <w:marBottom w:val="0"/>
              <w:divBdr>
                <w:top w:val="none" w:sz="0" w:space="0" w:color="auto"/>
                <w:left w:val="none" w:sz="0" w:space="0" w:color="auto"/>
                <w:bottom w:val="none" w:sz="0" w:space="0" w:color="auto"/>
                <w:right w:val="none" w:sz="0" w:space="0" w:color="auto"/>
              </w:divBdr>
              <w:divsChild>
                <w:div w:id="119094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489424">
      <w:bodyDiv w:val="1"/>
      <w:marLeft w:val="0"/>
      <w:marRight w:val="0"/>
      <w:marTop w:val="0"/>
      <w:marBottom w:val="0"/>
      <w:divBdr>
        <w:top w:val="none" w:sz="0" w:space="0" w:color="auto"/>
        <w:left w:val="none" w:sz="0" w:space="0" w:color="auto"/>
        <w:bottom w:val="none" w:sz="0" w:space="0" w:color="auto"/>
        <w:right w:val="none" w:sz="0" w:space="0" w:color="auto"/>
      </w:divBdr>
      <w:divsChild>
        <w:div w:id="853571881">
          <w:marLeft w:val="0"/>
          <w:marRight w:val="0"/>
          <w:marTop w:val="0"/>
          <w:marBottom w:val="0"/>
          <w:divBdr>
            <w:top w:val="none" w:sz="0" w:space="0" w:color="auto"/>
            <w:left w:val="none" w:sz="0" w:space="0" w:color="auto"/>
            <w:bottom w:val="none" w:sz="0" w:space="0" w:color="auto"/>
            <w:right w:val="none" w:sz="0" w:space="0" w:color="auto"/>
          </w:divBdr>
          <w:divsChild>
            <w:div w:id="1065447483">
              <w:marLeft w:val="0"/>
              <w:marRight w:val="0"/>
              <w:marTop w:val="0"/>
              <w:marBottom w:val="0"/>
              <w:divBdr>
                <w:top w:val="none" w:sz="0" w:space="0" w:color="auto"/>
                <w:left w:val="none" w:sz="0" w:space="0" w:color="auto"/>
                <w:bottom w:val="none" w:sz="0" w:space="0" w:color="auto"/>
                <w:right w:val="none" w:sz="0" w:space="0" w:color="auto"/>
              </w:divBdr>
              <w:divsChild>
                <w:div w:id="112337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094826">
      <w:bodyDiv w:val="1"/>
      <w:marLeft w:val="0"/>
      <w:marRight w:val="0"/>
      <w:marTop w:val="0"/>
      <w:marBottom w:val="0"/>
      <w:divBdr>
        <w:top w:val="none" w:sz="0" w:space="0" w:color="auto"/>
        <w:left w:val="none" w:sz="0" w:space="0" w:color="auto"/>
        <w:bottom w:val="none" w:sz="0" w:space="0" w:color="auto"/>
        <w:right w:val="none" w:sz="0" w:space="0" w:color="auto"/>
      </w:divBdr>
      <w:divsChild>
        <w:div w:id="1057440675">
          <w:marLeft w:val="0"/>
          <w:marRight w:val="0"/>
          <w:marTop w:val="0"/>
          <w:marBottom w:val="0"/>
          <w:divBdr>
            <w:top w:val="none" w:sz="0" w:space="0" w:color="auto"/>
            <w:left w:val="none" w:sz="0" w:space="0" w:color="auto"/>
            <w:bottom w:val="none" w:sz="0" w:space="0" w:color="auto"/>
            <w:right w:val="none" w:sz="0" w:space="0" w:color="auto"/>
          </w:divBdr>
          <w:divsChild>
            <w:div w:id="63601120">
              <w:marLeft w:val="0"/>
              <w:marRight w:val="0"/>
              <w:marTop w:val="0"/>
              <w:marBottom w:val="0"/>
              <w:divBdr>
                <w:top w:val="none" w:sz="0" w:space="0" w:color="auto"/>
                <w:left w:val="none" w:sz="0" w:space="0" w:color="auto"/>
                <w:bottom w:val="none" w:sz="0" w:space="0" w:color="auto"/>
                <w:right w:val="none" w:sz="0" w:space="0" w:color="auto"/>
              </w:divBdr>
              <w:divsChild>
                <w:div w:id="865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31346">
      <w:bodyDiv w:val="1"/>
      <w:marLeft w:val="0"/>
      <w:marRight w:val="0"/>
      <w:marTop w:val="0"/>
      <w:marBottom w:val="0"/>
      <w:divBdr>
        <w:top w:val="none" w:sz="0" w:space="0" w:color="auto"/>
        <w:left w:val="none" w:sz="0" w:space="0" w:color="auto"/>
        <w:bottom w:val="none" w:sz="0" w:space="0" w:color="auto"/>
        <w:right w:val="none" w:sz="0" w:space="0" w:color="auto"/>
      </w:divBdr>
      <w:divsChild>
        <w:div w:id="1572539992">
          <w:marLeft w:val="0"/>
          <w:marRight w:val="0"/>
          <w:marTop w:val="0"/>
          <w:marBottom w:val="0"/>
          <w:divBdr>
            <w:top w:val="none" w:sz="0" w:space="0" w:color="auto"/>
            <w:left w:val="none" w:sz="0" w:space="0" w:color="auto"/>
            <w:bottom w:val="none" w:sz="0" w:space="0" w:color="auto"/>
            <w:right w:val="none" w:sz="0" w:space="0" w:color="auto"/>
          </w:divBdr>
          <w:divsChild>
            <w:div w:id="84887119">
              <w:marLeft w:val="0"/>
              <w:marRight w:val="0"/>
              <w:marTop w:val="0"/>
              <w:marBottom w:val="0"/>
              <w:divBdr>
                <w:top w:val="none" w:sz="0" w:space="0" w:color="auto"/>
                <w:left w:val="none" w:sz="0" w:space="0" w:color="auto"/>
                <w:bottom w:val="none" w:sz="0" w:space="0" w:color="auto"/>
                <w:right w:val="none" w:sz="0" w:space="0" w:color="auto"/>
              </w:divBdr>
              <w:divsChild>
                <w:div w:id="172813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75996">
      <w:bodyDiv w:val="1"/>
      <w:marLeft w:val="0"/>
      <w:marRight w:val="0"/>
      <w:marTop w:val="0"/>
      <w:marBottom w:val="0"/>
      <w:divBdr>
        <w:top w:val="none" w:sz="0" w:space="0" w:color="auto"/>
        <w:left w:val="none" w:sz="0" w:space="0" w:color="auto"/>
        <w:bottom w:val="none" w:sz="0" w:space="0" w:color="auto"/>
        <w:right w:val="none" w:sz="0" w:space="0" w:color="auto"/>
      </w:divBdr>
      <w:divsChild>
        <w:div w:id="981152844">
          <w:marLeft w:val="0"/>
          <w:marRight w:val="0"/>
          <w:marTop w:val="0"/>
          <w:marBottom w:val="0"/>
          <w:divBdr>
            <w:top w:val="none" w:sz="0" w:space="0" w:color="auto"/>
            <w:left w:val="none" w:sz="0" w:space="0" w:color="auto"/>
            <w:bottom w:val="none" w:sz="0" w:space="0" w:color="auto"/>
            <w:right w:val="none" w:sz="0" w:space="0" w:color="auto"/>
          </w:divBdr>
          <w:divsChild>
            <w:div w:id="1029330651">
              <w:marLeft w:val="0"/>
              <w:marRight w:val="0"/>
              <w:marTop w:val="0"/>
              <w:marBottom w:val="0"/>
              <w:divBdr>
                <w:top w:val="none" w:sz="0" w:space="0" w:color="auto"/>
                <w:left w:val="none" w:sz="0" w:space="0" w:color="auto"/>
                <w:bottom w:val="none" w:sz="0" w:space="0" w:color="auto"/>
                <w:right w:val="none" w:sz="0" w:space="0" w:color="auto"/>
              </w:divBdr>
              <w:divsChild>
                <w:div w:id="1781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80884">
      <w:bodyDiv w:val="1"/>
      <w:marLeft w:val="0"/>
      <w:marRight w:val="0"/>
      <w:marTop w:val="0"/>
      <w:marBottom w:val="0"/>
      <w:divBdr>
        <w:top w:val="none" w:sz="0" w:space="0" w:color="auto"/>
        <w:left w:val="none" w:sz="0" w:space="0" w:color="auto"/>
        <w:bottom w:val="none" w:sz="0" w:space="0" w:color="auto"/>
        <w:right w:val="none" w:sz="0" w:space="0" w:color="auto"/>
      </w:divBdr>
    </w:div>
    <w:div w:id="206767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1738</Words>
  <Characters>9912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Золотарева</dc:creator>
  <cp:keywords/>
  <dc:description/>
  <cp:lastModifiedBy>Диана Гмырина</cp:lastModifiedBy>
  <cp:revision>2</cp:revision>
  <dcterms:created xsi:type="dcterms:W3CDTF">2023-12-12T13:02:00Z</dcterms:created>
  <dcterms:modified xsi:type="dcterms:W3CDTF">2023-12-12T13:02:00Z</dcterms:modified>
</cp:coreProperties>
</file>