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Default"/>
        <w:numPr>
          <w:ilvl w:val="0"/>
          <w:numId w:val="0"/>
        </w:numPr>
        <w:spacing w:lineRule="auto" w:line="276"/>
        <w:ind w:left="754" w:hanging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ОБРАЗОВАТЕЛЬНЫЕ </w:t>
      </w:r>
      <w:r>
        <w:rPr>
          <w:b/>
          <w:bCs/>
          <w:sz w:val="28"/>
          <w:szCs w:val="28"/>
        </w:rPr>
        <w:t xml:space="preserve">ТЕХНОЛОГИИ В </w:t>
      </w:r>
      <w:r>
        <w:rPr>
          <w:b/>
          <w:bCs/>
          <w:sz w:val="28"/>
          <w:szCs w:val="28"/>
        </w:rPr>
        <w:t>ККБМК В ПРОФЕССИОНАЛЬНЫХ МОДУЛЯХ</w:t>
      </w:r>
      <w:r>
        <w:rPr>
          <w:b/>
          <w:bCs/>
          <w:sz w:val="28"/>
          <w:szCs w:val="28"/>
        </w:rPr>
        <w:t xml:space="preserve"> </w:t>
      </w:r>
    </w:p>
    <w:p>
      <w:pPr>
        <w:pStyle w:val="Default"/>
        <w:spacing w:lineRule="auto" w:line="276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Default"/>
        <w:spacing w:lineRule="auto" w:line="276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Н.Е. Боробова, Э.А. Бондаренко</w:t>
      </w:r>
    </w:p>
    <w:p>
      <w:pPr>
        <w:pStyle w:val="Default"/>
        <w:spacing w:lineRule="auto" w:line="276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ГБПОУ «Краснодарский краевой базовый медицинский колледж» министерства здравоохранения Краснодарского края</w:t>
      </w:r>
    </w:p>
    <w:p>
      <w:pPr>
        <w:pStyle w:val="Default"/>
        <w:spacing w:lineRule="auto" w:line="276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 настоящий момент в среднем профессиональном образовании применяют различные педагогические инновации и зависят они, прежде всего, от образовательной деятельности, направленной на профессиональное развитие субъектов фармацевтической практики.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К инновационным технологиям относятся все связанные с передовым опытом, многочисленные организационные преобразования, достижения научной мысли и их внедрение в практику.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Компетентностный подход при освоении профессиональных компетенций, требует от преподавателя изменения процесса обучения: его структуры, форм организации деятельности, принципов взаимодействия субъектов. А это означает, что приоритет в работе педагога отдается диалогическим методам общения, совместным поискам истины, разнообразной творческой деятельности. Все это реализуется при применении интерактивных методов обучения, занимающих центральное место в образовательной системе, основной целью которых является передача студентам новых для них знаний и умений, развитие</w:t>
      </w:r>
      <w:r>
        <w:rPr>
          <w:rFonts w:cs="Times New Roman" w:ascii="Times New Roman" w:hAnsi="Times New Roman"/>
          <w:bCs/>
          <w:sz w:val="28"/>
          <w:szCs w:val="28"/>
        </w:rPr>
        <w:t xml:space="preserve"> стремления к познавательной активности, </w:t>
      </w:r>
      <w:r>
        <w:rPr>
          <w:rFonts w:cs="Times New Roman" w:ascii="Times New Roman" w:hAnsi="Times New Roman"/>
          <w:sz w:val="28"/>
          <w:szCs w:val="28"/>
        </w:rPr>
        <w:t xml:space="preserve">формирование новых профессионально личностных качеств.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Интерактивный обучение – это метод двустороннего обмена информацией между студентами и преподавателем, студентами между собой, способствующие более активной и творческой работе студентов, раскрывающей их потенциалы.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Интерактивные методы, в отличие от активных, ориентированы на более широкое взаимодействие обучающихся не только с преподавателем, но и друг с другом, на доминирование активности студентов в процессе обучения. Одной из целей интерактивного обучения является создание комфортных условий, при которых студент чувствует свою успешность, интеллектуальность, состоятельность, что делает продуктивным сам образовательный процесс.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Интерактивное обучение имеет свои особенности: 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- принудительная активация мышления, когда студент вынужден быть активным независимо от его желания; 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- активность обучающегося совпадает с активностью преподавателя; 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- повышенная степень мотивации, эмоциональности, творчества; 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- постоянное взаимодействие преподавателя и студента посредством прямых и обратных связей; 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- направленность на преимущественное развитие профессиональных, интеллектуальных, поведенческих умений и навыков в сжатые сроки.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Преимущества интерактивных методов обучения заключаются в, привитии знаний и умений, полученных в курсе общепрофессиональных дисциплин и освоение основного вида профессиональной деятельности, создают основу для решения задач, способствуя становления квалифицированного специалиста.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 учебный процесс по специальности Фармация внедрены следующие интерактивные педагогические технологии, методы и приемы обучения и контроля знаний.</w:t>
      </w:r>
    </w:p>
    <w:p>
      <w:pPr>
        <w:pStyle w:val="Default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Проблемное обучение по профессиональному модулю ПМ.01. «Реализация лекарственных средств и товаров аптечного ассортимента», МДК 01.02. Отпуск лекарственных средств и товаров аптечного производства. </w:t>
      </w:r>
    </w:p>
    <w:p>
      <w:pPr>
        <w:pStyle w:val="Default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Суть метода заключается в том, что преподаватель не просто излагает материал, а ставит проблему, формулирует познавательную задачу, а затем, раскрывая систему доказательств, сравнивая точки зрения, различные подходы, показывает способ решения поставленной задачи и пути поиска этого способа. </w:t>
      </w:r>
    </w:p>
    <w:p>
      <w:pPr>
        <w:pStyle w:val="Default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Например, студентам предлагается ситуация-проблема: «</w:t>
      </w:r>
      <w:r>
        <w:rPr>
          <w:rFonts w:eastAsia="Times New Roman"/>
          <w:sz w:val="28"/>
          <w:szCs w:val="28"/>
        </w:rPr>
        <w:t xml:space="preserve">Вы фармацевт аптеки готовых лекарственных форм. Вам необходимо оформить витрину торгового зала аптеки со следующей рубрикой: «От гриппа и простуды». Предложенные товары классифицируйте на </w:t>
      </w:r>
      <w:r>
        <w:rPr>
          <w:sz w:val="28"/>
          <w:szCs w:val="28"/>
        </w:rPr>
        <w:t>лекарственные средства</w:t>
      </w:r>
      <w:r>
        <w:rPr>
          <w:rFonts w:eastAsia="Times New Roman"/>
          <w:sz w:val="28"/>
          <w:szCs w:val="28"/>
        </w:rPr>
        <w:t xml:space="preserve"> и БАДы, по правилам</w:t>
      </w:r>
      <w:r>
        <w:rPr>
          <w:sz w:val="28"/>
          <w:szCs w:val="28"/>
        </w:rPr>
        <w:t xml:space="preserve"> отпуска, способу применения. Группа изучает ситуацию, дает ей оценку, делится на малые группы, каждая из них выбирает оптимальное решение проблемы и выносит на обсуждение.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Роль преподавателя состоит в создании познавательного интереса, предложения оптимального решения проблемы.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Студенты, опираясь на полученные ранее знания и вводный инструктаж преподавателя, приступают к решению ситуационной проблемы, а позднее, после обсуждения решения каждой группы, дают ссылки на нормативную документацию, выявляют ошибки и находят пути их исправления и недопущения.</w:t>
      </w:r>
    </w:p>
    <w:p>
      <w:pPr>
        <w:pStyle w:val="Default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Интерактивный метод «Дискуссия» - один из методов инновационного обучения, основанный на коллективной мыслительной деятельности студентов, разработан и внедрен для проведения промежуточного контроля по вышеуказанным МДК. Дискуссия развивает творческое мышление обучающихся на основе системного подхода к ведению диалога, способствует творческому осмысления изученного материала, стимулирует инициативность обучающихся, развивает рефлексивное мышление, направляет на достижение решения по конкретной ситуации.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color w:val="000000"/>
          <w:sz w:val="28"/>
          <w:szCs w:val="28"/>
        </w:rPr>
        <w:t xml:space="preserve">Например, для проведения занятия в виде дискуссии «Мозговой штурм» </w:t>
      </w:r>
      <w:r>
        <w:rPr>
          <w:rFonts w:cs="Times New Roman" w:ascii="Times New Roman" w:hAnsi="Times New Roman"/>
          <w:sz w:val="28"/>
          <w:szCs w:val="28"/>
        </w:rPr>
        <w:t xml:space="preserve">по фармакологии, студентам предлагается задача-ситуация </w:t>
      </w:r>
      <w:r>
        <w:rPr>
          <w:rFonts w:cs="Times New Roman" w:ascii="Times New Roman" w:hAnsi="Times New Roman"/>
          <w:b/>
          <w:bCs/>
          <w:sz w:val="28"/>
          <w:szCs w:val="28"/>
        </w:rPr>
        <w:t xml:space="preserve">- </w:t>
      </w:r>
      <w:r>
        <w:rPr>
          <w:rFonts w:cs="Times New Roman" w:ascii="Times New Roman" w:hAnsi="Times New Roman"/>
          <w:sz w:val="28"/>
          <w:szCs w:val="28"/>
        </w:rPr>
        <w:t xml:space="preserve">разработка алгоритма отпуска лекарственного препарата с возможностью синонимической замены. </w:t>
      </w:r>
    </w:p>
    <w:p>
      <w:pPr>
        <w:pStyle w:val="Default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Студенты самостоятельно изучают ситуацию и готовятся к дискуссии по ее решению. Преподаватель выступает в роли руководителя. Он делит группу на две подгруппы «Генераторы» и «Эксперты». «Генераторы» за 10 мин высказывают максимальное количество идей, т.е. предлагают препараты по синонимической замене. Все высказанные идеи подвергаются обсуждению экспертами, которые дают заключение о количестве правильных и неправильных идей.</w:t>
      </w:r>
    </w:p>
    <w:p>
      <w:pPr>
        <w:pStyle w:val="Default"/>
        <w:spacing w:lineRule="auto" w:line="276"/>
        <w:ind w:firstLine="709"/>
        <w:jc w:val="both"/>
        <w:rPr>
          <w:sz w:val="28"/>
          <w:szCs w:val="28"/>
        </w:rPr>
      </w:pPr>
      <w:r>
        <w:rPr>
          <w:iCs/>
          <w:sz w:val="28"/>
          <w:szCs w:val="28"/>
        </w:rPr>
        <w:t xml:space="preserve">Далее происходит </w:t>
      </w:r>
      <w:r>
        <w:rPr>
          <w:sz w:val="28"/>
          <w:szCs w:val="28"/>
        </w:rPr>
        <w:t>обсуждение заключения экспертов: генераторы высказывают свои мнения, согласие или несогласие с заключением экспертов, председатель (преподаватель) дает оценку работе генераторов и экспертов.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Инновационные методы обучения - </w:t>
      </w:r>
      <w:r>
        <w:rPr>
          <w:rFonts w:eastAsia="Times New Roman" w:cs="Times New Roman" w:ascii="Times New Roman" w:hAnsi="Times New Roman"/>
          <w:sz w:val="28"/>
          <w:szCs w:val="28"/>
        </w:rPr>
        <w:t>вид деятельности преподавателя, стимулирующий активность, самостоятельность, познавательный интерес, выступают как основа самообразования, толчок к дальнейшему повышению качества сформированности общих и профессиональных компетенций, как система мероприятий и педагогических условий, вырабатывающих у студентов психологическую установку на систематическое пополнение своих знаний и выработку умений ориентироваться в потоке научной информации; являются условием самоорганизации в овладении методами профессиональной деятельности.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Default"/>
        <w:spacing w:lineRule="auto" w:line="276"/>
        <w:jc w:val="center"/>
        <w:rPr>
          <w:sz w:val="28"/>
          <w:szCs w:val="28"/>
        </w:rPr>
      </w:pPr>
      <w:r>
        <w:rPr>
          <w:sz w:val="28"/>
          <w:szCs w:val="28"/>
        </w:rPr>
        <w:t>Список используемых источников:</w:t>
      </w:r>
    </w:p>
    <w:p>
      <w:pPr>
        <w:pStyle w:val="Default"/>
        <w:spacing w:lineRule="auto" w:line="276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1. Гуревич П.С. Психология и педагогика. Учебник для вузов.- М.: проект,2012.с-352. </w:t>
      </w:r>
    </w:p>
    <w:p>
      <w:pPr>
        <w:pStyle w:val="1"/>
        <w:shd w:val="clear" w:color="auto" w:fill="FFFFFF"/>
        <w:spacing w:lineRule="auto" w:line="276" w:beforeAutospacing="0" w:before="0" w:afterAutospacing="0" w:after="0"/>
        <w:jc w:val="both"/>
        <w:rPr>
          <w:b w:val="false"/>
          <w:sz w:val="28"/>
          <w:szCs w:val="28"/>
        </w:rPr>
      </w:pPr>
      <w:r>
        <w:rPr>
          <w:b w:val="false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>
        <w:rPr>
          <w:b w:val="false"/>
          <w:sz w:val="28"/>
          <w:szCs w:val="28"/>
        </w:rPr>
        <w:t xml:space="preserve">Мухина С.А., Соловьева А.А., </w:t>
      </w:r>
      <w:r>
        <w:rPr>
          <w:b w:val="false"/>
          <w:bCs w:val="false"/>
          <w:color w:val="000000"/>
          <w:spacing w:val="2"/>
          <w:sz w:val="28"/>
          <w:szCs w:val="28"/>
        </w:rPr>
        <w:t xml:space="preserve">Современные инновационные технологии обучения </w:t>
      </w:r>
      <w:r>
        <w:rPr>
          <w:b w:val="false"/>
          <w:sz w:val="28"/>
          <w:szCs w:val="28"/>
        </w:rPr>
        <w:t xml:space="preserve">––стр. 534-537; </w:t>
      </w:r>
    </w:p>
    <w:p>
      <w:pPr>
        <w:pStyle w:val="Default"/>
        <w:spacing w:lineRule="auto" w:line="27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Радаев В.В. Новые формы организации учебного процесса // Вопросы образования.-2016.-№1.- С.254-276. </w:t>
      </w:r>
    </w:p>
    <w:p>
      <w:pPr>
        <w:pStyle w:val="Default"/>
        <w:spacing w:lineRule="auto" w:line="276"/>
        <w:jc w:val="both"/>
        <w:rPr>
          <w:sz w:val="28"/>
          <w:szCs w:val="28"/>
        </w:rPr>
      </w:pPr>
      <w:r>
        <w:rPr>
          <w:sz w:val="28"/>
          <w:szCs w:val="28"/>
        </w:rPr>
        <w:t>4. Федеральный государственный образовательный стандарт среднего профессионального образования по специальности 33.02.01 Фармация (утв. приказом Министерства образования и науки РФ от 12 мая 2014 г. N 501)</w:t>
      </w:r>
    </w:p>
    <w:p>
      <w:pPr>
        <w:pStyle w:val="Default"/>
        <w:spacing w:lineRule="auto" w:line="276"/>
        <w:jc w:val="both"/>
        <w:rPr>
          <w:color w:val="auto"/>
          <w:sz w:val="28"/>
          <w:szCs w:val="28"/>
        </w:rPr>
      </w:pPr>
      <w:r>
        <w:rPr>
          <w:sz w:val="28"/>
          <w:szCs w:val="28"/>
        </w:rPr>
        <w:t xml:space="preserve">5. </w:t>
      </w:r>
      <w:hyperlink r:id="rId2">
        <w:r>
          <w:rPr>
            <w:rStyle w:val="-"/>
            <w:color w:val="auto"/>
            <w:sz w:val="28"/>
            <w:szCs w:val="28"/>
          </w:rPr>
          <w:t>http://www.medsim.ru</w:t>
        </w:r>
      </w:hyperlink>
      <w:r>
        <w:rPr>
          <w:color w:val="auto"/>
          <w:sz w:val="28"/>
          <w:szCs w:val="28"/>
        </w:rPr>
        <w:t xml:space="preserve"> </w:t>
      </w:r>
      <w:r>
        <w:br w:type="page"/>
      </w:r>
    </w:p>
    <w:p>
      <w:pPr>
        <w:pStyle w:val="Default"/>
        <w:spacing w:lineRule="auto" w:line="276"/>
        <w:jc w:val="both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839978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1701" w:right="850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imes New Roman">
    <w:charset w:val="01"/>
    <w:family w:val="roman"/>
    <w:pitch w:val="variable"/>
  </w:font>
  <w:font w:name="Liberation Sans">
    <w:altName w:val="Arial"/>
    <w:charset w:val="01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397"/>
        </w:tabs>
        <w:ind w:left="754" w:hanging="397"/>
      </w:pPr>
      <w:rPr/>
    </w:lvl>
    <w:lvl w:ilvl="1">
      <w:start w:val="1"/>
      <w:numFmt w:val="decimal"/>
      <w:lvlText w:val="%2."/>
      <w:lvlJc w:val="left"/>
      <w:pPr>
        <w:tabs>
          <w:tab w:val="num" w:pos="794"/>
        </w:tabs>
        <w:ind w:left="1151" w:hanging="397"/>
      </w:pPr>
      <w:rPr/>
    </w:lvl>
    <w:lvl w:ilvl="2">
      <w:start w:val="1"/>
      <w:numFmt w:val="decimal"/>
      <w:lvlText w:val="%3."/>
      <w:lvlJc w:val="left"/>
      <w:pPr>
        <w:tabs>
          <w:tab w:val="num" w:pos="1191"/>
        </w:tabs>
        <w:ind w:left="1548" w:hanging="397"/>
      </w:pPr>
      <w:rPr/>
    </w:lvl>
    <w:lvl w:ilvl="3">
      <w:start w:val="1"/>
      <w:numFmt w:val="decimal"/>
      <w:lvlText w:val="%4."/>
      <w:lvlJc w:val="left"/>
      <w:pPr>
        <w:tabs>
          <w:tab w:val="num" w:pos="1588"/>
        </w:tabs>
        <w:ind w:left="1945" w:hanging="397"/>
      </w:pPr>
      <w:rPr/>
    </w:lvl>
    <w:lvl w:ilvl="4">
      <w:start w:val="1"/>
      <w:numFmt w:val="decimal"/>
      <w:lvlText w:val="%5."/>
      <w:lvlJc w:val="left"/>
      <w:pPr>
        <w:tabs>
          <w:tab w:val="num" w:pos="1985"/>
        </w:tabs>
        <w:ind w:left="2342" w:hanging="397"/>
      </w:pPr>
      <w:rPr/>
    </w:lvl>
    <w:lvl w:ilvl="5">
      <w:start w:val="1"/>
      <w:numFmt w:val="decimal"/>
      <w:lvlText w:val="%6."/>
      <w:lvlJc w:val="left"/>
      <w:pPr>
        <w:tabs>
          <w:tab w:val="num" w:pos="2381"/>
        </w:tabs>
        <w:ind w:left="2738" w:hanging="397"/>
      </w:pPr>
      <w:rPr/>
    </w:lvl>
    <w:lvl w:ilvl="6">
      <w:start w:val="1"/>
      <w:numFmt w:val="decimal"/>
      <w:lvlText w:val="%7."/>
      <w:lvlJc w:val="left"/>
      <w:pPr>
        <w:tabs>
          <w:tab w:val="num" w:pos="2778"/>
        </w:tabs>
        <w:ind w:left="3135" w:hanging="397"/>
      </w:pPr>
      <w:rPr/>
    </w:lvl>
    <w:lvl w:ilvl="7">
      <w:start w:val="1"/>
      <w:numFmt w:val="decimal"/>
      <w:lvlText w:val="%8."/>
      <w:lvlJc w:val="left"/>
      <w:pPr>
        <w:tabs>
          <w:tab w:val="num" w:pos="3175"/>
        </w:tabs>
        <w:ind w:left="3532" w:hanging="397"/>
      </w:pPr>
      <w:rPr/>
    </w:lvl>
    <w:lvl w:ilvl="8">
      <w:start w:val="1"/>
      <w:numFmt w:val="decimal"/>
      <w:lvlText w:val="%9."/>
      <w:lvlJc w:val="left"/>
      <w:pPr>
        <w:tabs>
          <w:tab w:val="num" w:pos="3572"/>
        </w:tabs>
        <w:ind w:left="3929" w:hanging="397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 w:val="22"/>
        <w:szCs w:val="22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96548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paragraph" w:styleId="1">
    <w:name w:val="Heading 1"/>
    <w:basedOn w:val="Normal"/>
    <w:link w:val="11"/>
    <w:uiPriority w:val="9"/>
    <w:qFormat/>
    <w:rsid w:val="007c29ab"/>
    <w:pPr>
      <w:spacing w:lineRule="auto" w:line="240" w:beforeAutospacing="1" w:afterAutospacing="1"/>
      <w:outlineLvl w:val="0"/>
    </w:pPr>
    <w:rPr>
      <w:rFonts w:ascii="Times New Roman" w:hAnsi="Times New Roman" w:eastAsia="Times New Roman" w:cs="Times New Roman"/>
      <w:b/>
      <w:bCs/>
      <w:kern w:val="2"/>
      <w:sz w:val="48"/>
      <w:szCs w:val="48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-">
    <w:name w:val="Hyperlink"/>
    <w:basedOn w:val="DefaultParagraphFont"/>
    <w:uiPriority w:val="99"/>
    <w:semiHidden/>
    <w:unhideWhenUsed/>
    <w:rsid w:val="005b5619"/>
    <w:rPr>
      <w:color w:val="0000FF"/>
      <w:u w:val="single"/>
    </w:rPr>
  </w:style>
  <w:style w:type="character" w:styleId="Style13">
    <w:name w:val="Emphasis"/>
    <w:basedOn w:val="DefaultParagraphFont"/>
    <w:uiPriority w:val="20"/>
    <w:qFormat/>
    <w:rsid w:val="005b5619"/>
    <w:rPr>
      <w:i/>
      <w:iCs/>
    </w:rPr>
  </w:style>
  <w:style w:type="character" w:styleId="11" w:customStyle="1">
    <w:name w:val="Заголовок 1 Знак"/>
    <w:basedOn w:val="DefaultParagraphFont"/>
    <w:uiPriority w:val="9"/>
    <w:qFormat/>
    <w:rsid w:val="007c29ab"/>
    <w:rPr>
      <w:rFonts w:ascii="Times New Roman" w:hAnsi="Times New Roman" w:eastAsia="Times New Roman" w:cs="Times New Roman"/>
      <w:b/>
      <w:bCs/>
      <w:kern w:val="2"/>
      <w:sz w:val="48"/>
      <w:szCs w:val="48"/>
    </w:rPr>
  </w:style>
  <w:style w:type="character" w:styleId="Style14">
    <w:name w:val="Символ нумерации"/>
    <w:qFormat/>
    <w:rPr/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Droid Sans Fallback" w:cs="Droid Sans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Droid Sans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Droid Sans Devanagari"/>
    </w:rPr>
  </w:style>
  <w:style w:type="paragraph" w:styleId="Default" w:customStyle="1">
    <w:name w:val="Default"/>
    <w:qFormat/>
    <w:rsid w:val="005b5619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" w:cs="Times New Roman"/>
      <w:color w:val="000000"/>
      <w:kern w:val="0"/>
      <w:sz w:val="24"/>
      <w:szCs w:val="24"/>
      <w:lang w:val="ru-RU" w:eastAsia="ru-RU" w:bidi="ar-SA"/>
    </w:rPr>
  </w:style>
  <w:style w:type="numbering" w:styleId="NoList" w:default="1">
    <w:name w:val="No List"/>
    <w:uiPriority w:val="99"/>
    <w:semiHidden/>
    <w:unhideWhenUsed/>
    <w:qFormat/>
  </w:style>
  <w:style w:type="numbering" w:styleId="123">
    <w:name w:val="Нумерованный 123"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://www.medsim.ru/" TargetMode="External"/><Relationship Id="rId3" Type="http://schemas.openxmlformats.org/officeDocument/2006/relationships/image" Target="media/image1.png"/><Relationship Id="rId4" Type="http://schemas.openxmlformats.org/officeDocument/2006/relationships/numbering" Target="numbering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Application>LibreOffice/7.5.6.2$Linux_X86_64 LibreOffice_project/50$Build-2</Application>
  <AppVersion>15.0000</AppVersion>
  <Pages>5</Pages>
  <Words>765</Words>
  <Characters>5884</Characters>
  <CharactersWithSpaces>6638</CharactersWithSpaces>
  <Paragraphs>32</Paragraphs>
  <Company>ККБМК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2018-10-12T05:20:00Z</dcterms:created>
  <dc:creator>Владелец</dc:creator>
  <dc:description/>
  <dc:language>ru-RU</dc:language>
  <cp:lastModifiedBy/>
  <cp:lastPrinted>2024-03-25T10:41:37Z</cp:lastPrinted>
  <dcterms:modified xsi:type="dcterms:W3CDTF">2024-03-25T10:45:13Z</dcterms:modified>
  <cp:revision>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