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D011E" w14:textId="0603F888" w:rsidR="00CB1AF4" w:rsidRPr="008674DF" w:rsidRDefault="008674DF" w:rsidP="008674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br/>
      </w:r>
      <w:r w:rsidRPr="008674DF">
        <w:rPr>
          <w:rFonts w:ascii="Times New Roman" w:hAnsi="Times New Roman" w:cs="Times New Roman"/>
          <w:b/>
          <w:sz w:val="28"/>
          <w:szCs w:val="28"/>
        </w:rPr>
        <w:t>Проектная деятельность в математике</w:t>
      </w:r>
    </w:p>
    <w:p w14:paraId="6162247D" w14:textId="0DC13E23" w:rsidR="008674DF" w:rsidRDefault="008674DF" w:rsidP="002D1028">
      <w:pPr>
        <w:ind w:left="-150" w:right="-3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674DF">
        <w:rPr>
          <w:rFonts w:ascii="Times New Roman" w:hAnsi="Times New Roman" w:cs="Times New Roman"/>
          <w:i/>
          <w:sz w:val="28"/>
          <w:szCs w:val="28"/>
        </w:rPr>
        <w:t>Казновская Виктория Викторовна, педагог по математике АНПОО «Кубанский ИПО», г. Краснодар.</w:t>
      </w:r>
    </w:p>
    <w:p w14:paraId="67A462C5" w14:textId="77777777" w:rsidR="008674DF" w:rsidRPr="008674DF" w:rsidRDefault="008674DF" w:rsidP="008674DF">
      <w:pPr>
        <w:spacing w:after="0" w:line="240" w:lineRule="auto"/>
        <w:ind w:left="-150" w:right="-30"/>
        <w:rPr>
          <w:rFonts w:ascii="Arial" w:eastAsia="Times New Roman" w:hAnsi="Arial" w:cs="Arial"/>
          <w:color w:val="0000FF"/>
          <w:sz w:val="27"/>
          <w:szCs w:val="27"/>
          <w:shd w:val="clear" w:color="auto" w:fill="18181A"/>
          <w:lang w:eastAsia="ru-RU"/>
        </w:rPr>
      </w:pPr>
      <w:r w:rsidRPr="008674D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8674DF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"https://vkipo.ru/" \t "_blank" </w:instrText>
      </w:r>
      <w:r w:rsidRPr="008674D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14:paraId="0C03131B" w14:textId="5A239555" w:rsidR="008674DF" w:rsidRPr="002D1028" w:rsidRDefault="008674DF" w:rsidP="002D1028">
      <w:pPr>
        <w:pStyle w:val="a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8674DF">
        <w:rPr>
          <w:rFonts w:eastAsia="Times New Roman"/>
        </w:rPr>
        <w:fldChar w:fldCharType="end"/>
      </w:r>
      <w:r w:rsidRPr="002D1028">
        <w:rPr>
          <w:sz w:val="28"/>
          <w:szCs w:val="28"/>
        </w:rPr>
        <w:t xml:space="preserve"> Проектная работа позволяет развивать творческие способности, активность, самостоятельность, креативность, гибкость мышления, метод проектов, как нельзя лучше, отвечает целям математического образования. Важнейшие из них – овладение математическими знаниями и методами; интеллектуальное, культурное, творческое, духовное развитие и нравственное воспитание.</w:t>
      </w:r>
    </w:p>
    <w:p w14:paraId="6D00BC9C" w14:textId="77777777" w:rsidR="008674DF" w:rsidRPr="002D1028" w:rsidRDefault="008674DF" w:rsidP="002D1028">
      <w:pPr>
        <w:pStyle w:val="a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2D1028">
        <w:rPr>
          <w:sz w:val="28"/>
          <w:szCs w:val="28"/>
        </w:rPr>
        <w:t>Реализация метода проектов на занятиях повышает эмоциональный тонус студентов, помогает им раскрепоститься, свободно высказывать свою точку зрения, раскрыться творчески, активизирует познавательную деятельность. Меняются функции учащегося и преподавателя. Обучающийся получает больше самостоятельности, а преподаватель из транслятора знаний превращается в консультанта. На занятии возникает деятельностная среда, позволяющая студентам максимально раскрыть свой интеллектуальный и творческий потенциал. Проекты по математике учат студентов не просто применять имеющиеся у них знания, а самостоятельно приобретать новые, необходимые для решения поставленных задач.</w:t>
      </w:r>
    </w:p>
    <w:p w14:paraId="5050A9A7" w14:textId="77777777" w:rsidR="008674DF" w:rsidRPr="002D1028" w:rsidRDefault="008674DF" w:rsidP="002D1028">
      <w:pPr>
        <w:pStyle w:val="a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2D1028">
        <w:rPr>
          <w:sz w:val="28"/>
          <w:szCs w:val="28"/>
        </w:rPr>
        <w:t>Преподавателя математики в данном методе привлекает:</w:t>
      </w:r>
    </w:p>
    <w:p w14:paraId="4189449C" w14:textId="77777777" w:rsidR="008674DF" w:rsidRPr="002D1028" w:rsidRDefault="008674DF" w:rsidP="002D1028">
      <w:pPr>
        <w:pStyle w:val="a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2D1028">
        <w:rPr>
          <w:sz w:val="28"/>
          <w:szCs w:val="28"/>
        </w:rPr>
        <w:t>1) возможность заинтересовать студентов СПО математикой;</w:t>
      </w:r>
    </w:p>
    <w:p w14:paraId="4A19DF73" w14:textId="77777777" w:rsidR="008674DF" w:rsidRPr="002D1028" w:rsidRDefault="008674DF" w:rsidP="002D1028">
      <w:pPr>
        <w:pStyle w:val="a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2D1028">
        <w:rPr>
          <w:sz w:val="28"/>
          <w:szCs w:val="28"/>
        </w:rPr>
        <w:t>2) формирование в процессе работы над проектом основ системного мышления и системной деятельности;</w:t>
      </w:r>
    </w:p>
    <w:p w14:paraId="5D9E2341" w14:textId="77777777" w:rsidR="008674DF" w:rsidRPr="002D1028" w:rsidRDefault="008674DF" w:rsidP="002D1028">
      <w:pPr>
        <w:pStyle w:val="a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2D1028">
        <w:rPr>
          <w:sz w:val="28"/>
          <w:szCs w:val="28"/>
        </w:rPr>
        <w:t>3) развитие у студентов творческих способностей, креативности;</w:t>
      </w:r>
    </w:p>
    <w:p w14:paraId="16BB64B5" w14:textId="77777777" w:rsidR="008674DF" w:rsidRPr="002D1028" w:rsidRDefault="008674DF" w:rsidP="002D1028">
      <w:pPr>
        <w:pStyle w:val="a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2D1028">
        <w:rPr>
          <w:sz w:val="28"/>
          <w:szCs w:val="28"/>
        </w:rPr>
        <w:t>4) формирование целеустремленности, настойчивости, способности ориентироваться в нестандартных ситуациях;</w:t>
      </w:r>
    </w:p>
    <w:p w14:paraId="2E134367" w14:textId="77777777" w:rsidR="008674DF" w:rsidRPr="002D1028" w:rsidRDefault="008674DF" w:rsidP="002D1028">
      <w:pPr>
        <w:pStyle w:val="a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2D1028">
        <w:rPr>
          <w:sz w:val="28"/>
          <w:szCs w:val="28"/>
        </w:rPr>
        <w:t>5) формирование коммуникативности, способности к сотрудничеству;</w:t>
      </w:r>
    </w:p>
    <w:p w14:paraId="340DA37B" w14:textId="77777777" w:rsidR="008674DF" w:rsidRPr="002D1028" w:rsidRDefault="008674DF" w:rsidP="002D1028">
      <w:pPr>
        <w:pStyle w:val="a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2D1028">
        <w:rPr>
          <w:sz w:val="28"/>
          <w:szCs w:val="28"/>
        </w:rPr>
        <w:t>6) формирование способностей к анализу, конструированию и прогнозированию;</w:t>
      </w:r>
    </w:p>
    <w:p w14:paraId="0A457017" w14:textId="77777777" w:rsidR="008674DF" w:rsidRPr="002D1028" w:rsidRDefault="008674DF" w:rsidP="002D1028">
      <w:pPr>
        <w:pStyle w:val="a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2D1028">
        <w:rPr>
          <w:sz w:val="28"/>
          <w:szCs w:val="28"/>
        </w:rPr>
        <w:lastRenderedPageBreak/>
        <w:t>7) возможностью продемонстрировать взаимосвязь изучаемых математических объектов, понятий, явлений с будущей профессией.</w:t>
      </w:r>
    </w:p>
    <w:p w14:paraId="24E9E3FF" w14:textId="77777777" w:rsidR="008674DF" w:rsidRPr="002D1028" w:rsidRDefault="008674DF" w:rsidP="002D1028">
      <w:pPr>
        <w:pStyle w:val="a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b/>
          <w:sz w:val="28"/>
          <w:szCs w:val="28"/>
        </w:rPr>
      </w:pPr>
      <w:r w:rsidRPr="002D1028">
        <w:rPr>
          <w:b/>
          <w:sz w:val="28"/>
          <w:szCs w:val="28"/>
        </w:rPr>
        <w:t xml:space="preserve">Анализ педагогической теории и практики показывает, что математика – дисциплина, в рамках которой применить метод проектов наиболее сложно. </w:t>
      </w:r>
    </w:p>
    <w:p w14:paraId="3BDC659C" w14:textId="77777777" w:rsidR="008674DF" w:rsidRPr="002D1028" w:rsidRDefault="008674DF" w:rsidP="002D1028">
      <w:pPr>
        <w:pStyle w:val="a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2D1028">
        <w:rPr>
          <w:sz w:val="28"/>
          <w:szCs w:val="28"/>
        </w:rPr>
        <w:t xml:space="preserve">Это связано со стереотипным представлением о математике, как о системе правил, теорем и формул, где только следование известным алгоритмам приведет к искомому результату. Но, именно метод проектов позволяет решить данную проблему, главное – правильно организовать подготовительную работу с обучающимися. От ее осуществления зависит успешность дальнейшей проектной деятельности. Необходимо познакомить студентов с задачами нестандартного характера, демонстрирующими непригодность шаблонов и алгоритмов для их решения, провоцирующих учащихся на вариативность, нелинейность мышления, творческий подход. </w:t>
      </w:r>
    </w:p>
    <w:p w14:paraId="1132DF73" w14:textId="77777777" w:rsidR="008674DF" w:rsidRPr="002D1028" w:rsidRDefault="008674DF" w:rsidP="002D1028">
      <w:pPr>
        <w:pStyle w:val="a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2D1028">
        <w:rPr>
          <w:sz w:val="28"/>
          <w:szCs w:val="28"/>
        </w:rPr>
        <w:t xml:space="preserve">В рамках обычных занятий организовывать упражнения, направленные на формирование знаний, умений и навыков, необходимых для осуществления проектной деятельности. </w:t>
      </w:r>
    </w:p>
    <w:p w14:paraId="67B30715" w14:textId="229311F1" w:rsidR="008674DF" w:rsidRDefault="008674DF" w:rsidP="002D1028">
      <w:pPr>
        <w:pStyle w:val="a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2D1028">
        <w:rPr>
          <w:sz w:val="28"/>
          <w:szCs w:val="28"/>
        </w:rPr>
        <w:t>Познакомить студентов с методом проектов, видами проектов, этапами работы над проектом, критериями оценки проектной деятельности, продемонстрировать готовые проекты. Важно вовлечь в проектную деятельность всех студентов, независимо от уровня их математической подготовки. Подготовив студентов к проектной деятельности, преподаватель должен определить в рамках каких разделов математики будет целесообразно реализовывать метод проектов. Проекты должны образовывать целостную систему, демонстрировать преемственность изучаемого материала, усложняться от проекта к проекту. Отбирая учебный материал для проектов, необходимо учитывать его связь с профессиональной деятельностью студентов. Важно расширить теоретический материал по математике, наполнив его культурологическим и аксиологическим содержанием.</w:t>
      </w:r>
    </w:p>
    <w:p w14:paraId="124A3799" w14:textId="77777777" w:rsidR="0057315C" w:rsidRDefault="0057315C" w:rsidP="002D1028">
      <w:pPr>
        <w:ind w:left="-150" w:right="-30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49797951" w14:textId="44FF541A" w:rsidR="008674DF" w:rsidRDefault="002D1028" w:rsidP="002D1028">
      <w:pPr>
        <w:ind w:left="-150" w:right="-3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Литература:</w:t>
      </w:r>
    </w:p>
    <w:p w14:paraId="02512136" w14:textId="5D429D28" w:rsidR="002D1028" w:rsidRPr="0057315C" w:rsidRDefault="002D1028" w:rsidP="0057315C">
      <w:pPr>
        <w:pStyle w:val="a5"/>
        <w:numPr>
          <w:ilvl w:val="0"/>
          <w:numId w:val="1"/>
        </w:numPr>
        <w:spacing w:after="0" w:line="360" w:lineRule="auto"/>
        <w:ind w:left="0" w:firstLine="720"/>
        <w:jc w:val="both"/>
        <w:rPr>
          <w:rStyle w:val="20"/>
          <w:rFonts w:eastAsiaTheme="minorHAnsi"/>
          <w:b w:val="0"/>
          <w:bCs w:val="0"/>
          <w:sz w:val="28"/>
          <w:szCs w:val="28"/>
          <w:lang w:eastAsia="en-US"/>
        </w:rPr>
      </w:pPr>
      <w:r w:rsidRPr="0057315C">
        <w:rPr>
          <w:rFonts w:ascii="Times New Roman" w:hAnsi="Times New Roman" w:cs="Times New Roman"/>
          <w:sz w:val="28"/>
          <w:szCs w:val="28"/>
        </w:rPr>
        <w:t xml:space="preserve">Проектные технологии в обучении математике </w:t>
      </w:r>
      <w:proofErr w:type="spellStart"/>
      <w:r w:rsidRPr="0057315C">
        <w:rPr>
          <w:rStyle w:val="20"/>
          <w:rFonts w:eastAsiaTheme="minorHAnsi"/>
          <w:b w:val="0"/>
          <w:sz w:val="28"/>
          <w:szCs w:val="28"/>
        </w:rPr>
        <w:t>elib.bspu.by›bitstream</w:t>
      </w:r>
      <w:proofErr w:type="spellEnd"/>
      <w:r w:rsidRPr="0057315C">
        <w:rPr>
          <w:rStyle w:val="20"/>
          <w:rFonts w:eastAsiaTheme="minorHAnsi"/>
          <w:b w:val="0"/>
          <w:sz w:val="28"/>
          <w:szCs w:val="28"/>
        </w:rPr>
        <w:t>/</w:t>
      </w:r>
      <w:proofErr w:type="spellStart"/>
      <w:r w:rsidRPr="0057315C">
        <w:rPr>
          <w:rStyle w:val="20"/>
          <w:rFonts w:eastAsiaTheme="minorHAnsi"/>
          <w:b w:val="0"/>
          <w:sz w:val="28"/>
          <w:szCs w:val="28"/>
        </w:rPr>
        <w:t>doc</w:t>
      </w:r>
      <w:proofErr w:type="spellEnd"/>
      <w:r w:rsidRPr="0057315C">
        <w:rPr>
          <w:rStyle w:val="20"/>
          <w:rFonts w:eastAsiaTheme="minorHAnsi"/>
          <w:b w:val="0"/>
          <w:sz w:val="28"/>
          <w:szCs w:val="28"/>
        </w:rPr>
        <w:t>/44475/1/</w:t>
      </w:r>
      <w:proofErr w:type="spellStart"/>
      <w:proofErr w:type="gramStart"/>
      <w:r w:rsidRPr="0057315C">
        <w:rPr>
          <w:rStyle w:val="20"/>
          <w:rFonts w:eastAsiaTheme="minorHAnsi"/>
          <w:b w:val="0"/>
          <w:sz w:val="28"/>
          <w:szCs w:val="28"/>
        </w:rPr>
        <w:t>ПрМПМ</w:t>
      </w:r>
      <w:proofErr w:type="spellEnd"/>
      <w:r w:rsidRPr="0057315C">
        <w:rPr>
          <w:rStyle w:val="20"/>
          <w:rFonts w:eastAsiaTheme="minorHAnsi"/>
          <w:b w:val="0"/>
          <w:sz w:val="28"/>
          <w:szCs w:val="28"/>
        </w:rPr>
        <w:t>..</w:t>
      </w:r>
      <w:proofErr w:type="spellStart"/>
      <w:proofErr w:type="gramEnd"/>
      <w:r w:rsidRPr="0057315C">
        <w:rPr>
          <w:rStyle w:val="20"/>
          <w:rFonts w:eastAsiaTheme="minorHAnsi"/>
          <w:b w:val="0"/>
          <w:sz w:val="28"/>
          <w:szCs w:val="28"/>
        </w:rPr>
        <w:t>pdf</w:t>
      </w:r>
      <w:proofErr w:type="spellEnd"/>
    </w:p>
    <w:p w14:paraId="26E35D30" w14:textId="317F215B" w:rsidR="0057315C" w:rsidRPr="0057315C" w:rsidRDefault="0057315C" w:rsidP="0057315C">
      <w:pPr>
        <w:pStyle w:val="a5"/>
        <w:numPr>
          <w:ilvl w:val="0"/>
          <w:numId w:val="1"/>
        </w:numPr>
        <w:spacing w:after="0" w:line="360" w:lineRule="auto"/>
        <w:ind w:left="0" w:firstLine="720"/>
        <w:jc w:val="both"/>
        <w:rPr>
          <w:rStyle w:val="a6"/>
          <w:rFonts w:ascii="Times New Roman" w:hAnsi="Times New Roman" w:cs="Times New Roman"/>
          <w:i w:val="0"/>
          <w:color w:val="auto"/>
          <w:sz w:val="28"/>
          <w:szCs w:val="28"/>
        </w:rPr>
      </w:pPr>
      <w:r w:rsidRPr="0057315C">
        <w:rPr>
          <w:rStyle w:val="a6"/>
          <w:rFonts w:ascii="Times New Roman" w:hAnsi="Times New Roman" w:cs="Times New Roman"/>
          <w:i w:val="0"/>
          <w:color w:val="auto"/>
          <w:sz w:val="28"/>
          <w:szCs w:val="28"/>
        </w:rPr>
        <w:t xml:space="preserve">Сборник статей Новокузнецк — URL: http://rykovodstvo.ru/exspl/115637/ </w:t>
      </w:r>
      <w:proofErr w:type="spellStart"/>
      <w:r w:rsidRPr="0057315C">
        <w:rPr>
          <w:rStyle w:val="a6"/>
          <w:rFonts w:ascii="Times New Roman" w:hAnsi="Times New Roman" w:cs="Times New Roman"/>
          <w:i w:val="0"/>
          <w:color w:val="auto"/>
          <w:sz w:val="28"/>
          <w:szCs w:val="28"/>
        </w:rPr>
        <w:t>index</w:t>
      </w:r>
      <w:proofErr w:type="spellEnd"/>
      <w:r w:rsidRPr="0057315C">
        <w:rPr>
          <w:rStyle w:val="a6"/>
          <w:rFonts w:ascii="Times New Roman" w:hAnsi="Times New Roman" w:cs="Times New Roman"/>
          <w:i w:val="0"/>
          <w:color w:val="auto"/>
          <w:sz w:val="28"/>
          <w:szCs w:val="28"/>
        </w:rPr>
        <w:t xml:space="preserve">. </w:t>
      </w:r>
      <w:proofErr w:type="spellStart"/>
      <w:r w:rsidRPr="0057315C">
        <w:rPr>
          <w:rStyle w:val="a6"/>
          <w:rFonts w:ascii="Times New Roman" w:hAnsi="Times New Roman" w:cs="Times New Roman"/>
          <w:i w:val="0"/>
          <w:color w:val="auto"/>
          <w:sz w:val="28"/>
          <w:szCs w:val="28"/>
        </w:rPr>
        <w:t>Html</w:t>
      </w:r>
      <w:proofErr w:type="spellEnd"/>
    </w:p>
    <w:p w14:paraId="19975F28" w14:textId="4443AD5E" w:rsidR="0057315C" w:rsidRPr="0057315C" w:rsidRDefault="0057315C" w:rsidP="0057315C">
      <w:pPr>
        <w:pStyle w:val="a5"/>
        <w:numPr>
          <w:ilvl w:val="0"/>
          <w:numId w:val="1"/>
        </w:numPr>
        <w:spacing w:after="0" w:line="360" w:lineRule="auto"/>
        <w:ind w:left="0" w:firstLine="720"/>
        <w:jc w:val="both"/>
        <w:rPr>
          <w:rStyle w:val="a6"/>
          <w:rFonts w:ascii="Times New Roman" w:hAnsi="Times New Roman" w:cs="Times New Roman"/>
          <w:i w:val="0"/>
          <w:sz w:val="28"/>
          <w:szCs w:val="28"/>
        </w:rPr>
      </w:pPr>
      <w:r w:rsidRPr="0057315C">
        <w:rPr>
          <w:rStyle w:val="a6"/>
          <w:rFonts w:ascii="Times New Roman" w:hAnsi="Times New Roman" w:cs="Times New Roman"/>
          <w:i w:val="0"/>
          <w:color w:val="auto"/>
          <w:sz w:val="28"/>
          <w:szCs w:val="28"/>
        </w:rPr>
        <w:t xml:space="preserve">Золотая, И. Г. Проектная деятельность на уроках математики как фактор развития мышления [Электронный ресурс] / И. Г. Золотая // Проблемы и перспективы развития образования в России. — 2013. — № 18. — С. 80–84. — Режим доступа: </w:t>
      </w:r>
      <w:hyperlink r:id="rId6" w:history="1">
        <w:r w:rsidRPr="0057315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http://elibrary.ru/download/elibrary_20587386_51720254.pdf</w:t>
        </w:r>
      </w:hyperlink>
      <w:r w:rsidRPr="0057315C">
        <w:rPr>
          <w:rStyle w:val="a6"/>
          <w:rFonts w:ascii="Times New Roman" w:hAnsi="Times New Roman" w:cs="Times New Roman"/>
          <w:i w:val="0"/>
          <w:color w:val="auto"/>
          <w:sz w:val="28"/>
          <w:szCs w:val="28"/>
        </w:rPr>
        <w:t>.</w:t>
      </w:r>
    </w:p>
    <w:p w14:paraId="5F93DF32" w14:textId="0279C359" w:rsidR="0057315C" w:rsidRPr="002408AB" w:rsidRDefault="0057315C" w:rsidP="002408AB">
      <w:pPr>
        <w:spacing w:line="360" w:lineRule="auto"/>
        <w:ind w:right="-284"/>
        <w:rPr>
          <w:rStyle w:val="a6"/>
          <w:rFonts w:ascii="Times New Roman" w:hAnsi="Times New Roman" w:cs="Times New Roman"/>
          <w:b/>
          <w:i w:val="0"/>
          <w:iCs w:val="0"/>
          <w:color w:val="auto"/>
          <w:sz w:val="28"/>
        </w:rPr>
      </w:pPr>
      <w:r w:rsidRPr="0057315C">
        <w:rPr>
          <w:rStyle w:val="a6"/>
          <w:rFonts w:ascii="Times New Roman" w:hAnsi="Times New Roman" w:cs="Times New Roman"/>
          <w:i w:val="0"/>
          <w:sz w:val="28"/>
          <w:szCs w:val="28"/>
        </w:rPr>
        <w:br/>
      </w:r>
      <w:r w:rsidRPr="0057315C">
        <w:rPr>
          <w:rStyle w:val="a6"/>
          <w:rFonts w:ascii="Times New Roman" w:hAnsi="Times New Roman" w:cs="Times New Roman"/>
          <w:i w:val="0"/>
          <w:sz w:val="28"/>
          <w:szCs w:val="28"/>
        </w:rPr>
        <w:br/>
      </w:r>
    </w:p>
    <w:sectPr w:rsidR="0057315C" w:rsidRPr="00240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A4477"/>
    <w:multiLevelType w:val="hybridMultilevel"/>
    <w:tmpl w:val="146826CE"/>
    <w:lvl w:ilvl="0" w:tplc="0734D6E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CC1"/>
    <w:rsid w:val="001C501A"/>
    <w:rsid w:val="002408AB"/>
    <w:rsid w:val="002D1028"/>
    <w:rsid w:val="0057315C"/>
    <w:rsid w:val="008674DF"/>
    <w:rsid w:val="00902CC1"/>
    <w:rsid w:val="00CB1AF4"/>
    <w:rsid w:val="00F93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50115"/>
  <w15:chartTrackingRefBased/>
  <w15:docId w15:val="{7300A195-024E-4C6B-AB3F-7AFDC8E4D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674D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674D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8674DF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8674DF"/>
  </w:style>
  <w:style w:type="paragraph" w:styleId="a4">
    <w:name w:val="Normal (Web)"/>
    <w:basedOn w:val="a"/>
    <w:rsid w:val="008674D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D1028"/>
    <w:pPr>
      <w:ind w:left="720"/>
      <w:contextualSpacing/>
    </w:pPr>
  </w:style>
  <w:style w:type="character" w:customStyle="1" w:styleId="path-separator">
    <w:name w:val="path-separator"/>
    <w:basedOn w:val="a0"/>
    <w:rsid w:val="002D1028"/>
  </w:style>
  <w:style w:type="character" w:styleId="a6">
    <w:name w:val="Subtle Emphasis"/>
    <w:basedOn w:val="a0"/>
    <w:uiPriority w:val="19"/>
    <w:qFormat/>
    <w:rsid w:val="0057315C"/>
    <w:rPr>
      <w:i/>
      <w:iCs/>
      <w:color w:val="404040" w:themeColor="text1" w:themeTint="BF"/>
    </w:rPr>
  </w:style>
  <w:style w:type="character" w:styleId="a7">
    <w:name w:val="Unresolved Mention"/>
    <w:basedOn w:val="a0"/>
    <w:uiPriority w:val="99"/>
    <w:semiHidden/>
    <w:unhideWhenUsed/>
    <w:rsid w:val="0057315C"/>
    <w:rPr>
      <w:color w:val="605E5C"/>
      <w:shd w:val="clear" w:color="auto" w:fill="E1DFDD"/>
    </w:rPr>
  </w:style>
  <w:style w:type="character" w:styleId="a8">
    <w:name w:val="Intense Emphasis"/>
    <w:basedOn w:val="a0"/>
    <w:uiPriority w:val="21"/>
    <w:qFormat/>
    <w:rsid w:val="0057315C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3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library.ru/download/elibrary_20587386_51720254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A7C2D-030F-4A8A-8A74-07FF767B5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Казновская Виктория Викторовна</dc:creator>
  <cp:keywords/>
  <dc:description/>
  <cp:lastModifiedBy>Казновская Виктория Викторовна</cp:lastModifiedBy>
  <cp:revision>2</cp:revision>
  <dcterms:created xsi:type="dcterms:W3CDTF">2024-04-02T11:39:00Z</dcterms:created>
  <dcterms:modified xsi:type="dcterms:W3CDTF">2024-04-02T11:39:00Z</dcterms:modified>
</cp:coreProperties>
</file>