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C58F6" w14:textId="06D2A704" w:rsidR="00131F05" w:rsidRPr="004D7F1E" w:rsidRDefault="00131F05" w:rsidP="00131F05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D7F1E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250C45">
        <w:rPr>
          <w:rFonts w:ascii="Times New Roman" w:hAnsi="Times New Roman" w:cs="Times New Roman"/>
          <w:b/>
          <w:sz w:val="28"/>
          <w:szCs w:val="28"/>
        </w:rPr>
        <w:t xml:space="preserve">Работа артикуляционного аппарата </w:t>
      </w:r>
      <w:r w:rsidR="00055DEA">
        <w:rPr>
          <w:rFonts w:ascii="Times New Roman" w:hAnsi="Times New Roman" w:cs="Times New Roman"/>
          <w:b/>
          <w:sz w:val="28"/>
          <w:szCs w:val="28"/>
        </w:rPr>
        <w:t>при</w:t>
      </w:r>
      <w:r w:rsidR="003F5F60">
        <w:rPr>
          <w:rFonts w:ascii="Times New Roman" w:hAnsi="Times New Roman" w:cs="Times New Roman"/>
          <w:b/>
          <w:sz w:val="28"/>
          <w:szCs w:val="28"/>
        </w:rPr>
        <w:t xml:space="preserve"> пении</w:t>
      </w:r>
      <w:r w:rsidRPr="004D7F1E">
        <w:rPr>
          <w:rFonts w:ascii="Times New Roman" w:hAnsi="Times New Roman" w:cs="Times New Roman"/>
          <w:b/>
          <w:sz w:val="28"/>
          <w:szCs w:val="28"/>
        </w:rPr>
        <w:t>.</w:t>
      </w:r>
    </w:p>
    <w:p w14:paraId="078DA16C" w14:textId="77777777" w:rsidR="00131F05" w:rsidRDefault="00131F05" w:rsidP="00131F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вокальном искусстве музыка неразрывно связана со словом. Певец должен не только формировать красивый звук, но и быть выразительным, донести до слушателя смысл своего произведения. Именно хорошее донесение текста и правильное сформированное слово является одним из главных условий профессионального пения.</w:t>
      </w:r>
    </w:p>
    <w:p w14:paraId="5F766DB8" w14:textId="77777777" w:rsidR="00131F05" w:rsidRDefault="00131F05" w:rsidP="00131F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Правильное донесение слова, его эмоциональная окраска, естественность необходимы для певцов любой из национальных школ. В русской национальной школе значение слова в пении имеет особое значение. Именно у русских композиторов слово и мелодия связаны настолько тесно, что требуют от исполнителя предельного внимания к произношению текста. Основные элементы вокальной речи: естественность, разборчивость и выразительность. В этом певцу помогает работа артикуляционного аппарата.</w:t>
      </w:r>
    </w:p>
    <w:p w14:paraId="5D5C229B" w14:textId="77777777" w:rsidR="00131F05" w:rsidRDefault="00131F05" w:rsidP="00131F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Артикуляционный аппарат – это часть голосового аппарата, которая осуществляет формирование звуков речи, а органы входящих в его состав называется артикуляционные. Работа этих органов, которая создаёт звуки речи, называется артикуляцией. В органы артикуляционного аппарата включаются: язык, губы, мягкое нёбо, глотка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и  мускулатура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нижней челюсти.</w:t>
      </w:r>
    </w:p>
    <w:p w14:paraId="32A86A54" w14:textId="59575A55" w:rsidR="00131F05" w:rsidRDefault="00131F05" w:rsidP="00131F0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Часто от педагогов можно услышать фразу: «Пой, как говоришь». Это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в пении, как и в речи должна быть естественность и чёткость произношения. Многие исследователи обрались к данной теме, такие как     Г. Б. Дмитриев</w:t>
      </w:r>
      <w:r w:rsidR="00C67444">
        <w:rPr>
          <w:rFonts w:ascii="Times New Roman" w:hAnsi="Times New Roman" w:cs="Times New Roman"/>
          <w:sz w:val="28"/>
          <w:szCs w:val="28"/>
        </w:rPr>
        <w:t xml:space="preserve"> </w:t>
      </w:r>
      <w:r w:rsidR="00C67444" w:rsidRPr="00C67444">
        <w:rPr>
          <w:rFonts w:ascii="Times New Roman" w:hAnsi="Times New Roman" w:cs="Times New Roman"/>
          <w:sz w:val="28"/>
          <w:szCs w:val="28"/>
        </w:rPr>
        <w:t>[2]</w:t>
      </w:r>
      <w:r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Менабени</w:t>
      </w:r>
      <w:proofErr w:type="spellEnd"/>
      <w:r w:rsidR="00C67444" w:rsidRPr="00C67444">
        <w:rPr>
          <w:rFonts w:ascii="Times New Roman" w:hAnsi="Times New Roman" w:cs="Times New Roman"/>
          <w:sz w:val="28"/>
          <w:szCs w:val="28"/>
        </w:rPr>
        <w:t xml:space="preserve"> [3]</w:t>
      </w:r>
      <w:r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Халабузарь</w:t>
      </w:r>
      <w:proofErr w:type="spellEnd"/>
      <w:r w:rsidR="00C67444" w:rsidRPr="00C67444">
        <w:rPr>
          <w:rFonts w:ascii="Times New Roman" w:hAnsi="Times New Roman" w:cs="Times New Roman"/>
          <w:sz w:val="28"/>
          <w:szCs w:val="28"/>
        </w:rPr>
        <w:t xml:space="preserve"> [</w:t>
      </w:r>
      <w:r w:rsidR="00C67444" w:rsidRPr="00250C45">
        <w:rPr>
          <w:rFonts w:ascii="Times New Roman" w:hAnsi="Times New Roman" w:cs="Times New Roman"/>
          <w:sz w:val="28"/>
          <w:szCs w:val="28"/>
        </w:rPr>
        <w:t>4</w:t>
      </w:r>
      <w:r w:rsidR="00C67444" w:rsidRPr="00C6744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, но этому было мало научных обоснований. Как писал Л. Б. Дмитриев, исследуя по рентгенологические наблюдения, певческие приспособления артикуляторных органов гортани отличаются от речевых. Главное отличие – положение гортани. </w:t>
      </w:r>
      <w:r w:rsidRPr="00ED57AF">
        <w:rPr>
          <w:rFonts w:ascii="Times New Roman" w:hAnsi="Times New Roman" w:cs="Times New Roman"/>
          <w:sz w:val="28"/>
          <w:szCs w:val="28"/>
        </w:rPr>
        <w:t>Надгортанник в пении располагается так, что вход в гортань сохраняется узким (сужение).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D57AF">
        <w:rPr>
          <w:rFonts w:ascii="Times New Roman" w:hAnsi="Times New Roman" w:cs="Times New Roman"/>
          <w:sz w:val="28"/>
          <w:szCs w:val="28"/>
        </w:rPr>
        <w:t>Гортань сохраняет в пении свое постоянное положение вне зависимости от произнесения гласных (в соответствии с типом голоса) и не вли</w:t>
      </w:r>
      <w:r>
        <w:rPr>
          <w:rFonts w:ascii="Times New Roman" w:hAnsi="Times New Roman" w:cs="Times New Roman"/>
          <w:sz w:val="28"/>
          <w:szCs w:val="28"/>
        </w:rPr>
        <w:t xml:space="preserve">яет на артикуляционные уклады. Потому что в профессиональном академическом пении все звуки голоса должны звучать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однородно и иметь единый тембр. А в речи, наоборот, где нет ровности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интонации,  гортань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следует за артикуляцией.</w:t>
      </w:r>
    </w:p>
    <w:p w14:paraId="0203E014" w14:textId="77777777" w:rsidR="00131F05" w:rsidRPr="00C14172" w:rsidRDefault="00131F05" w:rsidP="00131F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4141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Важную роль в работе артикуляционного аппарата в пении играет положение языка. </w:t>
      </w:r>
      <w:r>
        <w:rPr>
          <w:rFonts w:ascii="Times New Roman" w:eastAsia="Times New Roman" w:hAnsi="Times New Roman" w:cs="Times New Roman"/>
          <w:color w:val="141412"/>
          <w:sz w:val="28"/>
          <w:szCs w:val="28"/>
          <w:lang w:eastAsia="ru-RU"/>
        </w:rPr>
        <w:t>С</w:t>
      </w:r>
      <w:r w:rsidRPr="00D74EE7">
        <w:rPr>
          <w:rFonts w:ascii="Times New Roman" w:eastAsia="Times New Roman" w:hAnsi="Times New Roman" w:cs="Times New Roman"/>
          <w:color w:val="141412"/>
          <w:sz w:val="28"/>
          <w:szCs w:val="28"/>
          <w:lang w:eastAsia="ru-RU"/>
        </w:rPr>
        <w:t>овременные исследования показали, что «никакого единства в положении языка на разных гласных никогда не наблюдается». Различия в положении языка у разных певцов объясняются индивидуальными особенностями строения голосового аппарата.</w:t>
      </w:r>
      <w:r>
        <w:rPr>
          <w:rFonts w:ascii="Times New Roman" w:eastAsia="Times New Roman" w:hAnsi="Times New Roman" w:cs="Times New Roman"/>
          <w:color w:val="141412"/>
          <w:sz w:val="28"/>
          <w:szCs w:val="28"/>
          <w:lang w:eastAsia="ru-RU"/>
        </w:rPr>
        <w:t xml:space="preserve"> </w:t>
      </w:r>
      <w:r w:rsidRPr="008E3E0B">
        <w:rPr>
          <w:rFonts w:ascii="Times New Roman" w:hAnsi="Times New Roman" w:cs="Times New Roman"/>
          <w:sz w:val="28"/>
          <w:szCs w:val="28"/>
        </w:rPr>
        <w:t>Укладывать язык сп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E3E0B">
        <w:rPr>
          <w:rFonts w:ascii="Times New Roman" w:hAnsi="Times New Roman" w:cs="Times New Roman"/>
          <w:sz w:val="28"/>
          <w:szCs w:val="28"/>
        </w:rPr>
        <w:t xml:space="preserve">циально в «классическую» позицию не нужно. </w:t>
      </w:r>
      <w:r>
        <w:rPr>
          <w:rFonts w:ascii="Times New Roman" w:hAnsi="Times New Roman" w:cs="Times New Roman"/>
          <w:sz w:val="28"/>
          <w:szCs w:val="28"/>
        </w:rPr>
        <w:t xml:space="preserve">Главным условием для правильного положения языка является свобода и лёгкость его уклада при переходе одного гласному к другому.  </w:t>
      </w:r>
      <w:r>
        <w:rPr>
          <w:rFonts w:ascii="Times New Roman" w:eastAsia="Times New Roman" w:hAnsi="Times New Roman" w:cs="Times New Roman"/>
          <w:color w:val="141412"/>
          <w:sz w:val="28"/>
          <w:szCs w:val="28"/>
          <w:lang w:eastAsia="ru-RU"/>
        </w:rPr>
        <w:t>Часто у начинающих певцов</w:t>
      </w:r>
      <w:r w:rsidRPr="00D74EE7">
        <w:rPr>
          <w:rFonts w:ascii="Times New Roman" w:eastAsia="Times New Roman" w:hAnsi="Times New Roman" w:cs="Times New Roman"/>
          <w:color w:val="141412"/>
          <w:sz w:val="28"/>
          <w:szCs w:val="28"/>
          <w:lang w:eastAsia="ru-RU"/>
        </w:rPr>
        <w:t xml:space="preserve"> при перенапряжении корня язык</w:t>
      </w:r>
      <w:r>
        <w:rPr>
          <w:rFonts w:ascii="Times New Roman" w:eastAsia="Times New Roman" w:hAnsi="Times New Roman" w:cs="Times New Roman"/>
          <w:color w:val="141412"/>
          <w:sz w:val="28"/>
          <w:szCs w:val="28"/>
          <w:lang w:eastAsia="ru-RU"/>
        </w:rPr>
        <w:t>а, он</w:t>
      </w:r>
      <w:r w:rsidRPr="00D74EE7">
        <w:rPr>
          <w:rFonts w:ascii="Times New Roman" w:eastAsia="Times New Roman" w:hAnsi="Times New Roman" w:cs="Times New Roman"/>
          <w:color w:val="141412"/>
          <w:sz w:val="28"/>
          <w:szCs w:val="28"/>
          <w:lang w:eastAsia="ru-RU"/>
        </w:rPr>
        <w:t xml:space="preserve"> часто лежит горбом, </w:t>
      </w:r>
      <w:r>
        <w:rPr>
          <w:rFonts w:ascii="Times New Roman" w:eastAsia="Times New Roman" w:hAnsi="Times New Roman" w:cs="Times New Roman"/>
          <w:color w:val="141412"/>
          <w:sz w:val="28"/>
          <w:szCs w:val="28"/>
          <w:lang w:eastAsia="ru-RU"/>
        </w:rPr>
        <w:t xml:space="preserve">оттянут назад, и закрывает зев.  </w:t>
      </w:r>
      <w:r w:rsidRPr="00D74EE7">
        <w:rPr>
          <w:rFonts w:ascii="Times New Roman" w:eastAsia="Times New Roman" w:hAnsi="Times New Roman" w:cs="Times New Roman"/>
          <w:color w:val="141412"/>
          <w:sz w:val="28"/>
          <w:szCs w:val="28"/>
          <w:lang w:eastAsia="ru-RU"/>
        </w:rPr>
        <w:t xml:space="preserve">При перенапряжении кончика язык загибается наверх и назад. </w:t>
      </w:r>
      <w:r>
        <w:rPr>
          <w:rFonts w:ascii="Times New Roman" w:eastAsia="Times New Roman" w:hAnsi="Times New Roman" w:cs="Times New Roman"/>
          <w:color w:val="141412"/>
          <w:sz w:val="28"/>
          <w:szCs w:val="28"/>
          <w:lang w:eastAsia="ru-RU"/>
        </w:rPr>
        <w:t>О</w:t>
      </w:r>
      <w:r w:rsidRPr="00D74EE7">
        <w:rPr>
          <w:rFonts w:ascii="Times New Roman" w:eastAsia="Times New Roman" w:hAnsi="Times New Roman" w:cs="Times New Roman"/>
          <w:color w:val="141412"/>
          <w:sz w:val="28"/>
          <w:szCs w:val="28"/>
          <w:lang w:eastAsia="ru-RU"/>
        </w:rPr>
        <w:t>свобождение нижней челюсти снимает напряжение и с корня языка. Пассивный и малоподвижный язык также искажает звук и слово.</w:t>
      </w:r>
      <w:r>
        <w:rPr>
          <w:rFonts w:ascii="Times New Roman" w:eastAsia="Times New Roman" w:hAnsi="Times New Roman" w:cs="Times New Roman"/>
          <w:color w:val="141412"/>
          <w:sz w:val="28"/>
          <w:szCs w:val="28"/>
          <w:lang w:eastAsia="ru-RU"/>
        </w:rPr>
        <w:t xml:space="preserve"> </w:t>
      </w:r>
      <w:r w:rsidRPr="00C14172">
        <w:rPr>
          <w:rFonts w:ascii="Times New Roman" w:eastAsia="Times New Roman" w:hAnsi="Times New Roman" w:cs="Times New Roman"/>
          <w:bCs/>
          <w:iCs/>
          <w:color w:val="141412"/>
          <w:sz w:val="28"/>
          <w:szCs w:val="28"/>
          <w:lang w:eastAsia="ru-RU"/>
        </w:rPr>
        <w:t>При малоподвижном языке рекомендуется применять слоги с согласными «л», «р», «д», «т», «ц», «ч». Хорошо акт</w:t>
      </w:r>
      <w:r>
        <w:rPr>
          <w:rFonts w:ascii="Times New Roman" w:eastAsia="Times New Roman" w:hAnsi="Times New Roman" w:cs="Times New Roman"/>
          <w:bCs/>
          <w:iCs/>
          <w:color w:val="141412"/>
          <w:sz w:val="28"/>
          <w:szCs w:val="28"/>
          <w:lang w:eastAsia="ru-RU"/>
        </w:rPr>
        <w:t>и</w:t>
      </w:r>
      <w:r w:rsidRPr="00C14172">
        <w:rPr>
          <w:rFonts w:ascii="Times New Roman" w:eastAsia="Times New Roman" w:hAnsi="Times New Roman" w:cs="Times New Roman"/>
          <w:bCs/>
          <w:iCs/>
          <w:color w:val="141412"/>
          <w:sz w:val="28"/>
          <w:szCs w:val="28"/>
          <w:lang w:eastAsia="ru-RU"/>
        </w:rPr>
        <w:t>визирует кончик языка согласный «л».</w:t>
      </w:r>
    </w:p>
    <w:p w14:paraId="69B7FE49" w14:textId="77777777" w:rsidR="00131F05" w:rsidRDefault="00131F05" w:rsidP="00131F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на работу артикуляционного аппарата певца влияет глотка. В пении она должна быть широкой и свободной.  В зависимости от артикуляционных смещений языка в пении широта глотки меняется. На это влияет положение гортани. В связи с смещением гортани, глоточная полость увеличивается, увеличивается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ротоглоточный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канал и тем самым импеданс. Размеры глоточной полости влияют на формирование высоты формант гласных. </w:t>
      </w:r>
    </w:p>
    <w:p w14:paraId="52A31801" w14:textId="77777777" w:rsidR="00131F05" w:rsidRDefault="00131F05" w:rsidP="00131F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14172">
        <w:rPr>
          <w:rFonts w:ascii="Times New Roman" w:hAnsi="Times New Roman" w:cs="Times New Roman"/>
          <w:sz w:val="28"/>
          <w:szCs w:val="28"/>
        </w:rPr>
        <w:t xml:space="preserve">ажную роль в певческом голосообразовании </w:t>
      </w:r>
      <w:r>
        <w:rPr>
          <w:rFonts w:ascii="Times New Roman" w:hAnsi="Times New Roman" w:cs="Times New Roman"/>
          <w:sz w:val="28"/>
          <w:szCs w:val="28"/>
        </w:rPr>
        <w:t>играет м</w:t>
      </w:r>
      <w:r w:rsidRPr="00C14172">
        <w:rPr>
          <w:rFonts w:ascii="Times New Roman" w:hAnsi="Times New Roman" w:cs="Times New Roman"/>
          <w:sz w:val="28"/>
          <w:szCs w:val="28"/>
        </w:rPr>
        <w:t xml:space="preserve">ягкое нёбо. Его положение существенно влияет на резонаторные свойства </w:t>
      </w:r>
      <w:proofErr w:type="spellStart"/>
      <w:r w:rsidRPr="00C14172">
        <w:rPr>
          <w:rFonts w:ascii="Times New Roman" w:hAnsi="Times New Roman" w:cs="Times New Roman"/>
          <w:sz w:val="28"/>
          <w:szCs w:val="28"/>
        </w:rPr>
        <w:t>ротоглоточного</w:t>
      </w:r>
      <w:proofErr w:type="spellEnd"/>
      <w:r w:rsidRPr="00C14172">
        <w:rPr>
          <w:rFonts w:ascii="Times New Roman" w:hAnsi="Times New Roman" w:cs="Times New Roman"/>
          <w:sz w:val="28"/>
          <w:szCs w:val="28"/>
        </w:rPr>
        <w:t xml:space="preserve"> канала, при его сокращении меняется форма </w:t>
      </w:r>
      <w:proofErr w:type="spellStart"/>
      <w:r w:rsidRPr="00C14172">
        <w:rPr>
          <w:rFonts w:ascii="Times New Roman" w:hAnsi="Times New Roman" w:cs="Times New Roman"/>
          <w:sz w:val="28"/>
          <w:szCs w:val="28"/>
        </w:rPr>
        <w:t>ротоглоточного</w:t>
      </w:r>
      <w:proofErr w:type="spellEnd"/>
      <w:r w:rsidRPr="00C14172">
        <w:rPr>
          <w:rFonts w:ascii="Times New Roman" w:hAnsi="Times New Roman" w:cs="Times New Roman"/>
          <w:sz w:val="28"/>
          <w:szCs w:val="28"/>
        </w:rPr>
        <w:t xml:space="preserve"> рупора. Непременным условием правильного певческого голосообразования является активное сокращение мягкого нёба. При пении оно должно быть поднятым, почти полностью перекрывающим проход в носоглотку. Такое положение мягкого нёба достигается при помощи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14172">
        <w:rPr>
          <w:rFonts w:ascii="Times New Roman" w:hAnsi="Times New Roman" w:cs="Times New Roman"/>
          <w:sz w:val="28"/>
          <w:szCs w:val="28"/>
        </w:rPr>
        <w:t>полузевка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C14172">
        <w:rPr>
          <w:rFonts w:ascii="Times New Roman" w:hAnsi="Times New Roman" w:cs="Times New Roman"/>
          <w:sz w:val="28"/>
          <w:szCs w:val="28"/>
        </w:rPr>
        <w:t xml:space="preserve">. </w:t>
      </w:r>
      <w:r w:rsidRPr="000B5B23">
        <w:rPr>
          <w:rFonts w:ascii="Times New Roman" w:hAnsi="Times New Roman" w:cs="Times New Roman"/>
          <w:sz w:val="28"/>
          <w:szCs w:val="28"/>
        </w:rPr>
        <w:t xml:space="preserve">Исследователи указывают </w:t>
      </w:r>
      <w:r w:rsidRPr="000B5B23">
        <w:rPr>
          <w:rFonts w:ascii="Times New Roman" w:hAnsi="Times New Roman" w:cs="Times New Roman"/>
          <w:sz w:val="28"/>
          <w:szCs w:val="28"/>
        </w:rPr>
        <w:lastRenderedPageBreak/>
        <w:t xml:space="preserve">на рефлекторную </w:t>
      </w:r>
      <w:proofErr w:type="spellStart"/>
      <w:r w:rsidRPr="000B5B23">
        <w:rPr>
          <w:rFonts w:ascii="Times New Roman" w:hAnsi="Times New Roman" w:cs="Times New Roman"/>
          <w:sz w:val="28"/>
          <w:szCs w:val="28"/>
        </w:rPr>
        <w:t>сонастроенность</w:t>
      </w:r>
      <w:proofErr w:type="spellEnd"/>
      <w:r w:rsidRPr="000B5B23">
        <w:rPr>
          <w:rFonts w:ascii="Times New Roman" w:hAnsi="Times New Roman" w:cs="Times New Roman"/>
          <w:sz w:val="28"/>
          <w:szCs w:val="28"/>
        </w:rPr>
        <w:t xml:space="preserve"> мягкого нёба и гортани, что очень важно, так как через подчиненное нашему сознанию мягкое нёбо </w:t>
      </w:r>
      <w:r>
        <w:rPr>
          <w:rFonts w:ascii="Times New Roman" w:hAnsi="Times New Roman" w:cs="Times New Roman"/>
          <w:sz w:val="28"/>
          <w:szCs w:val="28"/>
        </w:rPr>
        <w:t>можно</w:t>
      </w:r>
      <w:r w:rsidRPr="000B5B23">
        <w:rPr>
          <w:rFonts w:ascii="Times New Roman" w:hAnsi="Times New Roman" w:cs="Times New Roman"/>
          <w:sz w:val="28"/>
          <w:szCs w:val="28"/>
        </w:rPr>
        <w:t xml:space="preserve"> влиять на гортань.  Установка мягкого нёба в положении зевка, создает условия для вокального формирования гласных звуков, влияет на их округление, тембровую окраску и высокую позицию. Хорошему поднятию мягкого нёба способствует произношение гласных «о», «у».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5B23">
        <w:rPr>
          <w:rFonts w:ascii="Times New Roman" w:hAnsi="Times New Roman" w:cs="Times New Roman"/>
          <w:sz w:val="28"/>
          <w:szCs w:val="28"/>
        </w:rPr>
        <w:t xml:space="preserve">Оптимальная </w:t>
      </w:r>
      <w:r>
        <w:rPr>
          <w:rFonts w:ascii="Times New Roman" w:hAnsi="Times New Roman" w:cs="Times New Roman"/>
          <w:sz w:val="28"/>
          <w:szCs w:val="28"/>
        </w:rPr>
        <w:t>степень сокращения мягкого нёба, то есть</w:t>
      </w:r>
      <w:r w:rsidRPr="000B5B23">
        <w:rPr>
          <w:rFonts w:ascii="Times New Roman" w:hAnsi="Times New Roman" w:cs="Times New Roman"/>
          <w:sz w:val="28"/>
          <w:szCs w:val="28"/>
        </w:rPr>
        <w:t xml:space="preserve"> величина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B5B23">
        <w:rPr>
          <w:rFonts w:ascii="Times New Roman" w:hAnsi="Times New Roman" w:cs="Times New Roman"/>
          <w:sz w:val="28"/>
          <w:szCs w:val="28"/>
        </w:rPr>
        <w:t>зевка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0B5B23">
        <w:rPr>
          <w:rFonts w:ascii="Times New Roman" w:hAnsi="Times New Roman" w:cs="Times New Roman"/>
          <w:sz w:val="28"/>
          <w:szCs w:val="28"/>
        </w:rPr>
        <w:t>индвидуальна</w:t>
      </w:r>
      <w:proofErr w:type="spellEnd"/>
      <w:r w:rsidRPr="000B5B23">
        <w:rPr>
          <w:rFonts w:ascii="Times New Roman" w:hAnsi="Times New Roman" w:cs="Times New Roman"/>
          <w:sz w:val="28"/>
          <w:szCs w:val="28"/>
        </w:rPr>
        <w:t xml:space="preserve"> и зависит от особенностей строения ротоглотки, а также от высоты воспроизводимого звука, от е</w:t>
      </w:r>
      <w:r>
        <w:rPr>
          <w:rFonts w:ascii="Times New Roman" w:hAnsi="Times New Roman" w:cs="Times New Roman"/>
          <w:sz w:val="28"/>
          <w:szCs w:val="28"/>
        </w:rPr>
        <w:t xml:space="preserve">го положения в диапазоне певца. </w:t>
      </w:r>
      <w:r w:rsidRPr="000B5B23">
        <w:rPr>
          <w:rFonts w:ascii="Times New Roman" w:hAnsi="Times New Roman" w:cs="Times New Roman"/>
          <w:sz w:val="28"/>
          <w:szCs w:val="28"/>
        </w:rPr>
        <w:t>Высокие тоны требуют большей степени поднятия мягкого нёба, более высокого «купола».</w:t>
      </w:r>
    </w:p>
    <w:p w14:paraId="55DCB4E8" w14:textId="77777777" w:rsidR="00131F05" w:rsidRDefault="00131F05" w:rsidP="00131F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172">
        <w:rPr>
          <w:rFonts w:ascii="Times New Roman" w:hAnsi="Times New Roman" w:cs="Times New Roman"/>
          <w:sz w:val="28"/>
          <w:szCs w:val="28"/>
        </w:rPr>
        <w:t>Губы, принимают участие в окончательном образовании гласных и являются основными формирователями губных согласных звуков.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4172">
        <w:rPr>
          <w:rFonts w:ascii="Times New Roman" w:hAnsi="Times New Roman" w:cs="Times New Roman"/>
          <w:sz w:val="28"/>
          <w:szCs w:val="28"/>
        </w:rPr>
        <w:t xml:space="preserve">С активным участием губ произносятся гласные «о», «у». У начинающих петь, необходимо активизировать сокращение губных мышц. Четкое произношение губных (6, п, м) и </w:t>
      </w:r>
      <w:proofErr w:type="spellStart"/>
      <w:r w:rsidRPr="00C14172">
        <w:rPr>
          <w:rFonts w:ascii="Times New Roman" w:hAnsi="Times New Roman" w:cs="Times New Roman"/>
          <w:sz w:val="28"/>
          <w:szCs w:val="28"/>
        </w:rPr>
        <w:t>губноязычных</w:t>
      </w:r>
      <w:proofErr w:type="spellEnd"/>
      <w:r w:rsidRPr="00C14172">
        <w:rPr>
          <w:rFonts w:ascii="Times New Roman" w:hAnsi="Times New Roman" w:cs="Times New Roman"/>
          <w:sz w:val="28"/>
          <w:szCs w:val="28"/>
        </w:rPr>
        <w:t xml:space="preserve"> (в, ф) хорошо стимулирует работу губ. Положение губ влияет на тембр певческого звука.</w:t>
      </w:r>
      <w:r w:rsidRPr="00C14172">
        <w:rPr>
          <w:rFonts w:ascii="Times New Roman" w:hAnsi="Times New Roman" w:cs="Times New Roman"/>
          <w:sz w:val="28"/>
          <w:szCs w:val="28"/>
        </w:rPr>
        <w:br/>
      </w:r>
      <w:r w:rsidRPr="00C14172">
        <w:rPr>
          <w:rFonts w:ascii="Times New Roman" w:hAnsi="Times New Roman" w:cs="Times New Roman"/>
          <w:bCs/>
          <w:sz w:val="28"/>
          <w:szCs w:val="28"/>
        </w:rPr>
        <w:t>Улыбка</w:t>
      </w:r>
      <w:r w:rsidRPr="00C14172">
        <w:rPr>
          <w:rFonts w:ascii="Times New Roman" w:hAnsi="Times New Roman" w:cs="Times New Roman"/>
          <w:sz w:val="28"/>
          <w:szCs w:val="28"/>
        </w:rPr>
        <w:t xml:space="preserve"> способствует осветлению тембра, при опущенной верхней губе звучание «притемняется». </w:t>
      </w:r>
    </w:p>
    <w:p w14:paraId="0F14FA42" w14:textId="77777777" w:rsidR="00131F05" w:rsidRDefault="00131F05" w:rsidP="00131F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артикуляционный аппарат более чем любая другая часть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голосообразующего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аппарата подчинён волевому контролю, сознательному регулированию его работы. Дыхание и работа гортани могут лишь отчасти сознательно управляться поющим. Артикуляционный же аппарат способен в значительной большей степени к дифференцированным движениям разных его частей. </w:t>
      </w:r>
    </w:p>
    <w:p w14:paraId="4C2236F4" w14:textId="77777777" w:rsidR="006C5BF3" w:rsidRDefault="00131F05" w:rsidP="006C5B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Некоторые рекомендации и упражнения начинающим певцам для работы над артикуляцией:</w:t>
      </w:r>
    </w:p>
    <w:p w14:paraId="3ACC5746" w14:textId="77777777" w:rsidR="002A464B" w:rsidRDefault="00131F05" w:rsidP="002A464B">
      <w:pPr>
        <w:pStyle w:val="Default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6C5BF3">
        <w:rPr>
          <w:sz w:val="28"/>
          <w:szCs w:val="28"/>
        </w:rPr>
        <w:t>Одним из основных условий для артикуляционного аппарата</w:t>
      </w:r>
      <w:r w:rsidR="006C5BF3" w:rsidRPr="006C5BF3">
        <w:rPr>
          <w:sz w:val="28"/>
          <w:szCs w:val="28"/>
        </w:rPr>
        <w:t xml:space="preserve"> </w:t>
      </w:r>
      <w:r w:rsidRPr="006C5BF3">
        <w:rPr>
          <w:sz w:val="28"/>
          <w:szCs w:val="28"/>
        </w:rPr>
        <w:t>является его естественность и активность, поэтому на начальном этапе работы нужно снять возможные зажимы</w:t>
      </w:r>
      <w:r w:rsidR="00EA4740" w:rsidRPr="006C5BF3">
        <w:rPr>
          <w:sz w:val="28"/>
          <w:szCs w:val="28"/>
        </w:rPr>
        <w:t xml:space="preserve"> челюсти и языка</w:t>
      </w:r>
      <w:r w:rsidRPr="006C5BF3">
        <w:rPr>
          <w:sz w:val="28"/>
          <w:szCs w:val="28"/>
        </w:rPr>
        <w:t>. Для этого полезно работать перед зеркалом с постоянным вниманием.</w:t>
      </w:r>
      <w:r w:rsidR="006C5BF3" w:rsidRPr="006C5BF3">
        <w:rPr>
          <w:sz w:val="28"/>
          <w:szCs w:val="28"/>
        </w:rPr>
        <w:t xml:space="preserve"> А также полезно </w:t>
      </w:r>
      <w:r w:rsidR="006C5BF3" w:rsidRPr="006C5BF3">
        <w:rPr>
          <w:sz w:val="28"/>
          <w:szCs w:val="28"/>
        </w:rPr>
        <w:lastRenderedPageBreak/>
        <w:t xml:space="preserve">выполнение специальных упражнений </w:t>
      </w:r>
      <w:r w:rsidR="006C5BF3" w:rsidRPr="006C5BF3">
        <w:rPr>
          <w:sz w:val="28"/>
          <w:szCs w:val="28"/>
        </w:rPr>
        <w:t>для расслабления мышц языка:</w:t>
      </w:r>
      <w:r w:rsidR="006C5BF3" w:rsidRPr="006C5BF3">
        <w:rPr>
          <w:sz w:val="28"/>
          <w:szCs w:val="28"/>
        </w:rPr>
        <w:t xml:space="preserve"> </w:t>
      </w:r>
      <w:r w:rsidR="006C5BF3" w:rsidRPr="006C5BF3">
        <w:rPr>
          <w:sz w:val="28"/>
          <w:szCs w:val="28"/>
        </w:rPr>
        <w:t>Кончиком языка дотянуться до конца подбородка, широко открыв рот, затем коснуться им мягкого неба; Массаж языком внутренней стороны щек и губ; Кончиком языка проводим скользящие движения от верхних зубов по верхнему небу и направляем его глубоко в гортань. Это упражнение укрепляет мышцы вокруг голосовых связок</w:t>
      </w:r>
      <w:r w:rsidR="002A464B">
        <w:rPr>
          <w:sz w:val="28"/>
          <w:szCs w:val="28"/>
        </w:rPr>
        <w:t xml:space="preserve">. </w:t>
      </w:r>
      <w:r w:rsidR="002A464B">
        <w:rPr>
          <w:sz w:val="28"/>
          <w:szCs w:val="28"/>
        </w:rPr>
        <w:t>Для расслабления мышц нижней челюсти поможет упражнение «собачка» - высунуть язык, опустить вниз и подышать как собачка.</w:t>
      </w:r>
    </w:p>
    <w:p w14:paraId="2B708221" w14:textId="77777777" w:rsidR="002A464B" w:rsidRDefault="00131F05" w:rsidP="002A464B">
      <w:pPr>
        <w:pStyle w:val="Default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2A464B">
        <w:rPr>
          <w:sz w:val="28"/>
          <w:szCs w:val="28"/>
        </w:rPr>
        <w:t>Для отработки четкости и ясности произнесения согласных звуков и слов полезно использовать скороговорки, построенные на сочетании согласных звуков, трудных для произношения. Чтение скороговорок следует начинать в замедленном темпе, отчетливо произнося при этом каждое слово и звук. Постепенно ускорять темп, следя за тем, чтобы четкость и ясность произнесения не снижались. Можно пропевать текст скороговорок на одном или нескольких звуках.</w:t>
      </w:r>
    </w:p>
    <w:p w14:paraId="08BC51A8" w14:textId="6B97729E" w:rsidR="002A464B" w:rsidRDefault="002A464B" w:rsidP="002A464B">
      <w:pPr>
        <w:pStyle w:val="Default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131F05" w:rsidRPr="002A464B">
        <w:rPr>
          <w:sz w:val="28"/>
          <w:szCs w:val="28"/>
        </w:rPr>
        <w:t xml:space="preserve">еред началом пения произведений, сначала проговорить текст вслух. Это поможет добиться </w:t>
      </w:r>
      <w:proofErr w:type="gramStart"/>
      <w:r w:rsidR="00131F05" w:rsidRPr="002A464B">
        <w:rPr>
          <w:sz w:val="28"/>
          <w:szCs w:val="28"/>
        </w:rPr>
        <w:t>естественности  произношения</w:t>
      </w:r>
      <w:proofErr w:type="gramEnd"/>
      <w:r w:rsidR="00131F05" w:rsidRPr="002A464B">
        <w:rPr>
          <w:sz w:val="28"/>
          <w:szCs w:val="28"/>
        </w:rPr>
        <w:t xml:space="preserve"> гласных в пении.</w:t>
      </w:r>
    </w:p>
    <w:p w14:paraId="5F7E3E87" w14:textId="650EED8E" w:rsidR="00131F05" w:rsidRPr="002A464B" w:rsidRDefault="00131F05" w:rsidP="002A464B">
      <w:pPr>
        <w:pStyle w:val="Default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2A464B">
        <w:rPr>
          <w:sz w:val="28"/>
          <w:szCs w:val="28"/>
        </w:rPr>
        <w:t xml:space="preserve">Выполнение артикуляционной гимнастики: </w:t>
      </w:r>
    </w:p>
    <w:p w14:paraId="09319D0F" w14:textId="77777777" w:rsidR="00131F05" w:rsidRDefault="00131F05" w:rsidP="00131F05">
      <w:pPr>
        <w:pStyle w:val="Default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«Улыбка» - растягиваем губы в улыбке так, чтобы были видны, затем вытянуть губы в трубочку</w:t>
      </w:r>
      <w:r w:rsidRPr="00F93852">
        <w:rPr>
          <w:sz w:val="28"/>
          <w:szCs w:val="28"/>
        </w:rPr>
        <w:t>;</w:t>
      </w:r>
    </w:p>
    <w:p w14:paraId="4F62FE06" w14:textId="77777777" w:rsidR="00131F05" w:rsidRPr="00F93852" w:rsidRDefault="00131F05" w:rsidP="00131F05">
      <w:pPr>
        <w:pStyle w:val="Default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0C55FE">
        <w:rPr>
          <w:sz w:val="28"/>
          <w:szCs w:val="28"/>
        </w:rPr>
        <w:t>«Вертушка» – вращать языком по кругу между челюстями и губами с задержкой и уколом языка то в правую щеку, то в левую (челюсти неподвижны)</w:t>
      </w:r>
      <w:r>
        <w:rPr>
          <w:sz w:val="28"/>
          <w:szCs w:val="28"/>
        </w:rPr>
        <w:t>.</w:t>
      </w:r>
    </w:p>
    <w:p w14:paraId="23B80127" w14:textId="77777777" w:rsidR="00131F05" w:rsidRDefault="00131F05" w:rsidP="00131F05">
      <w:pPr>
        <w:pStyle w:val="Default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«Лопата» - кончиком языка дотянуться до конца подбородка, широко открыв рот, </w:t>
      </w:r>
      <w:r w:rsidRPr="00F93852">
        <w:rPr>
          <w:sz w:val="28"/>
          <w:szCs w:val="28"/>
        </w:rPr>
        <w:t>затем коснуться им мягкого неба</w:t>
      </w:r>
      <w:r>
        <w:rPr>
          <w:sz w:val="28"/>
          <w:szCs w:val="28"/>
        </w:rPr>
        <w:t xml:space="preserve"> и т.д.</w:t>
      </w:r>
    </w:p>
    <w:p w14:paraId="549D14E8" w14:textId="3EA64641" w:rsidR="00131F05" w:rsidRDefault="00131F05" w:rsidP="00131F05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</w:t>
      </w:r>
      <w:r w:rsidR="00EA474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0055F">
        <w:rPr>
          <w:sz w:val="28"/>
          <w:szCs w:val="28"/>
        </w:rPr>
        <w:t>ение — единственный вид музыкально-исполнительского искусства, где му</w:t>
      </w:r>
      <w:r>
        <w:rPr>
          <w:sz w:val="28"/>
          <w:szCs w:val="28"/>
        </w:rPr>
        <w:t>зыкальное исполнение</w:t>
      </w:r>
      <w:r w:rsidRPr="00E0055F">
        <w:rPr>
          <w:sz w:val="28"/>
          <w:szCs w:val="28"/>
        </w:rPr>
        <w:t xml:space="preserve"> сочетается с необходимостью выразительного донесения речевого текста. </w:t>
      </w:r>
      <w:r>
        <w:rPr>
          <w:sz w:val="28"/>
          <w:szCs w:val="28"/>
        </w:rPr>
        <w:t xml:space="preserve">И задача профессионального певца </w:t>
      </w:r>
      <w:r w:rsidRPr="00E0055F">
        <w:rPr>
          <w:sz w:val="28"/>
          <w:szCs w:val="28"/>
        </w:rPr>
        <w:t xml:space="preserve">не только </w:t>
      </w:r>
      <w:r>
        <w:rPr>
          <w:sz w:val="28"/>
          <w:szCs w:val="28"/>
        </w:rPr>
        <w:t xml:space="preserve">в </w:t>
      </w:r>
      <w:proofErr w:type="gramStart"/>
      <w:r w:rsidRPr="00E0055F">
        <w:rPr>
          <w:sz w:val="28"/>
          <w:szCs w:val="28"/>
        </w:rPr>
        <w:t>формировани</w:t>
      </w:r>
      <w:r>
        <w:rPr>
          <w:sz w:val="28"/>
          <w:szCs w:val="28"/>
        </w:rPr>
        <w:t xml:space="preserve">и </w:t>
      </w:r>
      <w:r w:rsidRPr="00E0055F">
        <w:rPr>
          <w:sz w:val="28"/>
          <w:szCs w:val="28"/>
        </w:rPr>
        <w:t xml:space="preserve"> красивого</w:t>
      </w:r>
      <w:proofErr w:type="gramEnd"/>
      <w:r w:rsidRPr="00E0055F">
        <w:rPr>
          <w:sz w:val="28"/>
          <w:szCs w:val="28"/>
        </w:rPr>
        <w:t xml:space="preserve"> музыкального </w:t>
      </w:r>
      <w:r w:rsidRPr="00E0055F">
        <w:rPr>
          <w:sz w:val="28"/>
          <w:szCs w:val="28"/>
        </w:rPr>
        <w:lastRenderedPageBreak/>
        <w:t>певческого тона, умелого сохранения его на всем</w:t>
      </w:r>
      <w:r>
        <w:rPr>
          <w:sz w:val="28"/>
          <w:szCs w:val="28"/>
        </w:rPr>
        <w:t xml:space="preserve"> диапазоне, </w:t>
      </w:r>
      <w:r w:rsidRPr="00E0055F">
        <w:rPr>
          <w:sz w:val="28"/>
          <w:szCs w:val="28"/>
        </w:rPr>
        <w:t xml:space="preserve">но и одновременно ясного и четкого донесения до слушателя смысла слов поэтического текста. Воздействуя в нужном направлении на полностью подчиненные нашему сознанию артикуляторные органы, мы можем существенно влиять на весь голосовой аппарат.  </w:t>
      </w:r>
    </w:p>
    <w:p w14:paraId="2937E485" w14:textId="77777777" w:rsidR="00131F05" w:rsidRPr="00F93852" w:rsidRDefault="00131F05" w:rsidP="00131F05">
      <w:pPr>
        <w:pStyle w:val="Default"/>
        <w:spacing w:line="360" w:lineRule="auto"/>
        <w:ind w:left="284" w:firstLine="709"/>
        <w:jc w:val="both"/>
        <w:rPr>
          <w:sz w:val="28"/>
          <w:szCs w:val="28"/>
        </w:rPr>
      </w:pPr>
    </w:p>
    <w:p w14:paraId="4C7648C3" w14:textId="77777777" w:rsidR="00131F05" w:rsidRPr="00286CC3" w:rsidRDefault="00131F05" w:rsidP="00131F05">
      <w:pPr>
        <w:keepNext/>
        <w:keepLines/>
        <w:spacing w:after="0" w:line="360" w:lineRule="auto"/>
        <w:jc w:val="center"/>
        <w:outlineLvl w:val="0"/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</w:pPr>
      <w:hyperlink w:anchor="_Список_литературы:" w:history="1">
        <w:bookmarkStart w:id="0" w:name="_Toc92997547"/>
        <w:bookmarkStart w:id="1" w:name="_Toc137512108"/>
        <w:r w:rsidRPr="00286CC3">
          <w:rPr>
            <w:rFonts w:ascii="Times New Roman" w:eastAsiaTheme="majorEastAsia" w:hAnsi="Times New Roman" w:cs="Times New Roman"/>
            <w:b/>
            <w:bCs/>
            <w:color w:val="000000" w:themeColor="text1"/>
            <w:sz w:val="28"/>
            <w:szCs w:val="28"/>
          </w:rPr>
          <w:t>Список использованной литературы</w:t>
        </w:r>
        <w:bookmarkEnd w:id="0"/>
        <w:bookmarkEnd w:id="1"/>
      </w:hyperlink>
    </w:p>
    <w:p w14:paraId="0B04F99D" w14:textId="472A3533" w:rsidR="00131F05" w:rsidRDefault="00131F05" w:rsidP="00131F05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Багадуров, В. А. Очерки по истории вокальной методологии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[Электронный ресурс]</w:t>
      </w:r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учебное </w:t>
      </w:r>
      <w:proofErr w:type="gramStart"/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>пособие :</w:t>
      </w:r>
      <w:proofErr w:type="gramEnd"/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3 частях / В. А. Багадуров.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2-е, </w:t>
      </w:r>
      <w:proofErr w:type="spellStart"/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>испр</w:t>
      </w:r>
      <w:proofErr w:type="spellEnd"/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Санкт-</w:t>
      </w:r>
      <w:proofErr w:type="gramStart"/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>Петербург :</w:t>
      </w:r>
      <w:proofErr w:type="gramEnd"/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Планета музыки,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2019</w:t>
      </w:r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Часть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.– </w:t>
      </w:r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468 с.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URL: </w:t>
      </w:r>
      <w:hyperlink r:id="rId5" w:history="1">
        <w:r w:rsidRPr="002E0A3C">
          <w:rPr>
            <w:rStyle w:val="a6"/>
            <w:rFonts w:ascii="Times New Roman" w:hAnsi="Times New Roman" w:cs="Times New Roman"/>
            <w:sz w:val="28"/>
            <w:szCs w:val="28"/>
          </w:rPr>
          <w:t>https://e.lanbook.com/bo</w:t>
        </w:r>
        <w:r w:rsidRPr="002E0A3C">
          <w:rPr>
            <w:rStyle w:val="a6"/>
            <w:rFonts w:ascii="Times New Roman" w:hAnsi="Times New Roman" w:cs="Times New Roman"/>
            <w:sz w:val="28"/>
            <w:szCs w:val="28"/>
          </w:rPr>
          <w:t>o</w:t>
        </w:r>
        <w:r w:rsidRPr="002E0A3C">
          <w:rPr>
            <w:rStyle w:val="a6"/>
            <w:rFonts w:ascii="Times New Roman" w:hAnsi="Times New Roman" w:cs="Times New Roman"/>
            <w:sz w:val="28"/>
            <w:szCs w:val="28"/>
          </w:rPr>
          <w:t>k/122194</w:t>
        </w:r>
      </w:hyperlink>
      <w:r>
        <w:rPr>
          <w:rStyle w:val="a6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>(дата обращения: 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0</w:t>
      </w:r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>). </w:t>
      </w:r>
    </w:p>
    <w:p w14:paraId="34B6275F" w14:textId="77777777" w:rsidR="00131F05" w:rsidRDefault="00131F05" w:rsidP="00131F05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Дмитриев, Л. Б. Основы вокальной методики [Текст] </w:t>
      </w:r>
      <w:r w:rsidRPr="009456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/ Л. Б. Дмитриев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gramStart"/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>Москва :</w:t>
      </w:r>
      <w:proofErr w:type="gramEnd"/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Музыка, 1968. – 675 с.</w:t>
      </w:r>
    </w:p>
    <w:p w14:paraId="423EC3C4" w14:textId="77777777" w:rsidR="00131F05" w:rsidRPr="009D7A24" w:rsidRDefault="00131F05" w:rsidP="00131F05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4566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Менабени</w:t>
      </w:r>
      <w:proofErr w:type="spellEnd"/>
      <w:r w:rsidRPr="0094566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, А. Г</w:t>
      </w:r>
      <w:r w:rsidRPr="009456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  Методика обучения сольному пению </w:t>
      </w:r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>[Текст]</w:t>
      </w:r>
      <w:r w:rsidRPr="009456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9456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Учеб.пособие</w:t>
      </w:r>
      <w:proofErr w:type="spellEnd"/>
      <w:r w:rsidRPr="009456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для пед. ин-</w:t>
      </w:r>
      <w:proofErr w:type="spellStart"/>
      <w:r w:rsidRPr="009456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тов</w:t>
      </w:r>
      <w:proofErr w:type="spellEnd"/>
      <w:r w:rsidRPr="009456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/ А. Г. </w:t>
      </w:r>
      <w:proofErr w:type="spellStart"/>
      <w:r w:rsidRPr="009456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Менабени</w:t>
      </w:r>
      <w:proofErr w:type="spellEnd"/>
      <w:r w:rsidRPr="009456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– </w:t>
      </w:r>
      <w:proofErr w:type="gramStart"/>
      <w:r w:rsidRPr="009456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Моск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 :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Просвещение, 1987. - 93</w:t>
      </w:r>
      <w:r w:rsidRPr="009456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с. </w:t>
      </w:r>
    </w:p>
    <w:p w14:paraId="28978453" w14:textId="77777777" w:rsidR="00131F05" w:rsidRPr="00945660" w:rsidRDefault="00131F05" w:rsidP="00131F05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>Халабузарь</w:t>
      </w:r>
      <w:proofErr w:type="spellEnd"/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>, П. В. Методика музыкального воспитания [Текст</w:t>
      </w:r>
      <w:proofErr w:type="gramStart"/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>] :</w:t>
      </w:r>
      <w:proofErr w:type="gramEnd"/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>Учеб.пособие</w:t>
      </w:r>
      <w:proofErr w:type="spellEnd"/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муз. </w:t>
      </w:r>
      <w:proofErr w:type="spellStart"/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>уч</w:t>
      </w:r>
      <w:proofErr w:type="spellEnd"/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-щ и </w:t>
      </w:r>
      <w:proofErr w:type="spellStart"/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>уч</w:t>
      </w:r>
      <w:proofErr w:type="spellEnd"/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-щ искусств] / П. </w:t>
      </w:r>
      <w:proofErr w:type="spellStart"/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>Халабузарь</w:t>
      </w:r>
      <w:proofErr w:type="spellEnd"/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В. Попов, Н. Добровольская. – </w:t>
      </w:r>
      <w:proofErr w:type="gramStart"/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>Москва :</w:t>
      </w:r>
      <w:proofErr w:type="gramEnd"/>
      <w:r w:rsidRPr="009456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Музыка, 1990. – 173 с.</w:t>
      </w:r>
    </w:p>
    <w:p w14:paraId="60468CCB" w14:textId="77777777" w:rsidR="00131F05" w:rsidRDefault="00131F05" w:rsidP="00131F05">
      <w:pPr>
        <w:spacing w:line="360" w:lineRule="auto"/>
        <w:ind w:firstLine="709"/>
        <w:jc w:val="both"/>
      </w:pPr>
    </w:p>
    <w:p w14:paraId="0BDE70D9" w14:textId="77777777" w:rsidR="00A57E28" w:rsidRDefault="00A57E28"/>
    <w:sectPr w:rsidR="00A57E28" w:rsidSect="00131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7C70A5"/>
    <w:multiLevelType w:val="hybridMultilevel"/>
    <w:tmpl w:val="698219B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172667"/>
    <w:multiLevelType w:val="hybridMultilevel"/>
    <w:tmpl w:val="BD586016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2A18ED"/>
    <w:multiLevelType w:val="hybridMultilevel"/>
    <w:tmpl w:val="D4FC65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13">
      <w:start w:val="1"/>
      <w:numFmt w:val="upperRoman"/>
      <w:lvlText w:val="%4."/>
      <w:lvlJc w:val="right"/>
      <w:pPr>
        <w:ind w:left="502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847557E"/>
    <w:multiLevelType w:val="hybridMultilevel"/>
    <w:tmpl w:val="486822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C0AB7"/>
    <w:multiLevelType w:val="hybridMultilevel"/>
    <w:tmpl w:val="86828D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7866553">
    <w:abstractNumId w:val="1"/>
  </w:num>
  <w:num w:numId="2" w16cid:durableId="1175731346">
    <w:abstractNumId w:val="3"/>
  </w:num>
  <w:num w:numId="3" w16cid:durableId="1279676832">
    <w:abstractNumId w:val="4"/>
  </w:num>
  <w:num w:numId="4" w16cid:durableId="1054349452">
    <w:abstractNumId w:val="2"/>
  </w:num>
  <w:num w:numId="5" w16cid:durableId="821505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D05"/>
    <w:rsid w:val="00055DEA"/>
    <w:rsid w:val="000F36A9"/>
    <w:rsid w:val="00131F05"/>
    <w:rsid w:val="00250C45"/>
    <w:rsid w:val="002A464B"/>
    <w:rsid w:val="003F5F60"/>
    <w:rsid w:val="004F324C"/>
    <w:rsid w:val="006C5BF3"/>
    <w:rsid w:val="009B4D05"/>
    <w:rsid w:val="00A57E28"/>
    <w:rsid w:val="00AF7D7C"/>
    <w:rsid w:val="00C67444"/>
    <w:rsid w:val="00EA4740"/>
    <w:rsid w:val="00EF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DE7F0"/>
  <w15:chartTrackingRefBased/>
  <w15:docId w15:val="{014C8044-6E5D-4ADF-94C3-A583FA8F9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1F05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1F05"/>
    <w:pPr>
      <w:spacing w:after="0" w:line="240" w:lineRule="auto"/>
    </w:pPr>
    <w:rPr>
      <w:kern w:val="0"/>
      <w14:ligatures w14:val="none"/>
    </w:rPr>
  </w:style>
  <w:style w:type="paragraph" w:styleId="a4">
    <w:name w:val="List Paragraph"/>
    <w:aliases w:val="Список - нумерованный абзац"/>
    <w:basedOn w:val="a"/>
    <w:link w:val="a5"/>
    <w:uiPriority w:val="34"/>
    <w:qFormat/>
    <w:rsid w:val="00131F05"/>
    <w:pPr>
      <w:ind w:left="720"/>
      <w:contextualSpacing/>
    </w:pPr>
  </w:style>
  <w:style w:type="paragraph" w:customStyle="1" w:styleId="Default">
    <w:name w:val="Default"/>
    <w:rsid w:val="00131F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a6">
    <w:name w:val="Hyperlink"/>
    <w:basedOn w:val="a0"/>
    <w:uiPriority w:val="99"/>
    <w:unhideWhenUsed/>
    <w:rsid w:val="00131F05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131F05"/>
    <w:rPr>
      <w:color w:val="954F72" w:themeColor="followedHyperlink"/>
      <w:u w:val="single"/>
    </w:rPr>
  </w:style>
  <w:style w:type="character" w:customStyle="1" w:styleId="a5">
    <w:name w:val="Абзац списка Знак"/>
    <w:aliases w:val="Список - нумерованный абзац Знак"/>
    <w:basedOn w:val="a0"/>
    <w:link w:val="a4"/>
    <w:uiPriority w:val="34"/>
    <w:locked/>
    <w:rsid w:val="006C5BF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.lanbook.com/book/12219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1295</Words>
  <Characters>7385</Characters>
  <Application>Microsoft Office Word</Application>
  <DocSecurity>0</DocSecurity>
  <Lines>61</Lines>
  <Paragraphs>17</Paragraphs>
  <ScaleCrop>false</ScaleCrop>
  <Company/>
  <LinksUpToDate>false</LinksUpToDate>
  <CharactersWithSpaces>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2024-05-17T07:45:00Z</dcterms:created>
  <dcterms:modified xsi:type="dcterms:W3CDTF">2024-05-17T08:11:00Z</dcterms:modified>
</cp:coreProperties>
</file>