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083" w:rsidRDefault="00DB2253" w:rsidP="006510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ТЕОРЕТИЧЕСКИЙ АНАЛИЗ ПСИХОЛОГО-ПЕДАГОГИЧЕСКОЙ ЛИТЕРАТУРЫ ПО ПРОБЛЕМЕ УЧЕБНОГО ВЗАИМОДЕЙСТВИЯ </w:t>
      </w:r>
      <w:r w:rsidR="00980AD3">
        <w:rPr>
          <w:rFonts w:ascii="Times New Roman" w:hAnsi="Times New Roman" w:cs="Times New Roman"/>
          <w:b/>
          <w:sz w:val="28"/>
          <w:szCs w:val="28"/>
        </w:rPr>
        <w:t>ОБУЧАЮЩИХСЯ НА УРОКАХ ОКРУЖАЮЩЕГО МИРА</w:t>
      </w:r>
    </w:p>
    <w:p w:rsidR="00651083" w:rsidRPr="00980AD3" w:rsidRDefault="00651083" w:rsidP="00651083">
      <w:pPr>
        <w:spacing w:after="0" w:line="240" w:lineRule="auto"/>
        <w:jc w:val="center"/>
        <w:rPr>
          <w:rFonts w:ascii="Times New Roman" w:hAnsi="Times New Roman" w:cs="Times New Roman"/>
          <w:sz w:val="28"/>
          <w:szCs w:val="28"/>
        </w:rPr>
      </w:pPr>
    </w:p>
    <w:p w:rsidR="00651083" w:rsidRPr="00651083" w:rsidRDefault="00DB2253" w:rsidP="00651083">
      <w:pPr>
        <w:spacing w:after="0" w:line="240" w:lineRule="auto"/>
        <w:jc w:val="right"/>
        <w:rPr>
          <w:rFonts w:ascii="Times New Roman" w:hAnsi="Times New Roman" w:cs="Times New Roman"/>
          <w:b/>
          <w:i/>
          <w:sz w:val="28"/>
          <w:szCs w:val="28"/>
        </w:rPr>
      </w:pPr>
      <w:r>
        <w:rPr>
          <w:rFonts w:ascii="Times New Roman" w:hAnsi="Times New Roman" w:cs="Times New Roman"/>
          <w:b/>
          <w:i/>
          <w:sz w:val="28"/>
          <w:szCs w:val="28"/>
        </w:rPr>
        <w:t>Проскурина А.А.</w:t>
      </w:r>
    </w:p>
    <w:p w:rsidR="00651083" w:rsidRPr="00651083" w:rsidRDefault="00651083" w:rsidP="00651083">
      <w:pPr>
        <w:spacing w:after="0" w:line="240" w:lineRule="auto"/>
        <w:jc w:val="right"/>
        <w:rPr>
          <w:rFonts w:ascii="Times New Roman" w:hAnsi="Times New Roman" w:cs="Times New Roman"/>
          <w:b/>
          <w:i/>
          <w:sz w:val="28"/>
          <w:szCs w:val="28"/>
        </w:rPr>
      </w:pPr>
      <w:r w:rsidRPr="00651083">
        <w:rPr>
          <w:rFonts w:ascii="Times New Roman" w:hAnsi="Times New Roman" w:cs="Times New Roman"/>
          <w:b/>
          <w:i/>
          <w:sz w:val="28"/>
          <w:szCs w:val="28"/>
        </w:rPr>
        <w:t>СОФ НИУ БелГУ,</w:t>
      </w:r>
    </w:p>
    <w:p w:rsidR="00651083" w:rsidRPr="00651083" w:rsidRDefault="00651083" w:rsidP="00651083">
      <w:pPr>
        <w:spacing w:after="0" w:line="240" w:lineRule="auto"/>
        <w:jc w:val="right"/>
        <w:rPr>
          <w:rFonts w:ascii="Times New Roman" w:hAnsi="Times New Roman" w:cs="Times New Roman"/>
          <w:b/>
          <w:i/>
          <w:sz w:val="28"/>
          <w:szCs w:val="28"/>
        </w:rPr>
      </w:pPr>
      <w:r w:rsidRPr="00651083">
        <w:rPr>
          <w:rFonts w:ascii="Times New Roman" w:hAnsi="Times New Roman" w:cs="Times New Roman"/>
          <w:b/>
          <w:i/>
          <w:sz w:val="28"/>
          <w:szCs w:val="28"/>
        </w:rPr>
        <w:t>г. Старый Оскол</w:t>
      </w:r>
    </w:p>
    <w:p w:rsidR="00651083" w:rsidRPr="00980AD3" w:rsidRDefault="00651083" w:rsidP="00651083">
      <w:pPr>
        <w:spacing w:after="0" w:line="240" w:lineRule="auto"/>
        <w:jc w:val="center"/>
        <w:rPr>
          <w:rFonts w:ascii="Times New Roman" w:hAnsi="Times New Roman" w:cs="Times New Roman"/>
          <w:sz w:val="28"/>
          <w:szCs w:val="28"/>
        </w:rPr>
      </w:pPr>
    </w:p>
    <w:p w:rsidR="00DB2253" w:rsidRPr="00966C77" w:rsidRDefault="00DB2253" w:rsidP="009A6D12">
      <w:pPr>
        <w:spacing w:after="0" w:line="240" w:lineRule="auto"/>
        <w:ind w:firstLine="709"/>
        <w:jc w:val="both"/>
        <w:rPr>
          <w:rFonts w:ascii="Times New Roman" w:hAnsi="Times New Roman" w:cs="Times New Roman"/>
          <w:sz w:val="28"/>
          <w:szCs w:val="28"/>
        </w:rPr>
      </w:pPr>
      <w:r w:rsidRPr="00966C77">
        <w:rPr>
          <w:rFonts w:ascii="Times New Roman" w:hAnsi="Times New Roman" w:cs="Times New Roman"/>
          <w:sz w:val="28"/>
          <w:szCs w:val="28"/>
        </w:rPr>
        <w:t xml:space="preserve">Современная ситуация в стране, новые социально-экономические и социокультурные условия </w:t>
      </w:r>
      <w:r>
        <w:rPr>
          <w:rFonts w:ascii="Times New Roman" w:hAnsi="Times New Roman" w:cs="Times New Roman"/>
          <w:sz w:val="28"/>
          <w:szCs w:val="28"/>
        </w:rPr>
        <w:t>требуют от</w:t>
      </w:r>
      <w:r w:rsidRPr="00966C77">
        <w:rPr>
          <w:rFonts w:ascii="Times New Roman" w:hAnsi="Times New Roman" w:cs="Times New Roman"/>
          <w:sz w:val="28"/>
          <w:szCs w:val="28"/>
        </w:rPr>
        <w:t xml:space="preserve"> </w:t>
      </w:r>
      <w:r>
        <w:rPr>
          <w:rFonts w:ascii="Times New Roman" w:hAnsi="Times New Roman" w:cs="Times New Roman"/>
          <w:sz w:val="28"/>
          <w:szCs w:val="28"/>
        </w:rPr>
        <w:t>с</w:t>
      </w:r>
      <w:r w:rsidRPr="00966C77">
        <w:rPr>
          <w:rFonts w:ascii="Times New Roman" w:hAnsi="Times New Roman" w:cs="Times New Roman"/>
          <w:sz w:val="28"/>
          <w:szCs w:val="28"/>
        </w:rPr>
        <w:t>истем</w:t>
      </w:r>
      <w:r>
        <w:rPr>
          <w:rFonts w:ascii="Times New Roman" w:hAnsi="Times New Roman" w:cs="Times New Roman"/>
          <w:sz w:val="28"/>
          <w:szCs w:val="28"/>
        </w:rPr>
        <w:t>ы</w:t>
      </w:r>
      <w:r w:rsidRPr="00966C77">
        <w:rPr>
          <w:rFonts w:ascii="Times New Roman" w:hAnsi="Times New Roman" w:cs="Times New Roman"/>
          <w:sz w:val="28"/>
          <w:szCs w:val="28"/>
        </w:rPr>
        <w:t xml:space="preserve"> образования </w:t>
      </w:r>
      <w:r>
        <w:rPr>
          <w:rFonts w:ascii="Times New Roman" w:hAnsi="Times New Roman" w:cs="Times New Roman"/>
          <w:sz w:val="28"/>
          <w:szCs w:val="28"/>
        </w:rPr>
        <w:t xml:space="preserve">выполнения </w:t>
      </w:r>
      <w:r w:rsidRPr="00966C77">
        <w:rPr>
          <w:rFonts w:ascii="Times New Roman" w:hAnsi="Times New Roman" w:cs="Times New Roman"/>
          <w:sz w:val="28"/>
          <w:szCs w:val="28"/>
        </w:rPr>
        <w:t>общественн</w:t>
      </w:r>
      <w:r>
        <w:rPr>
          <w:rFonts w:ascii="Times New Roman" w:hAnsi="Times New Roman" w:cs="Times New Roman"/>
          <w:sz w:val="28"/>
          <w:szCs w:val="28"/>
        </w:rPr>
        <w:t xml:space="preserve">ого </w:t>
      </w:r>
      <w:r w:rsidRPr="00966C77">
        <w:rPr>
          <w:rFonts w:ascii="Times New Roman" w:hAnsi="Times New Roman" w:cs="Times New Roman"/>
          <w:sz w:val="28"/>
          <w:szCs w:val="28"/>
        </w:rPr>
        <w:t>заказ</w:t>
      </w:r>
      <w:r>
        <w:rPr>
          <w:rFonts w:ascii="Times New Roman" w:hAnsi="Times New Roman" w:cs="Times New Roman"/>
          <w:sz w:val="28"/>
          <w:szCs w:val="28"/>
        </w:rPr>
        <w:t>а</w:t>
      </w:r>
      <w:r w:rsidRPr="00966C77">
        <w:rPr>
          <w:rFonts w:ascii="Times New Roman" w:hAnsi="Times New Roman" w:cs="Times New Roman"/>
          <w:sz w:val="28"/>
          <w:szCs w:val="28"/>
        </w:rPr>
        <w:t xml:space="preserve"> на </w:t>
      </w:r>
      <w:r>
        <w:rPr>
          <w:rFonts w:ascii="Times New Roman" w:hAnsi="Times New Roman" w:cs="Times New Roman"/>
          <w:sz w:val="28"/>
          <w:szCs w:val="28"/>
        </w:rPr>
        <w:t xml:space="preserve">выпускника общеобразовательной школы, умеющего взаимодействовать в группах постоянного и сменного составов, выполняющих задания исследовательского, проективно-проблемного и креативного характера. </w:t>
      </w:r>
    </w:p>
    <w:p w:rsidR="00DB2253" w:rsidRDefault="00DB2253" w:rsidP="009A6D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свою очередь, и</w:t>
      </w:r>
      <w:r w:rsidRPr="00966C77">
        <w:rPr>
          <w:rFonts w:ascii="Times New Roman" w:hAnsi="Times New Roman" w:cs="Times New Roman"/>
          <w:sz w:val="28"/>
          <w:szCs w:val="28"/>
        </w:rPr>
        <w:t xml:space="preserve">нтенсивно реформируемая школа в </w:t>
      </w:r>
      <w:r>
        <w:rPr>
          <w:rFonts w:ascii="Times New Roman" w:hAnsi="Times New Roman" w:cs="Times New Roman"/>
          <w:sz w:val="28"/>
          <w:szCs w:val="28"/>
        </w:rPr>
        <w:t>соответствии с нынешними доминантами</w:t>
      </w:r>
      <w:r w:rsidRPr="00966C77">
        <w:rPr>
          <w:rFonts w:ascii="Times New Roman" w:hAnsi="Times New Roman" w:cs="Times New Roman"/>
          <w:sz w:val="28"/>
          <w:szCs w:val="28"/>
        </w:rPr>
        <w:t xml:space="preserve"> решает проблемы дифференциации и гуманизации всего </w:t>
      </w:r>
      <w:r w:rsidRPr="00FA597F">
        <w:rPr>
          <w:rFonts w:ascii="Times New Roman" w:hAnsi="Times New Roman" w:cs="Times New Roman"/>
          <w:sz w:val="28"/>
          <w:szCs w:val="28"/>
        </w:rPr>
        <w:t>образовательного процесса на основе создания условий успешности посредством формирования у обучающихся навыков учебного взаимодействия, положительных в</w:t>
      </w:r>
      <w:r>
        <w:rPr>
          <w:rFonts w:ascii="Times New Roman" w:hAnsi="Times New Roman" w:cs="Times New Roman"/>
          <w:sz w:val="28"/>
          <w:szCs w:val="28"/>
        </w:rPr>
        <w:t>зглядов</w:t>
      </w:r>
      <w:r w:rsidRPr="00FA597F">
        <w:rPr>
          <w:rFonts w:ascii="Times New Roman" w:hAnsi="Times New Roman" w:cs="Times New Roman"/>
          <w:sz w:val="28"/>
          <w:szCs w:val="28"/>
        </w:rPr>
        <w:t xml:space="preserve"> на коллективный процесс обучения и его результаты, начиная с младшего школьного возраста.</w:t>
      </w:r>
      <w:r>
        <w:rPr>
          <w:rFonts w:ascii="Times New Roman" w:hAnsi="Times New Roman" w:cs="Times New Roman"/>
          <w:sz w:val="28"/>
          <w:szCs w:val="28"/>
        </w:rPr>
        <w:t xml:space="preserve"> </w:t>
      </w:r>
      <w:r w:rsidRPr="00FA597F">
        <w:rPr>
          <w:rFonts w:ascii="Times New Roman" w:hAnsi="Times New Roman" w:cs="Times New Roman"/>
          <w:sz w:val="28"/>
          <w:szCs w:val="28"/>
        </w:rPr>
        <w:t xml:space="preserve">Требования Федерального государственного образовательного стандарта начального общего образования к повышению качества обучения, личностного развития обучающихся, формирования универсальных учебных действий и организации учебного сотрудничества относятся ко всем школьным дисциплинам, но особая роль отводится </w:t>
      </w:r>
      <w:r>
        <w:rPr>
          <w:rFonts w:ascii="Times New Roman" w:hAnsi="Times New Roman" w:cs="Times New Roman"/>
          <w:sz w:val="28"/>
          <w:szCs w:val="28"/>
        </w:rPr>
        <w:t>этому</w:t>
      </w:r>
      <w:r w:rsidRPr="00FA597F">
        <w:rPr>
          <w:rFonts w:ascii="Times New Roman" w:hAnsi="Times New Roman" w:cs="Times New Roman"/>
          <w:sz w:val="28"/>
          <w:szCs w:val="28"/>
        </w:rPr>
        <w:t xml:space="preserve"> процессу в ходе изучения курса «Окружающий мир». Данная установка связана, прежде всего, с тем, что научная концепция самого предмета</w:t>
      </w:r>
      <w:r>
        <w:rPr>
          <w:rFonts w:ascii="Times New Roman" w:hAnsi="Times New Roman" w:cs="Times New Roman"/>
          <w:sz w:val="28"/>
          <w:szCs w:val="28"/>
        </w:rPr>
        <w:t xml:space="preserve"> объединяет не только основы естествознания, но и истории, обществоведения и краеведения, что при правильном методическом сопровождении и создании психолого-педагогических условий вооружит младших школьников знаниями, умениями и навыками различных способов обучения по самому широкому спектру. В последнее время в педагогике особый упор делается на технологии личностно-ориентированного обучения, но, как показывает практика, развитию и становлению индивида в младшем школьном возрасте может способствовать именно организация коллективного взаимодействия всех участников образовательного процесса, что способствует не только интеллектуальному развитию и активизации мыслительной деятельности, а также формированию мотивации к познанию нового, но и возникновению устойчивого интереса у обучающихся к сотрудничеству, сотворчеству и сопереживанию индивидуального и общего успеха. Рассматривая взаимодействие как взаимовосприятие, составную часть учебных коммуникаций школьников, совместной деятельности с последующим анализом её проектирования и хода, специалисты особое внимание обращают на необходимость создания педагогических условий его организации в образовательном процессе начальной школы. Проблему педагогических </w:t>
      </w:r>
      <w:r>
        <w:rPr>
          <w:rFonts w:ascii="Times New Roman" w:hAnsi="Times New Roman" w:cs="Times New Roman"/>
          <w:sz w:val="28"/>
          <w:szCs w:val="28"/>
        </w:rPr>
        <w:lastRenderedPageBreak/>
        <w:t>условий, как и сам феномен учебного взаимодействия, иссл</w:t>
      </w:r>
      <w:r w:rsidR="00980AD3">
        <w:rPr>
          <w:rFonts w:ascii="Times New Roman" w:hAnsi="Times New Roman" w:cs="Times New Roman"/>
          <w:sz w:val="28"/>
          <w:szCs w:val="28"/>
        </w:rPr>
        <w:t>едуют многие учёные и методисты,</w:t>
      </w:r>
      <w:r>
        <w:rPr>
          <w:rFonts w:ascii="Times New Roman" w:hAnsi="Times New Roman" w:cs="Times New Roman"/>
          <w:sz w:val="28"/>
          <w:szCs w:val="28"/>
        </w:rPr>
        <w:t xml:space="preserve"> что </w:t>
      </w:r>
      <w:r w:rsidRPr="00980AD3">
        <w:rPr>
          <w:rFonts w:ascii="Times New Roman" w:hAnsi="Times New Roman" w:cs="Times New Roman"/>
          <w:sz w:val="28"/>
          <w:szCs w:val="28"/>
        </w:rPr>
        <w:t>подтверждает актуальность</w:t>
      </w:r>
      <w:r>
        <w:rPr>
          <w:rFonts w:ascii="Times New Roman" w:hAnsi="Times New Roman" w:cs="Times New Roman"/>
          <w:sz w:val="28"/>
          <w:szCs w:val="28"/>
        </w:rPr>
        <w:t xml:space="preserve"> </w:t>
      </w:r>
      <w:r w:rsidR="00980AD3">
        <w:rPr>
          <w:rFonts w:ascii="Times New Roman" w:hAnsi="Times New Roman" w:cs="Times New Roman"/>
          <w:sz w:val="28"/>
          <w:szCs w:val="28"/>
        </w:rPr>
        <w:t>изучения данного вопроса  по всем направлениям.</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В процессе эволюции российской системы образования можно было увидеть, как менялись подходы к коллективному взаимодействию младших школьников в процессе учебной деятельности. Методом теоретического анализа в первой главе исследуются различные изменения и становление парадигм от коллективного до индивидуального обучения и, наоборот, обращения представителей многих отраслей научного знания к роли индивидуализации обучения в развитии феномена учебного взаимодействия.</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В психолого-педагогической литературе данные вопросы, как правило, связаны с проблемами повышения эффективности обучения, начиная с начальной школы. Многие учёные исследуют эту тему с разных позиций:</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 М.С. Соловейчик рассматривает взаимодействие через сотрудничество;</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 Е.В. Лопа и И.В. Осадчая через такие его компоненты, как взаимопонимание, взаимная помощь, взаимоподдержка и взаимовлияние;</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 И.А. Зимняя через взаимоосознанность и общую целеположенность.</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В свою очередь Л.И. Айдарова, В.К. Дьяченко, Х.Й. Лийметс, Г.А. Цукерман и др., исследуя феномен учебной деятельности, как таковой, и коллективных форм обучения, в частности, ввели термин «учебное взаимодействие».</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Определение данного понятия основано на выводах известных психологов и педагогов: Ш.А. Амонашвили, В.В. Давыдова, А.К. Марковой, Д.Б. Эльконина и др.</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В зарубежных педагогических изданиях, к примеру, в трудах В. Дойза, Дж. Дьюи, повсеместно используется термин «дидактическая коммуникация», что, в принципе, не расходится с трактовкой отечественной педагогической науки.</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Вообще необходимо заметить, что к категории «взаимодействие» обращаются такие отрасли науки, как  философия, социология, социальная педагогика, психология и собственно педагогика.</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И.Л. Чищева в своей статье пишет, что учебное взаимодействие зиждется на философской основе и рассматривает взаимодействие, как «…феномен связи, воздействия, перехода, развития под влиянием взаимного действия друг на друга как минимум двух объектов</w:t>
      </w:r>
      <w:r w:rsidRPr="00F16B07">
        <w:rPr>
          <w:rFonts w:ascii="Times New Roman" w:hAnsi="Times New Roman" w:cs="Times New Roman"/>
          <w:sz w:val="28"/>
          <w:szCs w:val="28"/>
        </w:rPr>
        <w:t>» [</w:t>
      </w:r>
      <w:r w:rsidR="00F16B07" w:rsidRPr="00F16B07">
        <w:rPr>
          <w:rFonts w:ascii="Times New Roman" w:hAnsi="Times New Roman" w:cs="Times New Roman"/>
          <w:sz w:val="28"/>
          <w:szCs w:val="28"/>
        </w:rPr>
        <w:t>10</w:t>
      </w:r>
      <w:r w:rsidRPr="00F16B07">
        <w:rPr>
          <w:rFonts w:ascii="Times New Roman" w:hAnsi="Times New Roman" w:cs="Times New Roman"/>
          <w:sz w:val="28"/>
          <w:szCs w:val="28"/>
        </w:rPr>
        <w:t>].</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В социальной педагогике В.Д. Семёнов отмечает, что в учебное взаимодействие включены учитель и ученик, которые участвуют в различных видах педагогической деятельности, поэтому исследователь считает правильным рассматривать учебное взаимодействие как:</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 создание какого-либо действия (коммуникация, учебная игра, совместный труд и т.д.);</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 процедура, в рамках которой происходит личностное становление и ребёнка, и учителя (при его управленческой роли);</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lastRenderedPageBreak/>
        <w:t xml:space="preserve">- синтез дидактики, воспитания </w:t>
      </w:r>
      <w:r w:rsidRPr="00F16B07">
        <w:rPr>
          <w:rFonts w:ascii="Times New Roman" w:hAnsi="Times New Roman" w:cs="Times New Roman"/>
          <w:sz w:val="28"/>
          <w:szCs w:val="28"/>
        </w:rPr>
        <w:t>и социально-педагогических блоков основных направлений развития человека [7, с. 193].</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В педагогике А.А. Реан изучает учебное взаимодействие как фундаментальный признак мотивации саморазвития. Учёный называет следующие задачи, которые возможно решать в младшем школьном возрасте посредством педагогики учебного взаимодействия:</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1. Психологическая поддержка ребёнка при выполнении новых заданий или незнакомых дел.</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2. Стимул включения в учебную деятельность и занять в ней статусное положение среди сверстников.</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3. Развитие такой личностной ценности, как общение с ровесниками и значимыми взрослыми в учебном учебно-воспитательном процессе.</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4. Возникновение на фоне учёбы социальных навыков и социально-психологических компетенций.</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 xml:space="preserve">5. Вслед за мнением Г.А. Цукерман - «децентрация» собственного поведения в плане приобретения способности воспринимать позиции других участников учебного </w:t>
      </w:r>
      <w:r w:rsidRPr="00F16B07">
        <w:rPr>
          <w:rFonts w:ascii="Times New Roman" w:hAnsi="Times New Roman" w:cs="Times New Roman"/>
          <w:sz w:val="28"/>
          <w:szCs w:val="28"/>
        </w:rPr>
        <w:t>процесса [</w:t>
      </w:r>
      <w:r w:rsidR="00F16B07" w:rsidRPr="00F16B07">
        <w:rPr>
          <w:rFonts w:ascii="Times New Roman" w:hAnsi="Times New Roman" w:cs="Times New Roman"/>
          <w:sz w:val="28"/>
          <w:szCs w:val="28"/>
        </w:rPr>
        <w:t>6</w:t>
      </w:r>
      <w:r w:rsidRPr="00F16B07">
        <w:rPr>
          <w:rFonts w:ascii="Times New Roman" w:hAnsi="Times New Roman" w:cs="Times New Roman"/>
          <w:sz w:val="28"/>
          <w:szCs w:val="28"/>
        </w:rPr>
        <w:t>, с. 207].</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 xml:space="preserve">Психолог Л.И. Божович, рассматривая различные типы организации учебного процесса, писала о том, что все формы взаимодействия на уроке и во внеурочной деятельности создают благоприятный, положительный фон для совместной деятельности. Само по себе учебное взаимодействие является целостным и системным компонентом учебного процесса, т.к. имеет свои виды, структуру и элементы. Исследователь характеризует учебное взаимодействие как разновекторное действие, направленное на преобразование всех сфер младших </w:t>
      </w:r>
      <w:r w:rsidRPr="00F16B07">
        <w:rPr>
          <w:rFonts w:ascii="Times New Roman" w:hAnsi="Times New Roman" w:cs="Times New Roman"/>
          <w:sz w:val="28"/>
          <w:szCs w:val="28"/>
        </w:rPr>
        <w:t>школьников [</w:t>
      </w:r>
      <w:r w:rsidR="00F16B07" w:rsidRPr="00F16B07">
        <w:rPr>
          <w:rFonts w:ascii="Times New Roman" w:hAnsi="Times New Roman" w:cs="Times New Roman"/>
          <w:sz w:val="28"/>
          <w:szCs w:val="28"/>
        </w:rPr>
        <w:t>1</w:t>
      </w:r>
      <w:r w:rsidRPr="00F16B07">
        <w:rPr>
          <w:rFonts w:ascii="Times New Roman" w:hAnsi="Times New Roman" w:cs="Times New Roman"/>
          <w:sz w:val="28"/>
          <w:szCs w:val="28"/>
        </w:rPr>
        <w:t>].</w:t>
      </w:r>
    </w:p>
    <w:p w:rsidR="00DB2253" w:rsidRPr="006B3BED"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Как пишет А.С. Князева в своей статье «Структурный состав педагогического взаимодействия субъектов образовательного процесса», Я.Л. Коломинский использует блочный подход к структурированию учебного взаимодействия. При данном подходе структуру данного вида взаимодействия составляют блоки:</w:t>
      </w:r>
      <w:r w:rsidR="009A6D12">
        <w:rPr>
          <w:rFonts w:ascii="Times New Roman" w:hAnsi="Times New Roman" w:cs="Times New Roman"/>
          <w:sz w:val="28"/>
          <w:szCs w:val="28"/>
        </w:rPr>
        <w:t xml:space="preserve"> </w:t>
      </w:r>
      <w:r w:rsidRPr="006B3BED">
        <w:rPr>
          <w:rFonts w:ascii="Times New Roman" w:hAnsi="Times New Roman" w:cs="Times New Roman"/>
          <w:sz w:val="28"/>
          <w:szCs w:val="28"/>
        </w:rPr>
        <w:t>субъект педагогического управления;</w:t>
      </w:r>
      <w:r w:rsidR="009A6D12">
        <w:rPr>
          <w:rFonts w:ascii="Times New Roman" w:hAnsi="Times New Roman" w:cs="Times New Roman"/>
          <w:sz w:val="28"/>
          <w:szCs w:val="28"/>
        </w:rPr>
        <w:t xml:space="preserve"> </w:t>
      </w:r>
      <w:r w:rsidRPr="006B3BED">
        <w:rPr>
          <w:rFonts w:ascii="Times New Roman" w:hAnsi="Times New Roman" w:cs="Times New Roman"/>
          <w:sz w:val="28"/>
          <w:szCs w:val="28"/>
        </w:rPr>
        <w:t>объект педагогического управления;</w:t>
      </w:r>
      <w:r w:rsidR="009A6D12">
        <w:rPr>
          <w:rFonts w:ascii="Times New Roman" w:hAnsi="Times New Roman" w:cs="Times New Roman"/>
          <w:sz w:val="28"/>
          <w:szCs w:val="28"/>
        </w:rPr>
        <w:t xml:space="preserve"> </w:t>
      </w:r>
      <w:r w:rsidRPr="006B3BED">
        <w:rPr>
          <w:rFonts w:ascii="Times New Roman" w:hAnsi="Times New Roman" w:cs="Times New Roman"/>
          <w:sz w:val="28"/>
          <w:szCs w:val="28"/>
        </w:rPr>
        <w:t>совокупность объектов воздействия;</w:t>
      </w:r>
      <w:r w:rsidR="009A6D12">
        <w:rPr>
          <w:rFonts w:ascii="Times New Roman" w:hAnsi="Times New Roman" w:cs="Times New Roman"/>
          <w:sz w:val="28"/>
          <w:szCs w:val="28"/>
        </w:rPr>
        <w:t xml:space="preserve"> </w:t>
      </w:r>
      <w:r w:rsidRPr="006B3BED">
        <w:rPr>
          <w:rFonts w:ascii="Times New Roman" w:hAnsi="Times New Roman" w:cs="Times New Roman"/>
          <w:sz w:val="28"/>
          <w:szCs w:val="28"/>
        </w:rPr>
        <w:t xml:space="preserve">орган функционирования взаимодействующих; орган контроля за результатом учебного </w:t>
      </w:r>
      <w:r w:rsidRPr="00F16B07">
        <w:rPr>
          <w:rFonts w:ascii="Times New Roman" w:hAnsi="Times New Roman" w:cs="Times New Roman"/>
          <w:sz w:val="28"/>
          <w:szCs w:val="28"/>
        </w:rPr>
        <w:t>взаимодействия [</w:t>
      </w:r>
      <w:r w:rsidR="00F16B07" w:rsidRPr="00F16B07">
        <w:rPr>
          <w:rFonts w:ascii="Times New Roman" w:hAnsi="Times New Roman" w:cs="Times New Roman"/>
          <w:sz w:val="28"/>
          <w:szCs w:val="28"/>
        </w:rPr>
        <w:t>3</w:t>
      </w:r>
      <w:r w:rsidRPr="00F16B07">
        <w:rPr>
          <w:rFonts w:ascii="Times New Roman" w:hAnsi="Times New Roman" w:cs="Times New Roman"/>
          <w:sz w:val="28"/>
          <w:szCs w:val="28"/>
        </w:rPr>
        <w:t>].</w:t>
      </w:r>
    </w:p>
    <w:p w:rsidR="00DB2253" w:rsidRPr="006B3BED" w:rsidRDefault="00DB2253" w:rsidP="009A6D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В.Я. Ляудис</w:t>
      </w:r>
      <w:r w:rsidRPr="006B3BED">
        <w:rPr>
          <w:rFonts w:ascii="Times New Roman" w:hAnsi="Times New Roman" w:cs="Times New Roman"/>
          <w:sz w:val="28"/>
          <w:szCs w:val="28"/>
        </w:rPr>
        <w:t xml:space="preserve">, в свою очередь, учебное взаимодействие наделяет функционально-ролевой и эмоционально-межличностной функциями, которые характеризуют его как гармонично слаженную педагогическую деятельность учителя и обучающихся по определению коллективного целеполагания и достижению общего </w:t>
      </w:r>
      <w:r w:rsidR="009A6D12">
        <w:rPr>
          <w:rFonts w:ascii="Times New Roman" w:hAnsi="Times New Roman" w:cs="Times New Roman"/>
          <w:sz w:val="28"/>
          <w:szCs w:val="28"/>
        </w:rPr>
        <w:t>результата.</w:t>
      </w:r>
    </w:p>
    <w:p w:rsidR="009A6D12"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Ю.В. Братчикова пишет, что в структуре учебного взаимодействия ряд учёных (А.В. Петровский, Д.И. Фельдштейн, С.Г. Якобсон и др.) выделя</w:t>
      </w:r>
      <w:r>
        <w:rPr>
          <w:rFonts w:ascii="Times New Roman" w:hAnsi="Times New Roman" w:cs="Times New Roman"/>
          <w:sz w:val="28"/>
          <w:szCs w:val="28"/>
        </w:rPr>
        <w:t>ю</w:t>
      </w:r>
      <w:r w:rsidRPr="006B3BED">
        <w:rPr>
          <w:rFonts w:ascii="Times New Roman" w:hAnsi="Times New Roman" w:cs="Times New Roman"/>
          <w:sz w:val="28"/>
          <w:szCs w:val="28"/>
        </w:rPr>
        <w:t>т следующие компоненты:</w:t>
      </w:r>
      <w:r w:rsidR="009A6D12">
        <w:rPr>
          <w:rFonts w:ascii="Times New Roman" w:hAnsi="Times New Roman" w:cs="Times New Roman"/>
          <w:sz w:val="28"/>
          <w:szCs w:val="28"/>
        </w:rPr>
        <w:t xml:space="preserve"> </w:t>
      </w:r>
      <w:r w:rsidRPr="006B3BED">
        <w:rPr>
          <w:rFonts w:ascii="Times New Roman" w:hAnsi="Times New Roman" w:cs="Times New Roman"/>
          <w:sz w:val="28"/>
          <w:szCs w:val="28"/>
        </w:rPr>
        <w:t>взаимосвязь (отношения);</w:t>
      </w:r>
      <w:r w:rsidR="009A6D12">
        <w:rPr>
          <w:rFonts w:ascii="Times New Roman" w:hAnsi="Times New Roman" w:cs="Times New Roman"/>
          <w:sz w:val="28"/>
          <w:szCs w:val="28"/>
        </w:rPr>
        <w:t xml:space="preserve"> </w:t>
      </w:r>
      <w:r w:rsidRPr="006B3BED">
        <w:rPr>
          <w:rFonts w:ascii="Times New Roman" w:hAnsi="Times New Roman" w:cs="Times New Roman"/>
          <w:sz w:val="28"/>
          <w:szCs w:val="28"/>
        </w:rPr>
        <w:t>взаимосогласие (понимание); взаимовосприятие (влияние); взаимодействие (поведение</w:t>
      </w:r>
      <w:r w:rsidRPr="003D0E94">
        <w:rPr>
          <w:rFonts w:ascii="Times New Roman" w:hAnsi="Times New Roman" w:cs="Times New Roman"/>
          <w:sz w:val="28"/>
          <w:szCs w:val="28"/>
        </w:rPr>
        <w:t>)</w:t>
      </w:r>
      <w:r w:rsidR="009A6D12">
        <w:rPr>
          <w:rFonts w:ascii="Times New Roman" w:hAnsi="Times New Roman" w:cs="Times New Roman"/>
          <w:sz w:val="28"/>
          <w:szCs w:val="28"/>
        </w:rPr>
        <w:t>.</w:t>
      </w:r>
    </w:p>
    <w:p w:rsidR="00DB2253" w:rsidRDefault="00DB2253" w:rsidP="009A6D12">
      <w:pPr>
        <w:spacing w:after="0" w:line="240" w:lineRule="auto"/>
        <w:ind w:firstLine="709"/>
        <w:jc w:val="both"/>
        <w:rPr>
          <w:rFonts w:ascii="Times New Roman" w:hAnsi="Times New Roman" w:cs="Times New Roman"/>
          <w:sz w:val="28"/>
          <w:szCs w:val="28"/>
        </w:rPr>
      </w:pPr>
      <w:r w:rsidRPr="006B3BED">
        <w:rPr>
          <w:rFonts w:ascii="Times New Roman" w:hAnsi="Times New Roman" w:cs="Times New Roman"/>
          <w:sz w:val="28"/>
          <w:szCs w:val="28"/>
        </w:rPr>
        <w:t xml:space="preserve">Серьёзный вклад в изучение феномена учебного взаимодействия внесла Е.В. Коротаева, которая не только дала развёрнутое определение </w:t>
      </w:r>
      <w:r w:rsidRPr="006B3BED">
        <w:rPr>
          <w:rFonts w:ascii="Times New Roman" w:hAnsi="Times New Roman" w:cs="Times New Roman"/>
          <w:sz w:val="28"/>
          <w:szCs w:val="28"/>
        </w:rPr>
        <w:lastRenderedPageBreak/>
        <w:t>терминологическим понятиям, но и выделила виды и типы учебного взаимодействия</w:t>
      </w:r>
      <w:r w:rsidR="00980AD3">
        <w:rPr>
          <w:rFonts w:ascii="Times New Roman" w:hAnsi="Times New Roman" w:cs="Times New Roman"/>
          <w:sz w:val="28"/>
          <w:szCs w:val="28"/>
        </w:rPr>
        <w:t>:</w:t>
      </w:r>
    </w:p>
    <w:p w:rsidR="00980AD3" w:rsidRDefault="00980AD3" w:rsidP="009A6D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Виды учебного взаимодействия:</w:t>
      </w:r>
      <w:r w:rsidR="009A6D12">
        <w:rPr>
          <w:rFonts w:ascii="Times New Roman" w:hAnsi="Times New Roman" w:cs="Times New Roman"/>
          <w:sz w:val="28"/>
          <w:szCs w:val="28"/>
        </w:rPr>
        <w:t xml:space="preserve"> </w:t>
      </w:r>
      <w:r>
        <w:rPr>
          <w:rFonts w:ascii="Times New Roman" w:hAnsi="Times New Roman" w:cs="Times New Roman"/>
          <w:sz w:val="28"/>
          <w:szCs w:val="28"/>
        </w:rPr>
        <w:t>защита;</w:t>
      </w:r>
      <w:r w:rsidR="009A6D12">
        <w:rPr>
          <w:rFonts w:ascii="Times New Roman" w:hAnsi="Times New Roman" w:cs="Times New Roman"/>
          <w:sz w:val="28"/>
          <w:szCs w:val="28"/>
        </w:rPr>
        <w:t xml:space="preserve"> </w:t>
      </w:r>
      <w:r>
        <w:rPr>
          <w:rFonts w:ascii="Times New Roman" w:hAnsi="Times New Roman" w:cs="Times New Roman"/>
          <w:sz w:val="28"/>
          <w:szCs w:val="28"/>
        </w:rPr>
        <w:t>помощь;</w:t>
      </w:r>
      <w:r w:rsidR="009A6D12">
        <w:rPr>
          <w:rFonts w:ascii="Times New Roman" w:hAnsi="Times New Roman" w:cs="Times New Roman"/>
          <w:sz w:val="28"/>
          <w:szCs w:val="28"/>
        </w:rPr>
        <w:t xml:space="preserve"> </w:t>
      </w:r>
      <w:r>
        <w:rPr>
          <w:rFonts w:ascii="Times New Roman" w:hAnsi="Times New Roman" w:cs="Times New Roman"/>
          <w:sz w:val="28"/>
          <w:szCs w:val="28"/>
        </w:rPr>
        <w:t>поддержка;</w:t>
      </w:r>
      <w:r w:rsidR="009A6D12">
        <w:rPr>
          <w:rFonts w:ascii="Times New Roman" w:hAnsi="Times New Roman" w:cs="Times New Roman"/>
          <w:sz w:val="28"/>
          <w:szCs w:val="28"/>
        </w:rPr>
        <w:t xml:space="preserve"> </w:t>
      </w:r>
      <w:r>
        <w:rPr>
          <w:rFonts w:ascii="Times New Roman" w:hAnsi="Times New Roman" w:cs="Times New Roman"/>
          <w:sz w:val="28"/>
          <w:szCs w:val="28"/>
        </w:rPr>
        <w:t>сопровождение.</w:t>
      </w:r>
    </w:p>
    <w:p w:rsidR="00980AD3" w:rsidRDefault="00980AD3" w:rsidP="009A6D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Типы учебного взаимодействия:</w:t>
      </w:r>
      <w:r w:rsidR="009A6D12">
        <w:rPr>
          <w:rFonts w:ascii="Times New Roman" w:hAnsi="Times New Roman" w:cs="Times New Roman"/>
          <w:sz w:val="28"/>
          <w:szCs w:val="28"/>
        </w:rPr>
        <w:t xml:space="preserve"> </w:t>
      </w:r>
      <w:r>
        <w:rPr>
          <w:rFonts w:ascii="Times New Roman" w:hAnsi="Times New Roman" w:cs="Times New Roman"/>
          <w:sz w:val="28"/>
          <w:szCs w:val="28"/>
        </w:rPr>
        <w:t>разрушающие;</w:t>
      </w:r>
      <w:r w:rsidR="009A6D12">
        <w:rPr>
          <w:rFonts w:ascii="Times New Roman" w:hAnsi="Times New Roman" w:cs="Times New Roman"/>
          <w:sz w:val="28"/>
          <w:szCs w:val="28"/>
        </w:rPr>
        <w:t xml:space="preserve"> </w:t>
      </w:r>
      <w:r>
        <w:rPr>
          <w:rFonts w:ascii="Times New Roman" w:hAnsi="Times New Roman" w:cs="Times New Roman"/>
          <w:sz w:val="28"/>
          <w:szCs w:val="28"/>
        </w:rPr>
        <w:t>ограничивающие; поддерживающие;</w:t>
      </w:r>
      <w:r w:rsidR="009A6D12">
        <w:rPr>
          <w:rFonts w:ascii="Times New Roman" w:hAnsi="Times New Roman" w:cs="Times New Roman"/>
          <w:sz w:val="28"/>
          <w:szCs w:val="28"/>
        </w:rPr>
        <w:t xml:space="preserve"> </w:t>
      </w:r>
      <w:r>
        <w:rPr>
          <w:rFonts w:ascii="Times New Roman" w:hAnsi="Times New Roman" w:cs="Times New Roman"/>
          <w:sz w:val="28"/>
          <w:szCs w:val="28"/>
        </w:rPr>
        <w:t>позитивно развивающие.</w:t>
      </w:r>
    </w:p>
    <w:p w:rsidR="00DB2253" w:rsidRPr="006B3BED" w:rsidRDefault="00DB2253" w:rsidP="009A6D12">
      <w:pPr>
        <w:pStyle w:val="a7"/>
        <w:shd w:val="clear" w:color="auto" w:fill="FFFFFF"/>
        <w:spacing w:before="0" w:beforeAutospacing="0" w:after="0" w:afterAutospacing="0"/>
        <w:jc w:val="center"/>
        <w:rPr>
          <w:sz w:val="16"/>
          <w:szCs w:val="16"/>
        </w:rPr>
      </w:pPr>
      <w:r w:rsidRPr="006B3BED">
        <w:rPr>
          <w:sz w:val="28"/>
          <w:szCs w:val="28"/>
        </w:rPr>
        <w:t>В монографии Е.В. Коротаевой также выделены формы учебного</w:t>
      </w:r>
    </w:p>
    <w:p w:rsidR="00DB2253" w:rsidRPr="006B3BED" w:rsidRDefault="00DB2253" w:rsidP="009A6D12">
      <w:pPr>
        <w:pStyle w:val="a7"/>
        <w:shd w:val="clear" w:color="auto" w:fill="FFFFFF"/>
        <w:spacing w:before="0" w:beforeAutospacing="0" w:after="0" w:afterAutospacing="0"/>
        <w:jc w:val="both"/>
        <w:rPr>
          <w:sz w:val="28"/>
          <w:szCs w:val="28"/>
        </w:rPr>
      </w:pPr>
      <w:r w:rsidRPr="006B3BED">
        <w:rPr>
          <w:sz w:val="28"/>
          <w:szCs w:val="28"/>
        </w:rPr>
        <w:t xml:space="preserve">взаимодействия по четырём стержневым линиям. Это: учитель - обучающийся; обучающийся - обучающийся; групповая линия; учитель - педагогический </w:t>
      </w:r>
      <w:r w:rsidRPr="00F16B07">
        <w:rPr>
          <w:sz w:val="28"/>
          <w:szCs w:val="28"/>
        </w:rPr>
        <w:t>коллектив [</w:t>
      </w:r>
      <w:r w:rsidR="00F16B07" w:rsidRPr="00F16B07">
        <w:rPr>
          <w:sz w:val="28"/>
          <w:szCs w:val="28"/>
        </w:rPr>
        <w:t>4</w:t>
      </w:r>
      <w:r w:rsidRPr="00F16B07">
        <w:rPr>
          <w:sz w:val="28"/>
          <w:szCs w:val="28"/>
        </w:rPr>
        <w:t>, с. 72].</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Реализация в образовательном процессе эффективных видов, типов и форм учебного взаимодействия невозможна без соблюдения базовых педагогических принципов и специально созданных педагогических условий.</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В.К. Дьяченко в своей книге «Новая дидактика» определил следующие принципы коллективной учебной деятельности:</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создание взаимозависимых групп на основе единого целеполагания и функций;</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собственная заинтересованность за личные и общие результаты учебного труда;</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взаимопомощь и поддержка всех участников учебного взаимодействия с чётким распределением ролей и дифференцирования коллективного задания;</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xml:space="preserve">- </w:t>
      </w:r>
      <w:r w:rsidRPr="00F16B07">
        <w:rPr>
          <w:sz w:val="28"/>
          <w:szCs w:val="28"/>
        </w:rPr>
        <w:t>рефлексия [</w:t>
      </w:r>
      <w:r w:rsidR="00F16B07" w:rsidRPr="00F16B07">
        <w:rPr>
          <w:sz w:val="28"/>
          <w:szCs w:val="28"/>
        </w:rPr>
        <w:t>2</w:t>
      </w:r>
      <w:r w:rsidRPr="00F16B07">
        <w:rPr>
          <w:sz w:val="28"/>
          <w:szCs w:val="28"/>
        </w:rPr>
        <w:t>, с. 303].</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В работах Б.Т. Лихачёва принципы организации учебного взаимодействия рассматриваются больше в психологическом аспекте. Это:</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принцип диалога;</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принцип проблематизации взаимодействия;</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принцип персонализации;</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xml:space="preserve">- принцип </w:t>
      </w:r>
      <w:r w:rsidRPr="00F16B07">
        <w:rPr>
          <w:sz w:val="28"/>
          <w:szCs w:val="28"/>
        </w:rPr>
        <w:t>индивидуализации [</w:t>
      </w:r>
      <w:r w:rsidR="00F16B07" w:rsidRPr="00F16B07">
        <w:rPr>
          <w:sz w:val="28"/>
          <w:szCs w:val="28"/>
        </w:rPr>
        <w:t>5</w:t>
      </w:r>
      <w:r w:rsidRPr="00F16B07">
        <w:rPr>
          <w:sz w:val="28"/>
          <w:szCs w:val="28"/>
        </w:rPr>
        <w:t>].</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xml:space="preserve">Все эти принципы тесно взаимосвязаны между собой и стимулируют личностный потенциал участников учебного взаимодействия. </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Г.А. Цукерман подробно излагает положительные характеристики учебного взаимодействия школьников в образовательном процессе. В частности, исследователь называет следующие положительные тенденции, психолого-педагогические новообразования у детей и изменения в деятельности учителя:</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1. Рост объёма и глубины восприятия информации по предмету.</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2. Повышение интеллектуальной активности и созидательной автономности.</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3. Сокращение формальных затрат на формирование знаний и умений.</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4. Возрастание уровня мотивации к учебным занятиям и возникновение комфортного морально-психологического климата в классе при снижении проблем дисциплинарного характера.</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lastRenderedPageBreak/>
        <w:t>5. Смена в лучшую сторону характера взаимоотношений и взаимодействия в классном коллективе, превалирование гуманистического характера общения.</w:t>
      </w:r>
    </w:p>
    <w:p w:rsidR="00DB2253" w:rsidRPr="006B3BED" w:rsidRDefault="00DB2253" w:rsidP="009A6D12">
      <w:pPr>
        <w:pStyle w:val="a7"/>
        <w:shd w:val="clear" w:color="auto" w:fill="FFFFFF"/>
        <w:spacing w:before="0" w:beforeAutospacing="0" w:after="0" w:afterAutospacing="0"/>
        <w:ind w:firstLine="709"/>
        <w:jc w:val="both"/>
        <w:rPr>
          <w:sz w:val="28"/>
          <w:szCs w:val="28"/>
        </w:rPr>
      </w:pPr>
      <w:r w:rsidRPr="006B3BED">
        <w:rPr>
          <w:sz w:val="28"/>
          <w:szCs w:val="28"/>
        </w:rPr>
        <w:t xml:space="preserve">6. Появление условий для плодотворной индивидуализации и дифференциации обучения по </w:t>
      </w:r>
      <w:r w:rsidRPr="00F16B07">
        <w:rPr>
          <w:sz w:val="28"/>
          <w:szCs w:val="28"/>
        </w:rPr>
        <w:t>предмету [</w:t>
      </w:r>
      <w:r w:rsidR="00F16B07" w:rsidRPr="00F16B07">
        <w:rPr>
          <w:sz w:val="28"/>
          <w:szCs w:val="28"/>
        </w:rPr>
        <w:t>9</w:t>
      </w:r>
      <w:r w:rsidRPr="00F16B07">
        <w:rPr>
          <w:sz w:val="28"/>
          <w:szCs w:val="28"/>
        </w:rPr>
        <w:t>, с. 28].</w:t>
      </w:r>
    </w:p>
    <w:p w:rsidR="00DB2253" w:rsidRPr="006B3BED" w:rsidRDefault="009A6D12" w:rsidP="009A6D12">
      <w:pPr>
        <w:pStyle w:val="a7"/>
        <w:shd w:val="clear" w:color="auto" w:fill="FFFFFF"/>
        <w:spacing w:before="0" w:beforeAutospacing="0" w:after="0" w:afterAutospacing="0"/>
        <w:ind w:firstLine="709"/>
        <w:jc w:val="both"/>
        <w:rPr>
          <w:sz w:val="28"/>
          <w:szCs w:val="28"/>
        </w:rPr>
      </w:pPr>
      <w:r>
        <w:rPr>
          <w:sz w:val="28"/>
          <w:szCs w:val="28"/>
        </w:rPr>
        <w:t>Т</w:t>
      </w:r>
      <w:r w:rsidR="00DB2253" w:rsidRPr="006B3BED">
        <w:rPr>
          <w:sz w:val="28"/>
          <w:szCs w:val="28"/>
        </w:rPr>
        <w:t>еоретический анализ психолого-педагогической литературы показ</w:t>
      </w:r>
      <w:r w:rsidR="004E74FC">
        <w:rPr>
          <w:sz w:val="28"/>
          <w:szCs w:val="28"/>
        </w:rPr>
        <w:t>ывает</w:t>
      </w:r>
      <w:r w:rsidR="00DB2253" w:rsidRPr="006B3BED">
        <w:rPr>
          <w:sz w:val="28"/>
          <w:szCs w:val="28"/>
        </w:rPr>
        <w:t>, что данная проблема активно разрабатывается в трудах исследователей различных отраслей знаний. Исходя из синтеза определений понятия «учебное взаимодействие», мы рассматриваем данный феномен, как коммуникацию участников образовательного процесса в рамках урочной системы, создающей условия для мотивации, креативной учебной деятельности, комфортн</w:t>
      </w:r>
      <w:r w:rsidR="0066265D">
        <w:rPr>
          <w:sz w:val="28"/>
          <w:szCs w:val="28"/>
        </w:rPr>
        <w:t>ого</w:t>
      </w:r>
      <w:r w:rsidR="00DB2253" w:rsidRPr="006B3BED">
        <w:rPr>
          <w:sz w:val="28"/>
          <w:szCs w:val="28"/>
        </w:rPr>
        <w:t xml:space="preserve"> эмоциональн</w:t>
      </w:r>
      <w:r w:rsidR="0066265D">
        <w:rPr>
          <w:sz w:val="28"/>
          <w:szCs w:val="28"/>
        </w:rPr>
        <w:t>ого</w:t>
      </w:r>
      <w:r w:rsidR="00DB2253" w:rsidRPr="006B3BED">
        <w:rPr>
          <w:sz w:val="28"/>
          <w:szCs w:val="28"/>
        </w:rPr>
        <w:t xml:space="preserve"> учебно-воспитательн</w:t>
      </w:r>
      <w:r w:rsidR="0066265D">
        <w:rPr>
          <w:sz w:val="28"/>
          <w:szCs w:val="28"/>
        </w:rPr>
        <w:t>ого</w:t>
      </w:r>
      <w:r w:rsidR="00DB2253" w:rsidRPr="006B3BED">
        <w:rPr>
          <w:sz w:val="28"/>
          <w:szCs w:val="28"/>
        </w:rPr>
        <w:t xml:space="preserve"> фон</w:t>
      </w:r>
      <w:r w:rsidR="0066265D">
        <w:rPr>
          <w:sz w:val="28"/>
          <w:szCs w:val="28"/>
        </w:rPr>
        <w:t>а</w:t>
      </w:r>
      <w:r w:rsidR="00DB2253" w:rsidRPr="006B3BED">
        <w:rPr>
          <w:sz w:val="28"/>
          <w:szCs w:val="28"/>
        </w:rPr>
        <w:t>. Всё это создаёт ситуации успеха для каждого обучающегося, системность в изучении конкретных дисциплин, эффективное достижение цели и правильную рефлексию. Для этого необходимо в каждой общеобразовательной организации создавать определённые педагогические условия.</w:t>
      </w:r>
    </w:p>
    <w:p w:rsidR="0066265D" w:rsidRPr="00B256F3"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Как было указано выше, разрешение проблем учебного взаимодействия направлено на изменение парадигмы «воздействия» на «взаимодействие», при которой процесс обучения становится личностно развивающим, повышающим эффективность образовательной деятельности, поистине коммуникационным и социально ориентированным. Начальная школа становится отправной точкой для развития учебного взаимодействия, а дисциплина «Окружающий мир» с её содержанием выступает актуальным средством достижения высоких результатов в становлении технологий учебного взаимодействия.</w:t>
      </w:r>
    </w:p>
    <w:p w:rsidR="0066265D" w:rsidRPr="00B256F3"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Клепинина, в частности, отмечает, что организация учебного взаимодействия через групповые формы организации обучения позволяет учителю решать на уроках окружающего мира «…помимо обучающих - знакомства с сезонными изменениями в природе, историческими событиями, строением организма человека - большой спектр развивающих задач, связанных с формированием универсальных учебных действий, в том числе познавательных, коммуникативных, личностных и регулятивных» согласно ФГОС НОО</w:t>
      </w:r>
      <w:r w:rsidR="00F16B07">
        <w:rPr>
          <w:rFonts w:ascii="Times New Roman" w:hAnsi="Times New Roman" w:cs="Times New Roman"/>
          <w:sz w:val="28"/>
          <w:szCs w:val="28"/>
        </w:rPr>
        <w:t>.</w:t>
      </w:r>
    </w:p>
    <w:p w:rsidR="0066265D" w:rsidRPr="00B256F3"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отметить, что в условиях вариативности учебных программ разработано более десяти УМК, которые на различном уровне и при разном объёме отведённого времени нацеливают учителя на реализацию форм работы по учебному взаимодействию обучающихся.</w:t>
      </w:r>
    </w:p>
    <w:p w:rsidR="0066265D"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 УМК, помимо традиционных форм работы, опираются на современные, так называемые, интерактивные технологии, которые требуют соблюдения определённых правил и алгоритмов. </w:t>
      </w:r>
    </w:p>
    <w:p w:rsidR="0066265D"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 Р.Л. Хон выдвигает в своей книге «Педагогическая психология: принципы обучения» следующие требования-принципы интерактивной техники обучения:</w:t>
      </w:r>
    </w:p>
    <w:p w:rsidR="0066265D"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 Позитивность взаимосвязей между обучающимися, которая способствует возникновению у детей понимания пользы общей деятельности</w:t>
      </w:r>
    </w:p>
    <w:p w:rsidR="0066265D" w:rsidRDefault="0066265D" w:rsidP="009A6D12">
      <w:pPr>
        <w:autoSpaceDE w:val="0"/>
        <w:autoSpaceDN w:val="0"/>
        <w:adjustRightInd w:val="0"/>
        <w:spacing w:after="0" w:line="240" w:lineRule="auto"/>
        <w:jc w:val="both"/>
        <w:rPr>
          <w:rFonts w:ascii="Times New Roman" w:hAnsi="Times New Roman" w:cs="Times New Roman"/>
          <w:sz w:val="28"/>
          <w:szCs w:val="28"/>
        </w:rPr>
      </w:pPr>
      <w:r w:rsidRPr="00E06B48">
        <w:rPr>
          <w:rFonts w:ascii="Times New Roman" w:hAnsi="Times New Roman" w:cs="Times New Roman"/>
          <w:sz w:val="28"/>
          <w:szCs w:val="28"/>
        </w:rPr>
        <w:t xml:space="preserve">для каждого из них. </w:t>
      </w:r>
    </w:p>
    <w:p w:rsidR="0066265D"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xml:space="preserve">2. Непосредственность учебного взаимодействия на уроке, для которого необходимо создать такие условия, чтобы дети видели друг друга, могли свободно общаться. </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3. Ролевая распределённость при организации учебного взаимодействия, при помощи которого обеспечивается мотивация, направленная на сближение, объединение обучающихся.</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4. Систематичность в развитии навыков совместной коммуникации, деятельности и взаимодействия: умения слушать, задавать вопросы, достигать консенсуса, выполнять и лидерские, и второстепенные роли, и т.д.</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xml:space="preserve">5. Включённость интерактивных техник в само содержание урока и его этапы без нарушения ритма образовательного </w:t>
      </w:r>
      <w:r w:rsidRPr="003D0E94">
        <w:rPr>
          <w:rFonts w:ascii="Times New Roman" w:hAnsi="Times New Roman" w:cs="Times New Roman"/>
          <w:sz w:val="28"/>
          <w:szCs w:val="28"/>
        </w:rPr>
        <w:t>процесса [</w:t>
      </w:r>
      <w:r w:rsidR="00F16B07">
        <w:rPr>
          <w:rFonts w:ascii="Times New Roman" w:hAnsi="Times New Roman" w:cs="Times New Roman"/>
          <w:sz w:val="28"/>
          <w:szCs w:val="28"/>
        </w:rPr>
        <w:t>8</w:t>
      </w:r>
      <w:r w:rsidRPr="003D0E94">
        <w:rPr>
          <w:rFonts w:ascii="Times New Roman" w:hAnsi="Times New Roman" w:cs="Times New Roman"/>
          <w:sz w:val="28"/>
          <w:szCs w:val="28"/>
        </w:rPr>
        <w:t>].</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Сам по себе учебный курс «Окружающий мир» создаёт все условия не только для формирования у детей естественнонаучной картины мира, но и становления универсальных учебных действий. Развивая познавательную мотивацию, интеллектуальный интерес, учитель может сделать все уроки окружающего мира уроками самопознания и самосовершенствования для каждого ребёнка.</w:t>
      </w:r>
      <w:r>
        <w:rPr>
          <w:rFonts w:ascii="Times New Roman" w:hAnsi="Times New Roman" w:cs="Times New Roman"/>
          <w:sz w:val="28"/>
          <w:szCs w:val="28"/>
        </w:rPr>
        <w:t xml:space="preserve"> </w:t>
      </w:r>
      <w:r w:rsidRPr="00E06B48">
        <w:rPr>
          <w:rFonts w:ascii="Times New Roman" w:hAnsi="Times New Roman" w:cs="Times New Roman"/>
          <w:sz w:val="28"/>
          <w:szCs w:val="28"/>
        </w:rPr>
        <w:t>Темы учебной дисциплины затрагивают все сферы деятельности человека и общества, в котором ребёнок растёт и развивается, как личность.</w:t>
      </w:r>
      <w:r>
        <w:rPr>
          <w:rFonts w:ascii="Times New Roman" w:hAnsi="Times New Roman" w:cs="Times New Roman"/>
          <w:sz w:val="28"/>
          <w:szCs w:val="28"/>
        </w:rPr>
        <w:t xml:space="preserve"> </w:t>
      </w:r>
      <w:r w:rsidRPr="00E06B48">
        <w:rPr>
          <w:rFonts w:ascii="Times New Roman" w:hAnsi="Times New Roman" w:cs="Times New Roman"/>
          <w:sz w:val="28"/>
          <w:szCs w:val="28"/>
        </w:rPr>
        <w:t xml:space="preserve">Педагогов привлекает интегративность данной дисциплины, проявляющийся в таких областях, как знания о природе, человеке, обществе, на изучение которых накладывается не только личностный, но и морально-эмоциональный фон. Уроки данного курса легко вписываются в изучение и других дисциплин: литературного чтения, ИЗО, технологии, музыки. А </w:t>
      </w:r>
      <w:r>
        <w:rPr>
          <w:rFonts w:ascii="Times New Roman" w:hAnsi="Times New Roman" w:cs="Times New Roman"/>
          <w:sz w:val="28"/>
          <w:szCs w:val="28"/>
        </w:rPr>
        <w:t>содержание курса создаёт условия для продуктивного учебного взаимодействия.</w:t>
      </w:r>
      <w:r w:rsidRPr="00E06B48">
        <w:rPr>
          <w:rFonts w:ascii="Times New Roman" w:hAnsi="Times New Roman" w:cs="Times New Roman"/>
          <w:sz w:val="28"/>
          <w:szCs w:val="28"/>
        </w:rPr>
        <w:t xml:space="preserve"> </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В частности в учебно-методическом комплексе «Мы и окружающий мир» системы развивающего обучения Л.В. Занкова разработчики линейки учебников предлагают учебное взаимодействие строить по принципу «ученик - ученик» и дают конкретные рекомендации по формированию групп обучающихся. Учебному взаимодействию способствуют парные, групповые (по рядам), в четвёрках дидактические игры, которые или настраивают на работу, или расслабляют учеников в начале или в конце урока.</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xml:space="preserve">Г.Г. Ивченкова и И.В. Потапов в УМК «Планета знаний» заложили императив подготовки человека, активно и адекватно интегрироваться в современное общество, что даст система умений сотрудничать и взаимодействовать с окружающими людьми. Формируя базовые азы естественнонаучных знаний, педагоги создают для обучающихся такое образовательное пространство, в условиях которого возможна оценки и индивидуальных, и коллективных достижений каждого обучающегося. </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Современные технологии </w:t>
      </w:r>
      <w:r w:rsidRPr="00E06B48">
        <w:rPr>
          <w:rFonts w:ascii="Times New Roman" w:hAnsi="Times New Roman" w:cs="Times New Roman"/>
          <w:sz w:val="28"/>
          <w:szCs w:val="28"/>
        </w:rPr>
        <w:t>требуют активного учебного взаимодействия. Это:</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работа в парах, когда требуется всестороннее изучение проблемы, а участники диад должны объяснить свои позиции по поводу решения поставленной задачи;</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познавательные марафоны, где группы детей обсуждают сложные исследовательские задачи и предлагают коллективные нестандартные пути их решения:</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групповые дидактические игры поисковой творческой направленности, в которые невозможно ребёнку играть одному;</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xml:space="preserve">- многообразная проектная деятельность - от индивидуального до группового выполнения, что не только даёт ребёнку знания и развивает критическое (творческое) мышление, но и учит учебному взаимодействию с выполнением различных ролей в совместной </w:t>
      </w:r>
      <w:r w:rsidR="00F16B07">
        <w:rPr>
          <w:rFonts w:ascii="Times New Roman" w:hAnsi="Times New Roman" w:cs="Times New Roman"/>
          <w:sz w:val="28"/>
          <w:szCs w:val="28"/>
        </w:rPr>
        <w:t>деятельности.</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xml:space="preserve">Разработчики учебной программы по предмету «Окружающий мир» по системе Д.Б. Эльконина - В.В. Давыдова опирались на теоретические выкладки группы учёных (Э.И. Александрова, А.Б. Воронцов, Е.В. Восторгова и др.), которые считают, что младшие школьники в предметных результатах должны </w:t>
      </w:r>
      <w:r w:rsidR="004E74FC">
        <w:rPr>
          <w:rFonts w:ascii="Times New Roman" w:hAnsi="Times New Roman" w:cs="Times New Roman"/>
          <w:sz w:val="28"/>
          <w:szCs w:val="28"/>
        </w:rPr>
        <w:t>достигать</w:t>
      </w:r>
      <w:r w:rsidRPr="00E06B48">
        <w:rPr>
          <w:rFonts w:ascii="Times New Roman" w:hAnsi="Times New Roman" w:cs="Times New Roman"/>
          <w:sz w:val="28"/>
          <w:szCs w:val="28"/>
        </w:rPr>
        <w:t xml:space="preserve"> ключевы</w:t>
      </w:r>
      <w:r w:rsidR="004E74FC">
        <w:rPr>
          <w:rFonts w:ascii="Times New Roman" w:hAnsi="Times New Roman" w:cs="Times New Roman"/>
          <w:sz w:val="28"/>
          <w:szCs w:val="28"/>
        </w:rPr>
        <w:t>х</w:t>
      </w:r>
      <w:r w:rsidRPr="00E06B48">
        <w:rPr>
          <w:rFonts w:ascii="Times New Roman" w:hAnsi="Times New Roman" w:cs="Times New Roman"/>
          <w:sz w:val="28"/>
          <w:szCs w:val="28"/>
        </w:rPr>
        <w:t>, или ядерны</w:t>
      </w:r>
      <w:r w:rsidR="004E74FC">
        <w:rPr>
          <w:rFonts w:ascii="Times New Roman" w:hAnsi="Times New Roman" w:cs="Times New Roman"/>
          <w:sz w:val="28"/>
          <w:szCs w:val="28"/>
        </w:rPr>
        <w:t>х</w:t>
      </w:r>
      <w:r w:rsidRPr="00E06B48">
        <w:rPr>
          <w:rFonts w:ascii="Times New Roman" w:hAnsi="Times New Roman" w:cs="Times New Roman"/>
          <w:sz w:val="28"/>
          <w:szCs w:val="28"/>
        </w:rPr>
        <w:t xml:space="preserve"> компетентност</w:t>
      </w:r>
      <w:r w:rsidR="004E74FC">
        <w:rPr>
          <w:rFonts w:ascii="Times New Roman" w:hAnsi="Times New Roman" w:cs="Times New Roman"/>
          <w:sz w:val="28"/>
          <w:szCs w:val="28"/>
        </w:rPr>
        <w:t>ей</w:t>
      </w:r>
      <w:r w:rsidRPr="00E06B48">
        <w:rPr>
          <w:rFonts w:ascii="Times New Roman" w:hAnsi="Times New Roman" w:cs="Times New Roman"/>
          <w:sz w:val="28"/>
          <w:szCs w:val="28"/>
        </w:rPr>
        <w:t xml:space="preserve"> (грамотности). Именно это обеспечит им успешное обучение в начальной школе и способность, функционируя в гетерогенных группах, понимать позиции окружающих и приобрести опыт взаимодействия со сверстниками и взрослыми.</w:t>
      </w:r>
    </w:p>
    <w:p w:rsidR="0066265D" w:rsidRPr="00E06B48" w:rsidRDefault="004E74FC" w:rsidP="009A6D1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66265D" w:rsidRPr="00E06B48">
        <w:rPr>
          <w:rFonts w:ascii="Times New Roman" w:hAnsi="Times New Roman" w:cs="Times New Roman"/>
          <w:sz w:val="28"/>
          <w:szCs w:val="28"/>
        </w:rPr>
        <w:t xml:space="preserve">чебное взаимодействие (сотрудничество) </w:t>
      </w:r>
      <w:r w:rsidRPr="00E06B48">
        <w:rPr>
          <w:rFonts w:ascii="Times New Roman" w:hAnsi="Times New Roman" w:cs="Times New Roman"/>
          <w:sz w:val="28"/>
          <w:szCs w:val="28"/>
        </w:rPr>
        <w:t xml:space="preserve">должно </w:t>
      </w:r>
      <w:r w:rsidR="0066265D" w:rsidRPr="00E06B48">
        <w:rPr>
          <w:rFonts w:ascii="Times New Roman" w:hAnsi="Times New Roman" w:cs="Times New Roman"/>
          <w:sz w:val="28"/>
          <w:szCs w:val="28"/>
        </w:rPr>
        <w:t xml:space="preserve">происходить в различных формах обучения. С этой целью в учебно-методическом комплексе введен отдельный символ, показывающий учителю и ученикам, что выполнение задания, которое выполнять удобнее не индивидуально, требует разделения действий между обучающимися. </w:t>
      </w:r>
    </w:p>
    <w:p w:rsidR="0066265D" w:rsidRPr="00E06B48" w:rsidRDefault="009A6D12" w:rsidP="009A6D1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66265D" w:rsidRPr="00E06B48">
        <w:rPr>
          <w:rFonts w:ascii="Times New Roman" w:hAnsi="Times New Roman" w:cs="Times New Roman"/>
          <w:sz w:val="28"/>
          <w:szCs w:val="28"/>
        </w:rPr>
        <w:t xml:space="preserve"> УМК «Окружающий мир» системы Д.Б. Эльконина - В.В. Давыдова впервые в методиках преподавания данного предмета встречается такая форма учебного взаимодействия, как «…разновозрастное сотрудничество в возрастно-гетерогенных группах». Подразумевается консультативная, поддерживающая и сопровождающая работа наиболее подготовленных старших учеников с детьми младших классов (этот контингент составляют, как правило обучающиеся пятых классов, которые являются выпускниками из начальной школы у того конкретного учителя, который работает во втором, например, классе). Такой вид работы является не только интересным, но и весьма продуктивным в плане развития у младших школьников интеллектуально-познавательного интереса к предмету, принятии позиции в диаде «младший партнёр - старший ученик», умению работать в группах с детьми разных возрастов.</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xml:space="preserve">Заслуживает внимания и рабочая программа, разработанная на основе авторских изысканий А.А. Плешакова, созданная в соответствии с ФГОС НОО и утверждения Министерством просвещения Российской Федерации. </w:t>
      </w:r>
      <w:r w:rsidRPr="00E06B48">
        <w:rPr>
          <w:rFonts w:ascii="Times New Roman" w:hAnsi="Times New Roman" w:cs="Times New Roman"/>
          <w:sz w:val="28"/>
          <w:szCs w:val="28"/>
        </w:rPr>
        <w:lastRenderedPageBreak/>
        <w:t>Особенностью данной программы выступает проблемно-поисковый подход к её реализации, что обеспечивает курсу развивающий статус учебного предмета как такового. Методика изучения многих тем предполагает объединяющие классный коллектив работы: ведение классного дневника наблюдений за природой, проведение опытов, ролевых игр и учебных диалогов, наглядное моделирование природных объектов и явлений, экскурсии в природу, музейные занятия, практические работы на пришкольном участке и т.д.</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Большая группа авторов УМК в соответствии с запросами времени практически предлагает начальной школе новые виды деятельности обучающихся на уроке:</w:t>
      </w:r>
    </w:p>
    <w:p w:rsidR="0066265D" w:rsidRPr="00E06B48"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 xml:space="preserve">Таким образом, следует отметить, что навыки учебного взаимодействия на уроках окружающего мира в младшем школьном возрасте формируются в различных видах и формах обучения. Именно они способствуют решению не только учебно-познавательных, но и личностно-развивающих задач в учебном процессе. </w:t>
      </w:r>
    </w:p>
    <w:p w:rsidR="0066265D" w:rsidRDefault="0066265D" w:rsidP="009A6D12">
      <w:pPr>
        <w:autoSpaceDE w:val="0"/>
        <w:autoSpaceDN w:val="0"/>
        <w:adjustRightInd w:val="0"/>
        <w:spacing w:after="0" w:line="240" w:lineRule="auto"/>
        <w:ind w:firstLine="709"/>
        <w:jc w:val="both"/>
        <w:rPr>
          <w:rFonts w:ascii="Times New Roman" w:hAnsi="Times New Roman" w:cs="Times New Roman"/>
          <w:sz w:val="28"/>
          <w:szCs w:val="28"/>
        </w:rPr>
      </w:pPr>
      <w:r w:rsidRPr="00E06B48">
        <w:rPr>
          <w:rFonts w:ascii="Times New Roman" w:hAnsi="Times New Roman" w:cs="Times New Roman"/>
          <w:sz w:val="28"/>
          <w:szCs w:val="28"/>
        </w:rPr>
        <w:t>Сам факт организации учебного взаимодействия на уроках заложен во всех учебно-методических комплексах по предмету «Окружающий мир», потенциал которого неоспорим в при</w:t>
      </w:r>
      <w:r w:rsidR="009A6D12">
        <w:rPr>
          <w:rFonts w:ascii="Times New Roman" w:hAnsi="Times New Roman" w:cs="Times New Roman"/>
          <w:sz w:val="28"/>
          <w:szCs w:val="28"/>
        </w:rPr>
        <w:t>обретении детьми опыта (по А.А. </w:t>
      </w:r>
      <w:r w:rsidRPr="00E06B48">
        <w:rPr>
          <w:rFonts w:ascii="Times New Roman" w:hAnsi="Times New Roman" w:cs="Times New Roman"/>
          <w:sz w:val="28"/>
          <w:szCs w:val="28"/>
        </w:rPr>
        <w:t xml:space="preserve">Бодалёву) обмена информацией с помощью различных средств общения, взаимодействия и сотрудничества для установления продуктивных отношений между обучающимися начальной школы по принципу учения вместе и достижению общей цели. </w:t>
      </w:r>
    </w:p>
    <w:p w:rsidR="00F16B07" w:rsidRPr="00E06B48" w:rsidRDefault="00F16B07" w:rsidP="009A6D12">
      <w:pPr>
        <w:autoSpaceDE w:val="0"/>
        <w:autoSpaceDN w:val="0"/>
        <w:adjustRightInd w:val="0"/>
        <w:spacing w:after="0" w:line="240" w:lineRule="auto"/>
        <w:ind w:firstLine="709"/>
        <w:jc w:val="both"/>
        <w:rPr>
          <w:rFonts w:ascii="Times New Roman" w:hAnsi="Times New Roman" w:cs="Times New Roman"/>
          <w:sz w:val="28"/>
          <w:szCs w:val="28"/>
        </w:rPr>
      </w:pPr>
    </w:p>
    <w:p w:rsidR="00D62C07" w:rsidRDefault="00D62C07" w:rsidP="009A6D12">
      <w:pPr>
        <w:spacing w:after="0" w:line="240" w:lineRule="auto"/>
        <w:ind w:firstLine="709"/>
        <w:jc w:val="center"/>
        <w:rPr>
          <w:rFonts w:ascii="Times New Roman" w:hAnsi="Times New Roman" w:cs="Times New Roman"/>
          <w:i/>
          <w:sz w:val="28"/>
          <w:szCs w:val="28"/>
        </w:rPr>
      </w:pPr>
      <w:r w:rsidRPr="00D62C07">
        <w:rPr>
          <w:rFonts w:ascii="Times New Roman" w:hAnsi="Times New Roman" w:cs="Times New Roman"/>
          <w:i/>
          <w:sz w:val="28"/>
          <w:szCs w:val="28"/>
        </w:rPr>
        <w:t>Литература:</w:t>
      </w:r>
    </w:p>
    <w:p w:rsidR="00F1718C" w:rsidRPr="00F16B07" w:rsidRDefault="00F1718C" w:rsidP="009A6D12">
      <w:pPr>
        <w:spacing w:after="0" w:line="240" w:lineRule="auto"/>
        <w:ind w:firstLine="709"/>
        <w:jc w:val="center"/>
        <w:rPr>
          <w:rFonts w:ascii="Times New Roman" w:hAnsi="Times New Roman" w:cs="Times New Roman"/>
          <w:i/>
          <w:sz w:val="28"/>
          <w:szCs w:val="28"/>
        </w:rPr>
      </w:pPr>
    </w:p>
    <w:p w:rsidR="00F16B07" w:rsidRPr="00F16B07" w:rsidRDefault="00F16B07" w:rsidP="00F16B07">
      <w:pPr>
        <w:pStyle w:val="a7"/>
        <w:numPr>
          <w:ilvl w:val="0"/>
          <w:numId w:val="2"/>
        </w:numPr>
        <w:shd w:val="clear" w:color="auto" w:fill="FFFFFF"/>
        <w:spacing w:before="0" w:beforeAutospacing="0" w:after="0" w:afterAutospacing="0"/>
        <w:ind w:left="0" w:firstLine="709"/>
        <w:jc w:val="both"/>
        <w:rPr>
          <w:sz w:val="28"/>
          <w:szCs w:val="28"/>
        </w:rPr>
      </w:pPr>
      <w:r w:rsidRPr="00F16B07">
        <w:rPr>
          <w:sz w:val="28"/>
          <w:szCs w:val="28"/>
        </w:rPr>
        <w:t xml:space="preserve">Божович Л.И. Этапы формирования личности в онтогенезе (И) / Л.И. Божович. - Текст: электронный // Проблемы формирования личности: Избранные психологические труды; Под ред. Д.И. Фельдштейна. - 2-е изд., стереотипное. - Москва: Издательство «Институт практической психологии», Воронеж: НПО МОДЭК, 2017. - С. 193 - 212. - </w:t>
      </w:r>
      <w:r w:rsidRPr="00F16B07">
        <w:rPr>
          <w:sz w:val="28"/>
          <w:szCs w:val="28"/>
          <w:lang w:val="en-US"/>
        </w:rPr>
        <w:t>URL</w:t>
      </w:r>
      <w:r w:rsidRPr="00F16B07">
        <w:rPr>
          <w:sz w:val="28"/>
          <w:szCs w:val="28"/>
        </w:rPr>
        <w:t xml:space="preserve"> </w:t>
      </w:r>
      <w:r w:rsidRPr="00F16B07">
        <w:rPr>
          <w:sz w:val="28"/>
          <w:szCs w:val="28"/>
          <w:lang w:val="en-US"/>
        </w:rPr>
        <w:t>https</w:t>
      </w:r>
      <w:r w:rsidRPr="00F16B07">
        <w:rPr>
          <w:sz w:val="28"/>
          <w:szCs w:val="28"/>
        </w:rPr>
        <w:t>//</w:t>
      </w:r>
      <w:r w:rsidRPr="00F16B07">
        <w:rPr>
          <w:sz w:val="28"/>
          <w:szCs w:val="28"/>
          <w:lang w:val="en-US"/>
        </w:rPr>
        <w:t>psychlib</w:t>
      </w:r>
      <w:r w:rsidRPr="00F16B07">
        <w:rPr>
          <w:sz w:val="28"/>
          <w:szCs w:val="28"/>
        </w:rPr>
        <w:t>.</w:t>
      </w:r>
      <w:r w:rsidRPr="00F16B07">
        <w:rPr>
          <w:sz w:val="28"/>
          <w:szCs w:val="28"/>
          <w:lang w:val="en-US"/>
        </w:rPr>
        <w:t>ru</w:t>
      </w:r>
      <w:r w:rsidRPr="00F16B07">
        <w:rPr>
          <w:sz w:val="28"/>
          <w:szCs w:val="28"/>
        </w:rPr>
        <w:t xml:space="preserve">/ </w:t>
      </w:r>
      <w:r w:rsidRPr="00F16B07">
        <w:rPr>
          <w:sz w:val="28"/>
          <w:szCs w:val="28"/>
          <w:lang w:val="en-US"/>
        </w:rPr>
        <w:t>ink</w:t>
      </w:r>
      <w:r w:rsidRPr="00F16B07">
        <w:rPr>
          <w:sz w:val="28"/>
          <w:szCs w:val="28"/>
        </w:rPr>
        <w:t>/</w:t>
      </w:r>
      <w:r w:rsidRPr="00F16B07">
        <w:rPr>
          <w:sz w:val="28"/>
          <w:szCs w:val="28"/>
          <w:lang w:val="en-US"/>
        </w:rPr>
        <w:t>absid</w:t>
      </w:r>
      <w:r w:rsidRPr="00F16B07">
        <w:rPr>
          <w:sz w:val="28"/>
          <w:szCs w:val="28"/>
        </w:rPr>
        <w:t>= 63117. (дата обращения 22.02.2024).</w:t>
      </w:r>
    </w:p>
    <w:p w:rsidR="00F16B07" w:rsidRPr="00F16B07" w:rsidRDefault="00F16B07" w:rsidP="00F16B07">
      <w:pPr>
        <w:pStyle w:val="a9"/>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rPr>
      </w:pPr>
      <w:r w:rsidRPr="00F16B07">
        <w:rPr>
          <w:rFonts w:ascii="Times New Roman" w:hAnsi="Times New Roman" w:cs="Times New Roman"/>
          <w:bCs/>
          <w:sz w:val="28"/>
          <w:szCs w:val="28"/>
          <w:shd w:val="clear" w:color="auto" w:fill="FFFFFF"/>
        </w:rPr>
        <w:t>Дьяченко, В. К. (1923-2008).</w:t>
      </w:r>
      <w:r w:rsidRPr="00F16B07">
        <w:rPr>
          <w:rFonts w:ascii="Times New Roman" w:hAnsi="Times New Roman" w:cs="Times New Roman"/>
          <w:sz w:val="28"/>
          <w:szCs w:val="28"/>
          <w:shd w:val="clear" w:color="auto" w:fill="FFFFFF"/>
        </w:rPr>
        <w:t xml:space="preserve"> Новая дидактика / В.К. Дьяченко. - Москва : Народное образование, 2001. - 493 с. - ISBN 5-87953-158-9. - Текст: непосредственный.</w:t>
      </w:r>
    </w:p>
    <w:p w:rsidR="00F16B07" w:rsidRPr="00F16B07" w:rsidRDefault="00F16B07" w:rsidP="00F16B07">
      <w:pPr>
        <w:pStyle w:val="a9"/>
        <w:numPr>
          <w:ilvl w:val="0"/>
          <w:numId w:val="2"/>
        </w:numPr>
        <w:shd w:val="clear" w:color="auto" w:fill="FFFFFF"/>
        <w:spacing w:after="0" w:line="240" w:lineRule="auto"/>
        <w:ind w:left="0" w:firstLine="709"/>
        <w:jc w:val="both"/>
        <w:rPr>
          <w:rFonts w:ascii="Times New Roman" w:hAnsi="Times New Roman" w:cs="Times New Roman"/>
          <w:sz w:val="28"/>
          <w:szCs w:val="28"/>
        </w:rPr>
      </w:pPr>
      <w:r w:rsidRPr="00F16B07">
        <w:rPr>
          <w:rFonts w:ascii="Times New Roman" w:hAnsi="Times New Roman" w:cs="Times New Roman"/>
          <w:sz w:val="28"/>
          <w:szCs w:val="28"/>
        </w:rPr>
        <w:t>Князева, А.С. Структурный состав педагогического взаимодействия субъектов образовательного процесса / А.С. Князева. - Текст: электронный // Кант, 2018. - №2(27). - С.83-88. - URL: https://cyberleninka.ru/article/n/strukturnyy-sostav-pedagogicheskogo-vzaimodeystviya-subektov-obrazovatelnogo-protsessa (дата обращения 10.01.2024).</w:t>
      </w:r>
    </w:p>
    <w:p w:rsidR="00F16B07" w:rsidRPr="00F16B07" w:rsidRDefault="00F16B07" w:rsidP="00F16B07">
      <w:pPr>
        <w:pStyle w:val="a9"/>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rPr>
      </w:pPr>
      <w:r w:rsidRPr="00F16B07">
        <w:rPr>
          <w:rFonts w:ascii="Times New Roman" w:eastAsia="Times New Roman" w:hAnsi="Times New Roman" w:cs="Times New Roman"/>
          <w:sz w:val="28"/>
          <w:szCs w:val="28"/>
        </w:rPr>
        <w:t>Коротаева, Е.В. Основы педагогики взаимодействий: теория и практика: монография / Е.В. Коротаева. - Екатеринбург: Изд. УрГПУ, 2013 – 203 с. - Текст : непосредственный.</w:t>
      </w:r>
    </w:p>
    <w:p w:rsidR="00F16B07" w:rsidRPr="00F16B07" w:rsidRDefault="00F16B07" w:rsidP="00F16B07">
      <w:pPr>
        <w:pStyle w:val="a9"/>
        <w:numPr>
          <w:ilvl w:val="0"/>
          <w:numId w:val="2"/>
        </w:numPr>
        <w:spacing w:after="0" w:line="240" w:lineRule="auto"/>
        <w:ind w:left="0" w:firstLine="709"/>
        <w:jc w:val="both"/>
        <w:rPr>
          <w:rFonts w:ascii="Times New Roman" w:hAnsi="Times New Roman" w:cs="Times New Roman"/>
          <w:sz w:val="28"/>
          <w:szCs w:val="28"/>
        </w:rPr>
      </w:pPr>
      <w:r w:rsidRPr="00F16B07">
        <w:rPr>
          <w:rFonts w:ascii="Times New Roman" w:hAnsi="Times New Roman" w:cs="Times New Roman"/>
          <w:sz w:val="28"/>
          <w:szCs w:val="28"/>
        </w:rPr>
        <w:lastRenderedPageBreak/>
        <w:t>Лихачёв, Б.Т. Индивидуально-личностное взаимодействие педагога и воспитанника / Б.Т. Лихачёв. - Москва: Просвещение, 1979. - 57 с. - URL: https://www.uchebnik.biz/book/198-pedagogika/59-individualno-lichnostnoe-vospitatelnoe-vzaimodejstvie-pedagoga-i-vospitannika/, свободный (дата обращения 26.03.2024). - Загл. с титул. экрана - Текст: электронный</w:t>
      </w:r>
    </w:p>
    <w:p w:rsidR="00F16B07" w:rsidRPr="00F16B07" w:rsidRDefault="00F16B07" w:rsidP="00F16B07">
      <w:pPr>
        <w:pStyle w:val="a9"/>
        <w:numPr>
          <w:ilvl w:val="0"/>
          <w:numId w:val="2"/>
        </w:numPr>
        <w:spacing w:after="0" w:line="240" w:lineRule="auto"/>
        <w:ind w:left="0" w:firstLine="709"/>
        <w:jc w:val="both"/>
        <w:rPr>
          <w:rFonts w:ascii="Times New Roman" w:eastAsia="Times New Roman" w:hAnsi="Times New Roman" w:cs="Times New Roman"/>
          <w:sz w:val="28"/>
          <w:szCs w:val="28"/>
          <w:shd w:val="clear" w:color="auto" w:fill="FFFFFF"/>
        </w:rPr>
      </w:pPr>
      <w:r w:rsidRPr="00F16B07">
        <w:rPr>
          <w:rFonts w:ascii="Times New Roman" w:eastAsia="Times New Roman" w:hAnsi="Times New Roman" w:cs="Times New Roman"/>
          <w:sz w:val="28"/>
          <w:szCs w:val="28"/>
          <w:shd w:val="clear" w:color="auto" w:fill="FFFFFF"/>
        </w:rPr>
        <w:t>Реан, А.А. Социальная педагогическая психология / А.А. Реан, Я.JI. Коломинский. - Санкт-Петербург: Питер Ком, 2010. - 416 с. - Текст: непосредственный.</w:t>
      </w:r>
    </w:p>
    <w:p w:rsidR="00F16B07" w:rsidRPr="00F16B07" w:rsidRDefault="00F16B07" w:rsidP="00F16B07">
      <w:pPr>
        <w:pStyle w:val="a9"/>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rPr>
      </w:pPr>
      <w:r w:rsidRPr="00F16B07">
        <w:rPr>
          <w:rFonts w:ascii="Times New Roman" w:eastAsia="Times New Roman" w:hAnsi="Times New Roman" w:cs="Times New Roman"/>
          <w:sz w:val="28"/>
          <w:szCs w:val="28"/>
        </w:rPr>
        <w:t>Семенов, Д.Д. Избранные педагогические сочинения / Д.Д. Семёнов; Под ред. Н.А. Константинова. – Москва: Знание, 1983. –365 с. - Текст : непосредственный.</w:t>
      </w:r>
    </w:p>
    <w:p w:rsidR="00F16B07" w:rsidRPr="00F16B07" w:rsidRDefault="00F16B07" w:rsidP="00F16B07">
      <w:pPr>
        <w:pStyle w:val="a9"/>
        <w:numPr>
          <w:ilvl w:val="0"/>
          <w:numId w:val="2"/>
        </w:numPr>
        <w:spacing w:after="0" w:line="240" w:lineRule="auto"/>
        <w:ind w:left="0" w:firstLine="709"/>
        <w:jc w:val="both"/>
        <w:rPr>
          <w:rFonts w:ascii="Times New Roman" w:hAnsi="Times New Roman" w:cs="Times New Roman"/>
          <w:sz w:val="28"/>
          <w:szCs w:val="28"/>
        </w:rPr>
      </w:pPr>
      <w:r w:rsidRPr="00F16B07">
        <w:rPr>
          <w:rFonts w:ascii="Times New Roman" w:hAnsi="Times New Roman" w:cs="Times New Roman"/>
          <w:sz w:val="28"/>
          <w:szCs w:val="28"/>
        </w:rPr>
        <w:t>Хон, Р.Л. Педагогическая психология. Принципы обучения: учебное пособие для высшей школы / Р.Л. Хон;</w:t>
      </w:r>
      <w:r w:rsidRPr="00F16B07">
        <w:rPr>
          <w:rFonts w:ascii="Times New Roman" w:hAnsi="Times New Roman" w:cs="Times New Roman"/>
          <w:sz w:val="28"/>
          <w:szCs w:val="28"/>
          <w:shd w:val="clear" w:color="auto" w:fill="FFFFFF"/>
        </w:rPr>
        <w:t xml:space="preserve"> [пер.: А. А. Волков, А. В. Фролов].</w:t>
      </w:r>
      <w:r w:rsidRPr="00F16B07">
        <w:rPr>
          <w:rFonts w:ascii="Times New Roman" w:hAnsi="Times New Roman" w:cs="Times New Roman"/>
          <w:sz w:val="28"/>
          <w:szCs w:val="28"/>
        </w:rPr>
        <w:t xml:space="preserve"> - 2 - изд. - Москва: Академический проект, 2020. - 736 с. - ISBN 978 - 5 - 8291 - 3531 - 7. - Текст : электронный. - </w:t>
      </w:r>
      <w:r w:rsidRPr="00F16B07">
        <w:rPr>
          <w:rFonts w:ascii="Times New Roman" w:hAnsi="Times New Roman" w:cs="Times New Roman"/>
          <w:sz w:val="28"/>
          <w:szCs w:val="28"/>
          <w:shd w:val="clear" w:color="auto" w:fill="F5F7F9"/>
        </w:rPr>
        <w:t xml:space="preserve">URL : https://www.rosmedlib//.ru/book </w:t>
      </w:r>
      <w:r w:rsidRPr="00F16B07">
        <w:rPr>
          <w:rFonts w:ascii="Times New Roman" w:hAnsi="Times New Roman" w:cs="Times New Roman"/>
          <w:sz w:val="28"/>
          <w:szCs w:val="28"/>
        </w:rPr>
        <w:t>(дата обращения 24.03.2024).</w:t>
      </w:r>
    </w:p>
    <w:p w:rsidR="00F16B07" w:rsidRPr="00F16B07" w:rsidRDefault="00F16B07" w:rsidP="00F16B07">
      <w:pPr>
        <w:pStyle w:val="a9"/>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rPr>
      </w:pPr>
      <w:r w:rsidRPr="00F16B07">
        <w:rPr>
          <w:rFonts w:ascii="Times New Roman" w:eastAsia="Times New Roman" w:hAnsi="Times New Roman" w:cs="Times New Roman"/>
          <w:sz w:val="28"/>
          <w:szCs w:val="28"/>
        </w:rPr>
        <w:t>Цукерман, Г.А. От умения сотрудничать к умению учить себя / Г.А. Цукерман. - Текст: непосредственный // Психологическая наука и образование. - 2016. - №2. - С. 27 - 42.</w:t>
      </w:r>
    </w:p>
    <w:p w:rsidR="00F16B07" w:rsidRPr="00F16B07" w:rsidRDefault="00F16B07" w:rsidP="00F16B07">
      <w:pPr>
        <w:spacing w:after="0" w:line="240" w:lineRule="auto"/>
        <w:ind w:firstLine="709"/>
        <w:jc w:val="both"/>
        <w:rPr>
          <w:rFonts w:ascii="Times New Roman" w:hAnsi="Times New Roman" w:cs="Times New Roman"/>
          <w:i/>
          <w:sz w:val="28"/>
          <w:szCs w:val="28"/>
        </w:rPr>
      </w:pPr>
      <w:r w:rsidRPr="00F16B07">
        <w:rPr>
          <w:rFonts w:ascii="Times New Roman" w:hAnsi="Times New Roman" w:cs="Times New Roman"/>
          <w:sz w:val="28"/>
          <w:szCs w:val="28"/>
        </w:rPr>
        <w:t xml:space="preserve">Чищева, И.Л. Категория «Взаимодействие» в философско- педагогическом контексте/ И.Л. Чищева. - </w:t>
      </w:r>
      <w:r>
        <w:rPr>
          <w:rFonts w:ascii="Times New Roman" w:hAnsi="Times New Roman" w:cs="Times New Roman"/>
          <w:sz w:val="28"/>
          <w:szCs w:val="28"/>
        </w:rPr>
        <w:t>Текст: электронный // Сибирский</w:t>
      </w:r>
      <w:r w:rsidRPr="00F16B07">
        <w:rPr>
          <w:rFonts w:ascii="Times New Roman" w:hAnsi="Times New Roman" w:cs="Times New Roman"/>
          <w:sz w:val="28"/>
          <w:szCs w:val="28"/>
        </w:rPr>
        <w:t>педагогический журнал. - 2010.-  №2. URL: https://cyberleninka.ru/article/n/kategoriya-vzaimodeystvie-v-filosofsko-pedagogicheskom-kontekste (дата обращения: 27.04.2024)</w:t>
      </w:r>
    </w:p>
    <w:sectPr w:rsidR="00F16B07" w:rsidRPr="00F16B07" w:rsidSect="00651083">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132" w:rsidRDefault="00CF7132" w:rsidP="00651083">
      <w:pPr>
        <w:spacing w:after="0" w:line="240" w:lineRule="auto"/>
      </w:pPr>
      <w:r>
        <w:separator/>
      </w:r>
    </w:p>
  </w:endnote>
  <w:endnote w:type="continuationSeparator" w:id="1">
    <w:p w:rsidR="00CF7132" w:rsidRDefault="00CF7132" w:rsidP="006510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3133"/>
      <w:docPartObj>
        <w:docPartGallery w:val="Page Numbers (Bottom of Page)"/>
        <w:docPartUnique/>
      </w:docPartObj>
    </w:sdtPr>
    <w:sdtContent>
      <w:p w:rsidR="00651083" w:rsidRDefault="005776F4">
        <w:pPr>
          <w:pStyle w:val="a5"/>
          <w:jc w:val="right"/>
        </w:pPr>
        <w:fldSimple w:instr=" PAGE   \* MERGEFORMAT ">
          <w:r w:rsidR="00F16B07">
            <w:rPr>
              <w:noProof/>
            </w:rPr>
            <w:t>4</w:t>
          </w:r>
        </w:fldSimple>
      </w:p>
    </w:sdtContent>
  </w:sdt>
  <w:p w:rsidR="00651083" w:rsidRDefault="0065108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132" w:rsidRDefault="00CF7132" w:rsidP="00651083">
      <w:pPr>
        <w:spacing w:after="0" w:line="240" w:lineRule="auto"/>
      </w:pPr>
      <w:r>
        <w:separator/>
      </w:r>
    </w:p>
  </w:footnote>
  <w:footnote w:type="continuationSeparator" w:id="1">
    <w:p w:rsidR="00CF7132" w:rsidRDefault="00CF7132" w:rsidP="006510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C52430"/>
    <w:multiLevelType w:val="hybridMultilevel"/>
    <w:tmpl w:val="E5AEEF5E"/>
    <w:lvl w:ilvl="0" w:tplc="A2A28C46">
      <w:start w:val="1"/>
      <w:numFmt w:val="decimal"/>
      <w:lvlText w:val="%1."/>
      <w:lvlJc w:val="left"/>
      <w:pPr>
        <w:ind w:left="1429"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7CB7B3E"/>
    <w:multiLevelType w:val="hybridMultilevel"/>
    <w:tmpl w:val="90382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51083"/>
    <w:rsid w:val="004E74FC"/>
    <w:rsid w:val="005776F4"/>
    <w:rsid w:val="00651083"/>
    <w:rsid w:val="0066265D"/>
    <w:rsid w:val="00883750"/>
    <w:rsid w:val="00980AD3"/>
    <w:rsid w:val="009A6D12"/>
    <w:rsid w:val="00BB1606"/>
    <w:rsid w:val="00CF7132"/>
    <w:rsid w:val="00D23D57"/>
    <w:rsid w:val="00D62C07"/>
    <w:rsid w:val="00DB2253"/>
    <w:rsid w:val="00F16B07"/>
    <w:rsid w:val="00F1718C"/>
    <w:rsid w:val="00F27521"/>
    <w:rsid w:val="00F76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7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5108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51083"/>
  </w:style>
  <w:style w:type="paragraph" w:styleId="a5">
    <w:name w:val="footer"/>
    <w:basedOn w:val="a"/>
    <w:link w:val="a6"/>
    <w:uiPriority w:val="99"/>
    <w:unhideWhenUsed/>
    <w:rsid w:val="0065108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1083"/>
  </w:style>
  <w:style w:type="paragraph" w:styleId="a7">
    <w:name w:val="Normal (Web)"/>
    <w:aliases w:val="Знак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
    <w:basedOn w:val="a"/>
    <w:link w:val="a8"/>
    <w:uiPriority w:val="99"/>
    <w:unhideWhenUsed/>
    <w:qFormat/>
    <w:rsid w:val="00D62C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aliases w:val="Знак Знак Знак,Обычный (веб) Знак Знак Char Знак Знак,Обычный (веб) Знак Знак Char Char Знак Знак,Обычный (веб) Знак Знак Знак Знак Знак,Обычный (веб) Знак Знак Знак1 Знак,Обычный (веб) Знак Знак Char Знак1"/>
    <w:link w:val="a7"/>
    <w:uiPriority w:val="99"/>
    <w:locked/>
    <w:rsid w:val="00D62C07"/>
    <w:rPr>
      <w:rFonts w:ascii="Times New Roman" w:eastAsia="Times New Roman" w:hAnsi="Times New Roman" w:cs="Times New Roman"/>
      <w:sz w:val="24"/>
      <w:szCs w:val="24"/>
    </w:rPr>
  </w:style>
  <w:style w:type="paragraph" w:styleId="a9">
    <w:name w:val="List Paragraph"/>
    <w:basedOn w:val="a"/>
    <w:uiPriority w:val="34"/>
    <w:qFormat/>
    <w:rsid w:val="00D62C07"/>
    <w:pPr>
      <w:ind w:left="720"/>
      <w:contextualSpacing/>
    </w:pPr>
  </w:style>
</w:styles>
</file>

<file path=word/webSettings.xml><?xml version="1.0" encoding="utf-8"?>
<w:webSettings xmlns:r="http://schemas.openxmlformats.org/officeDocument/2006/relationships" xmlns:w="http://schemas.openxmlformats.org/wordprocessingml/2006/main">
  <w:divs>
    <w:div w:id="178796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05406-5487-405B-9153-D9F6A0F8A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9</Pages>
  <Words>3223</Words>
  <Characters>18372</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2021-04-26T10:02:00Z</dcterms:created>
  <dcterms:modified xsi:type="dcterms:W3CDTF">2024-05-10T22:39:00Z</dcterms:modified>
</cp:coreProperties>
</file>